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0"/>
        <w:gridCol w:w="2058"/>
        <w:gridCol w:w="3706"/>
      </w:tblGrid>
      <w:tr w:rsidR="00A02325" w:rsidRPr="0037490E" w:rsidTr="00F90288">
        <w:tc>
          <w:tcPr>
            <w:tcW w:w="3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325" w:rsidRPr="0037490E" w:rsidRDefault="00A02325" w:rsidP="00F90288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A02325" w:rsidRPr="0037490E" w:rsidRDefault="00A02325" w:rsidP="00F90288">
            <w:pPr>
              <w:pStyle w:val="a3"/>
              <w:tabs>
                <w:tab w:val="left" w:pos="4177"/>
              </w:tabs>
              <w:snapToGrid w:val="0"/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 РАЙОНĚ</w:t>
            </w:r>
          </w:p>
          <w:p w:rsidR="00A02325" w:rsidRPr="0037490E" w:rsidRDefault="00A02325" w:rsidP="00F90288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КӐШАВӐ</w:t>
            </w:r>
            <w:proofErr w:type="gramStart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ПОСЕЛЕНИЙĚН</w:t>
            </w:r>
          </w:p>
          <w:p w:rsidR="00A02325" w:rsidRPr="0037490E" w:rsidRDefault="00A02325" w:rsidP="00F902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A02325" w:rsidRPr="0037490E" w:rsidRDefault="00A02325" w:rsidP="00F90288">
            <w:pPr>
              <w:pStyle w:val="Header"/>
              <w:tabs>
                <w:tab w:val="clear" w:pos="4536"/>
                <w:tab w:val="clear" w:pos="9072"/>
                <w:tab w:val="center" w:pos="3888"/>
                <w:tab w:val="right" w:pos="9240"/>
              </w:tabs>
              <w:snapToGrid w:val="0"/>
              <w:ind w:left="-108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>ЙЫШĂНУ</w:t>
            </w: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A02325" w:rsidRPr="0037490E" w:rsidRDefault="008B6DE7" w:rsidP="00F90288">
            <w:pPr>
              <w:pStyle w:val="Heade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26</w:t>
            </w:r>
            <w:r w:rsidR="00A02325" w:rsidRPr="0037490E">
              <w:rPr>
                <w:rFonts w:cs="Times New Roman"/>
                <w:b/>
                <w:bCs/>
                <w:u w:val="single"/>
              </w:rPr>
              <w:t>.0</w:t>
            </w:r>
            <w:r>
              <w:rPr>
                <w:rFonts w:cs="Times New Roman"/>
                <w:b/>
                <w:bCs/>
                <w:u w:val="single"/>
              </w:rPr>
              <w:t>2</w:t>
            </w:r>
            <w:r w:rsidR="00A02325" w:rsidRPr="0037490E">
              <w:rPr>
                <w:rFonts w:cs="Times New Roman"/>
                <w:b/>
                <w:bCs/>
                <w:u w:val="single"/>
              </w:rPr>
              <w:t>.2021 г.  № 1</w:t>
            </w:r>
            <w:r>
              <w:rPr>
                <w:rFonts w:cs="Times New Roman"/>
                <w:b/>
                <w:bCs/>
                <w:u w:val="single"/>
              </w:rPr>
              <w:t>0</w:t>
            </w: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7490E">
              <w:rPr>
                <w:rFonts w:cs="Times New Roman"/>
                <w:b/>
                <w:bCs/>
              </w:rPr>
              <w:t>Кăрмăш</w:t>
            </w:r>
            <w:proofErr w:type="spellEnd"/>
            <w:r w:rsidRPr="0037490E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37490E">
              <w:rPr>
                <w:rFonts w:cs="Times New Roman"/>
                <w:b/>
                <w:bCs/>
              </w:rPr>
              <w:t>ялě</w:t>
            </w:r>
            <w:proofErr w:type="spellEnd"/>
          </w:p>
        </w:tc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325" w:rsidRPr="0037490E" w:rsidRDefault="00A02325" w:rsidP="00F90288">
            <w:pPr>
              <w:pStyle w:val="Standard"/>
              <w:snapToGrid w:val="0"/>
              <w:rPr>
                <w:rFonts w:cs="Times New Roman"/>
              </w:rPr>
            </w:pPr>
            <w:r w:rsidRPr="0037490E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1029239" cy="986043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39" cy="98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325" w:rsidRPr="0037490E" w:rsidRDefault="00A02325" w:rsidP="00F90288">
            <w:pPr>
              <w:pStyle w:val="a3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02325" w:rsidRPr="0037490E" w:rsidRDefault="00A02325" w:rsidP="00F90288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ЧЕБОКСАРСКИЙ РАЙОН</w:t>
            </w: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</w:rPr>
            </w:pPr>
            <w:r w:rsidRPr="0037490E">
              <w:rPr>
                <w:rFonts w:cs="Times New Roman"/>
                <w:b/>
                <w:bCs/>
                <w:color w:val="000000"/>
              </w:rPr>
              <w:t>АДМИНИСТРАЦИЯ</w:t>
            </w:r>
          </w:p>
          <w:p w:rsidR="00A02325" w:rsidRPr="0037490E" w:rsidRDefault="00A02325" w:rsidP="00F9028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КШАУШСКОГО СЕЛЬСКОГО</w:t>
            </w:r>
          </w:p>
          <w:p w:rsidR="00A02325" w:rsidRPr="0037490E" w:rsidRDefault="00A02325" w:rsidP="00F90288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A02325" w:rsidRPr="0037490E" w:rsidRDefault="00A0232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A02325" w:rsidRPr="0037490E" w:rsidRDefault="00A02325" w:rsidP="00F90288">
            <w:pPr>
              <w:pStyle w:val="Header"/>
              <w:snapToGrid w:val="0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>ПОСТАНОВЛЕНИЕ</w:t>
            </w:r>
          </w:p>
          <w:p w:rsidR="00A02325" w:rsidRPr="0037490E" w:rsidRDefault="00A02325" w:rsidP="00F90288">
            <w:pPr>
              <w:pStyle w:val="Header"/>
              <w:rPr>
                <w:rFonts w:cs="Times New Roman"/>
                <w:b/>
                <w:bCs/>
              </w:rPr>
            </w:pPr>
          </w:p>
          <w:p w:rsidR="008B6DE7" w:rsidRPr="0037490E" w:rsidRDefault="008B6DE7" w:rsidP="008B6DE7">
            <w:pPr>
              <w:pStyle w:val="Heade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26</w:t>
            </w:r>
            <w:r w:rsidRPr="0037490E">
              <w:rPr>
                <w:rFonts w:cs="Times New Roman"/>
                <w:b/>
                <w:bCs/>
                <w:u w:val="single"/>
              </w:rPr>
              <w:t>.0</w:t>
            </w:r>
            <w:r>
              <w:rPr>
                <w:rFonts w:cs="Times New Roman"/>
                <w:b/>
                <w:bCs/>
                <w:u w:val="single"/>
              </w:rPr>
              <w:t>2</w:t>
            </w:r>
            <w:r w:rsidRPr="0037490E">
              <w:rPr>
                <w:rFonts w:cs="Times New Roman"/>
                <w:b/>
                <w:bCs/>
                <w:u w:val="single"/>
              </w:rPr>
              <w:t>.2021 г.  № 1</w:t>
            </w:r>
            <w:r>
              <w:rPr>
                <w:rFonts w:cs="Times New Roman"/>
                <w:b/>
                <w:bCs/>
                <w:u w:val="single"/>
              </w:rPr>
              <w:t>0</w:t>
            </w:r>
          </w:p>
          <w:p w:rsidR="00A02325" w:rsidRPr="0037490E" w:rsidRDefault="00A02325" w:rsidP="00F9028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 xml:space="preserve">деревня  </w:t>
            </w:r>
            <w:proofErr w:type="spellStart"/>
            <w:r w:rsidRPr="0037490E">
              <w:rPr>
                <w:rFonts w:cs="Times New Roman"/>
                <w:b/>
                <w:bCs/>
              </w:rPr>
              <w:t>Курмыши</w:t>
            </w:r>
            <w:proofErr w:type="spellEnd"/>
          </w:p>
          <w:p w:rsidR="00A02325" w:rsidRPr="0037490E" w:rsidRDefault="00A02325" w:rsidP="00F90288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A02325" w:rsidRPr="0037490E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Pr="0037490E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Pr="0037490E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Pr="0037490E" w:rsidRDefault="00B33BE4" w:rsidP="00A0232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r w:rsidR="00A02325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и Состава конкурсной комиссии по отбору управляющей организации для управления многоквартирными домами </w:t>
      </w:r>
    </w:p>
    <w:p w:rsidR="00A02325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E7" w:rsidRPr="0037490E" w:rsidRDefault="008B6DE7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Pr="0037490E" w:rsidRDefault="00A02325" w:rsidP="00A02325">
      <w:pPr>
        <w:pStyle w:val="Standard"/>
        <w:jc w:val="both"/>
        <w:rPr>
          <w:rFonts w:cs="Times New Roman"/>
        </w:rPr>
      </w:pPr>
      <w:r w:rsidRPr="0037490E">
        <w:rPr>
          <w:rFonts w:eastAsia="Times New Roman" w:cs="Times New Roman"/>
          <w:lang w:eastAsia="ru-RU"/>
        </w:rPr>
        <w:t xml:space="preserve">В целях реализации положений Жилищного кодекса Российской Федерации, Постановления Правительства Российской Федерации от 06.02.2006 года </w:t>
      </w:r>
      <w:r w:rsidR="008B6DE7">
        <w:rPr>
          <w:rFonts w:eastAsia="Times New Roman" w:cs="Times New Roman"/>
          <w:lang w:eastAsia="ru-RU"/>
        </w:rPr>
        <w:t xml:space="preserve">№ </w:t>
      </w:r>
      <w:r w:rsidRPr="0037490E">
        <w:rPr>
          <w:rFonts w:eastAsia="Times New Roman" w:cs="Times New Roman"/>
          <w:lang w:eastAsia="ru-RU"/>
        </w:rPr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</w:t>
      </w:r>
      <w:proofErr w:type="spellStart"/>
      <w:r w:rsidRPr="0037490E">
        <w:rPr>
          <w:rFonts w:eastAsia="Times New Roman" w:cs="Times New Roman"/>
          <w:lang w:eastAsia="ru-RU"/>
        </w:rPr>
        <w:t>Кшаушского</w:t>
      </w:r>
      <w:proofErr w:type="spellEnd"/>
      <w:r w:rsidRPr="0037490E">
        <w:rPr>
          <w:rFonts w:eastAsia="Times New Roman" w:cs="Times New Roman"/>
          <w:lang w:eastAsia="ru-RU"/>
        </w:rPr>
        <w:t xml:space="preserve"> сельского поселения, </w:t>
      </w:r>
      <w:r w:rsidRPr="0037490E">
        <w:rPr>
          <w:rFonts w:cs="Times New Roman"/>
        </w:rPr>
        <w:t xml:space="preserve">администрация </w:t>
      </w:r>
      <w:proofErr w:type="spellStart"/>
      <w:r w:rsidRPr="0037490E">
        <w:rPr>
          <w:rFonts w:cs="Times New Roman"/>
        </w:rPr>
        <w:t>Кшаушского</w:t>
      </w:r>
      <w:proofErr w:type="spellEnd"/>
      <w:r w:rsidRPr="0037490E">
        <w:rPr>
          <w:rFonts w:cs="Times New Roman"/>
        </w:rPr>
        <w:t xml:space="preserve"> сельского поселения</w:t>
      </w:r>
    </w:p>
    <w:p w:rsidR="00A02325" w:rsidRPr="0037490E" w:rsidRDefault="00A02325" w:rsidP="00A02325">
      <w:pPr>
        <w:pStyle w:val="Standard"/>
        <w:jc w:val="both"/>
        <w:rPr>
          <w:rFonts w:cs="Times New Roman"/>
        </w:rPr>
      </w:pPr>
      <w:r w:rsidRPr="0037490E">
        <w:rPr>
          <w:rFonts w:cs="Times New Roman"/>
        </w:rPr>
        <w:tab/>
      </w:r>
      <w:r w:rsidRPr="0037490E">
        <w:rPr>
          <w:rFonts w:cs="Times New Roman"/>
        </w:rPr>
        <w:tab/>
      </w:r>
      <w:r w:rsidRPr="0037490E">
        <w:rPr>
          <w:rFonts w:cs="Times New Roman"/>
        </w:rPr>
        <w:tab/>
      </w:r>
      <w:r w:rsidRPr="0037490E">
        <w:rPr>
          <w:rFonts w:cs="Times New Roman"/>
        </w:rPr>
        <w:tab/>
      </w:r>
      <w:r w:rsidRPr="0037490E">
        <w:rPr>
          <w:rFonts w:cs="Times New Roman"/>
        </w:rPr>
        <w:tab/>
      </w:r>
    </w:p>
    <w:p w:rsidR="00A02325" w:rsidRPr="0037490E" w:rsidRDefault="00A02325" w:rsidP="00A02325">
      <w:pPr>
        <w:pStyle w:val="Standard"/>
        <w:jc w:val="center"/>
        <w:rPr>
          <w:rFonts w:cs="Times New Roman"/>
        </w:rPr>
      </w:pPr>
      <w:r w:rsidRPr="0037490E">
        <w:rPr>
          <w:rFonts w:cs="Times New Roman"/>
        </w:rPr>
        <w:t xml:space="preserve"> </w:t>
      </w:r>
      <w:proofErr w:type="spellStart"/>
      <w:proofErr w:type="gramStart"/>
      <w:r w:rsidRPr="0037490E">
        <w:rPr>
          <w:rFonts w:cs="Times New Roman"/>
        </w:rPr>
        <w:t>п</w:t>
      </w:r>
      <w:proofErr w:type="spellEnd"/>
      <w:proofErr w:type="gramEnd"/>
      <w:r w:rsidRPr="0037490E">
        <w:rPr>
          <w:rFonts w:cs="Times New Roman"/>
        </w:rPr>
        <w:t xml:space="preserve"> о с т а </w:t>
      </w:r>
      <w:proofErr w:type="spellStart"/>
      <w:r w:rsidRPr="0037490E">
        <w:rPr>
          <w:rFonts w:cs="Times New Roman"/>
        </w:rPr>
        <w:t>н</w:t>
      </w:r>
      <w:proofErr w:type="spellEnd"/>
      <w:r w:rsidRPr="0037490E">
        <w:rPr>
          <w:rFonts w:cs="Times New Roman"/>
        </w:rPr>
        <w:t xml:space="preserve"> о в л я е т:</w:t>
      </w:r>
    </w:p>
    <w:p w:rsidR="00A02325" w:rsidRPr="0037490E" w:rsidRDefault="00A02325" w:rsidP="00A02325">
      <w:pPr>
        <w:pStyle w:val="Standard"/>
        <w:jc w:val="center"/>
        <w:rPr>
          <w:rFonts w:cs="Times New Roman"/>
        </w:rPr>
      </w:pPr>
    </w:p>
    <w:p w:rsidR="00A02325" w:rsidRPr="0037490E" w:rsidRDefault="00A02325" w:rsidP="00A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конкурсной комиссии по отбору управляющей организации для управления многоквартирными домами согласно Приложению № 1 к настоящему постановлению. </w:t>
      </w:r>
    </w:p>
    <w:p w:rsidR="00A02325" w:rsidRPr="0037490E" w:rsidRDefault="00A02325" w:rsidP="00A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конкурсной комиссии по отбору управляющей организации для управления многоквартирными домами согласно Приложению № 2 к настоящему постановлению. </w:t>
      </w:r>
    </w:p>
    <w:p w:rsidR="006A4D02" w:rsidRPr="0037490E" w:rsidRDefault="00A02325" w:rsidP="00A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A4D02" w:rsidRPr="0037490E" w:rsidRDefault="00A02325" w:rsidP="00A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момента его официального опубликования. </w:t>
      </w:r>
    </w:p>
    <w:p w:rsidR="000137D7" w:rsidRPr="000137D7" w:rsidRDefault="000137D7" w:rsidP="000137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6DF">
        <w:rPr>
          <w:rFonts w:eastAsia="Calibri"/>
        </w:rPr>
        <w:t xml:space="preserve"> </w:t>
      </w:r>
      <w:r>
        <w:rPr>
          <w:rFonts w:eastAsia="Calibri"/>
        </w:rPr>
        <w:tab/>
      </w:r>
      <w:r w:rsidRPr="000137D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0137D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37D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</w:t>
      </w:r>
      <w:r w:rsidRPr="000137D7">
        <w:rPr>
          <w:rFonts w:ascii="Times New Roman" w:eastAsia="Calibri" w:hAnsi="Times New Roman" w:cs="Times New Roman"/>
          <w:sz w:val="24"/>
          <w:szCs w:val="24"/>
        </w:rPr>
        <w:br/>
        <w:t>за собой.</w:t>
      </w:r>
    </w:p>
    <w:p w:rsidR="000137D7" w:rsidRPr="00102D60" w:rsidRDefault="000137D7" w:rsidP="000137D7">
      <w:pPr>
        <w:jc w:val="both"/>
        <w:rPr>
          <w:rFonts w:eastAsia="Calibri"/>
        </w:rPr>
      </w:pPr>
    </w:p>
    <w:p w:rsidR="000137D7" w:rsidRPr="00C81E7A" w:rsidRDefault="000137D7" w:rsidP="000137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7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C81E7A">
        <w:rPr>
          <w:rFonts w:ascii="Times New Roman" w:eastAsia="Calibri" w:hAnsi="Times New Roman" w:cs="Times New Roman"/>
          <w:sz w:val="24"/>
          <w:szCs w:val="24"/>
        </w:rPr>
        <w:t>Кшаушского</w:t>
      </w:r>
      <w:proofErr w:type="spellEnd"/>
      <w:r w:rsidRPr="00C81E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 w:rsidRPr="00C81E7A">
        <w:rPr>
          <w:rFonts w:ascii="Times New Roman" w:eastAsia="Calibri" w:hAnsi="Times New Roman" w:cs="Times New Roman"/>
          <w:sz w:val="24"/>
          <w:szCs w:val="24"/>
        </w:rPr>
        <w:t>Мульдияров</w:t>
      </w:r>
      <w:proofErr w:type="spellEnd"/>
      <w:r w:rsidRPr="00C81E7A">
        <w:rPr>
          <w:rFonts w:ascii="Times New Roman" w:eastAsia="Calibri" w:hAnsi="Times New Roman" w:cs="Times New Roman"/>
          <w:sz w:val="24"/>
          <w:szCs w:val="24"/>
        </w:rPr>
        <w:t xml:space="preserve"> С.И.</w:t>
      </w:r>
    </w:p>
    <w:p w:rsidR="006A4D02" w:rsidRPr="0037490E" w:rsidRDefault="006A4D02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02" w:rsidRPr="0037490E" w:rsidRDefault="006A4D02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6A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6A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6A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6A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6A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E7" w:rsidRPr="001B0802" w:rsidRDefault="008B6DE7" w:rsidP="008B6D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B080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  <w:r w:rsidRPr="001B0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DE7" w:rsidRPr="001B0802" w:rsidRDefault="008B6DE7" w:rsidP="008B6D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B080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B6DE7" w:rsidRPr="001B0802" w:rsidRDefault="008B6DE7" w:rsidP="008B6D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0802">
        <w:rPr>
          <w:rFonts w:ascii="Times New Roman" w:hAnsi="Times New Roman" w:cs="Times New Roman"/>
          <w:sz w:val="20"/>
          <w:szCs w:val="20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B6DE7" w:rsidRPr="001B0802" w:rsidRDefault="008B6DE7" w:rsidP="008B6D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</w:t>
      </w:r>
      <w:r w:rsidRPr="001B080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2.2021</w:t>
      </w:r>
      <w:r w:rsidRPr="001B0802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№ 10</w:t>
      </w:r>
    </w:p>
    <w:p w:rsidR="006A4D02" w:rsidRPr="0037490E" w:rsidRDefault="006A4D02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02" w:rsidRDefault="00A02325" w:rsidP="006A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конкурсной комиссии по отбору управляющей организации для управления многоквартирными домами</w:t>
      </w:r>
    </w:p>
    <w:p w:rsidR="008B6DE7" w:rsidRPr="008B6DE7" w:rsidRDefault="008B6DE7" w:rsidP="006A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02" w:rsidRPr="0037490E" w:rsidRDefault="006A4D02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Настоящее Положение определяет цели, задачи, функции, полномочия и порядок деятельности Конкурной комиссии по отбору управляющей организации для управления многоквартирными домами (далее - Комиссия) путем проведения открытых конкурсов. Основные понятия: 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 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конкурса - право заключения договоров управления многоквартирным домом в отношении объекта конкурса; - объект конкурса - общее имущество собственников помещений в многоквартирном доме, на право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 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 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конкурса - Администрация </w:t>
      </w:r>
      <w:proofErr w:type="spellStart"/>
      <w:r w:rsidR="006A4D02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="006A4D02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 </w:t>
      </w:r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конкурсе; </w:t>
      </w:r>
      <w:proofErr w:type="gramEnd"/>
    </w:p>
    <w:p w:rsidR="006A4D02" w:rsidRPr="0037490E" w:rsidRDefault="00A02325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 - претендент, допущенный конкурсной комиссией к участию в конкурсе. </w:t>
      </w:r>
    </w:p>
    <w:p w:rsidR="006A4D02" w:rsidRPr="0037490E" w:rsidRDefault="006A4D02" w:rsidP="006A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Default="00A02325" w:rsidP="00C539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</w:t>
      </w:r>
    </w:p>
    <w:p w:rsidR="00B33BE4" w:rsidRPr="0037490E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процессе своей деятельности руководствуется Жилищным кодексом Российской Федерации, Федеральным законом от 26.07.2006 N 1Э5-ФЗ «О защите конкуренции» (далее - Закон о защите конкуренции), Постановлением Правительства РФ </w:t>
      </w:r>
      <w:r w:rsidR="006A4D02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от 06.02.2006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остановление), иными действующими нормативными правовыми актами Российской Федерации, субъекта Российской Федерации, постановлениями и распоряжениями администрации муниципального образования «</w:t>
      </w:r>
      <w:proofErr w:type="spellStart"/>
      <w:r w:rsidR="00A44C6E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="00A44C6E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и настоящим Положением. </w:t>
      </w:r>
    </w:p>
    <w:p w:rsidR="00B33BE4" w:rsidRPr="0037490E" w:rsidRDefault="00B33BE4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9E" w:rsidRDefault="00C5399E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E4" w:rsidRPr="0037490E" w:rsidRDefault="00A02325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Цели создания и принципы работы Комиссии Конкурсная комиссия является организатором конкурсных процедур, создается в целях проведения конкурса и определения победителя конкурса на право заключения договора управления многоквартирным домом. </w:t>
      </w:r>
    </w:p>
    <w:p w:rsidR="00B33BE4" w:rsidRPr="0037490E" w:rsidRDefault="00B33BE4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E4" w:rsidRPr="0037490E" w:rsidRDefault="00A02325" w:rsidP="00C53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проводится, если:</w:t>
      </w:r>
    </w:p>
    <w:p w:rsidR="00B33BE4" w:rsidRPr="0037490E" w:rsidRDefault="00A02325" w:rsidP="00C53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собственниками помещений в многоквартирном доме не выбран способ управления этим домом, в том числе в следующих случаях: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 </w:t>
      </w:r>
    </w:p>
    <w:p w:rsidR="00B33BE4" w:rsidRPr="0037490E" w:rsidRDefault="00A02325" w:rsidP="00C53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принятое собственниками помещений в многоквартирном доме решение о выборе способа управления домом не реализовано, в том числе в следующих случаях: - большинство собственников помещений в многоквартирном доме не заключили договоры, предусмотренные статьей 164 Жилищного кодекса Российской Федерации; -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 не заключены договоры управления многоквартирным домом, предусмотренные статьей 162 Жилищного кодекса Российской Федерации; </w:t>
      </w:r>
      <w:proofErr w:type="gramEnd"/>
    </w:p>
    <w:p w:rsidR="00A02325" w:rsidRPr="0037490E" w:rsidRDefault="00A02325" w:rsidP="00C53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окончания срока действия договора управления многоквартирным домом, заключенного по результатам конкурса, не выбран способ управления </w:t>
      </w:r>
    </w:p>
    <w:p w:rsidR="00B33BE4" w:rsidRPr="0037490E" w:rsidRDefault="00A02325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домом или если принятое решение о выборе способа управления этим домом не было реализовано; </w:t>
      </w:r>
    </w:p>
    <w:p w:rsidR="00B33BE4" w:rsidRPr="0037490E" w:rsidRDefault="00A02325" w:rsidP="00C53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 Комиссия создается в целях проведения конкурсов. В своей деятельности Комиссия руководствуется следующими принципами: - создание равных условий участия в конкурсе для юридических лиц независимо от организационно-правовой формы и индивидуальных предпринимателей; - добросовестная конкуренция;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 - доступность информации о проведении конкурса и обеспечение открытости его проведения. </w:t>
      </w:r>
    </w:p>
    <w:p w:rsidR="00B33BE4" w:rsidRPr="0037490E" w:rsidRDefault="00B33BE4" w:rsidP="00A0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E4" w:rsidRPr="0037490E" w:rsidRDefault="00A02325" w:rsidP="00B3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Комиссии</w:t>
      </w:r>
    </w:p>
    <w:p w:rsidR="00B33BE4" w:rsidRPr="0037490E" w:rsidRDefault="00B33BE4" w:rsidP="00B3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процедуры определения управляющей организации для управления многоквартирными домами путем проведения открытого конкурса в обязан</w:t>
      </w:r>
      <w:r w:rsidR="00B33BE4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Комиссии входит следующее: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Комиссия обязана объявить лицам, присутствующим при вскрытии таких 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конвертов, о возможности подачи заявок на участие в конкурсе, изменения или отзыва поданных заявок до начала процедуры вскрытия конвертов. </w:t>
      </w:r>
      <w:proofErr w:type="gramEnd"/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осуществляет вскрытие всех конвертов с заявками на участие в конкурсе, которые поступили до начала процедуры вскрытия конвертов.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Комиссией ведется протокол вскрытия конвертов и подписывается всеми присутствующими членами конкурсной комиссии непосредственно после вскрытия всех конвертов. -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Правил, утвержденных Постановлением Правительства РФ от 06.02.2006 года </w:t>
      </w:r>
      <w:r w:rsidR="00B33BE4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Правила). </w:t>
      </w:r>
      <w:proofErr w:type="gramEnd"/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результатов рассмотрения заявок на участие в конкурсе Комиссия принимает решение о признании претендента участником конкурса или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18 Правил.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объявляет наименование участника конкурса, заявка на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поступила первой, и размер платы за содержание и ремонт жилого помещения. - Комиссия проводит оценку конкурсных предложений и определяет победителя конкурса.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ведет протокол конкурса, который подписывается в день проведения конкурса.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конкурса Комиссия также выполняет иные действия в соответствии с положениями Постановления Правительства РФ от 06.02.2006 года </w:t>
      </w:r>
      <w:r w:rsidR="00B33BE4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B33BE4" w:rsidRPr="0037490E" w:rsidRDefault="00B33BE4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E4" w:rsidRPr="0037490E" w:rsidRDefault="00A02325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создания и работы Единой комиссии Комиссия является коллегиальным органом Организатора конкурса, действующим на постоянной основе, но при этом срок полномочий комиссии не может превышать 2 года.</w:t>
      </w:r>
    </w:p>
    <w:p w:rsidR="00B33BE4" w:rsidRPr="0037490E" w:rsidRDefault="00B33BE4" w:rsidP="00B33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25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должно входить не менее 5 человек, в том числе должностные лица организатора конкурса. Представительный орган муниципального образования вправе делегировать 2 депутатов для включения в состав комиссии. </w:t>
      </w:r>
      <w:proofErr w:type="gramStart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Правилами. Руководство работой Комиссии осуществляет председатель Комиссии, назначаемый организатором конкурса, а в его отсутствие - заместитель, назначаемый председателем Комиссии. Замена члена комиссии допускается только по решению администрации муниципального образования.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правомочна осуществлять свои функции, если на заседании Комиссии присутствует более 50 процентов общего числа ее членов. Каждый член Комиссии имеет 1 голос. Члены Комиссии должны быть своевременно и должным образом уведомлены организатором Конкурса о месте, дате и времени проведения заседания Комиссии не менее чем за два рабочих дня. Принятие решения членами Комиссии путем проведения заочного голосования, а также делегирование ими своих полномочий иным лицам не допускаются.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 Решения Комиссии в день их принятия оформляются протоколами, которые подписывают члены Комиссии, принявшие участие в заседании. Не допускаются заполнение протоколов карандашом и внесение в них исправлений.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вправе: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со всеми представленными на рассмотрение документами и сведениями, составляющими заявку на участие в конкурсе. - 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по вопросам повестки дня на заседаниях Комиссии.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Отклонять заявки на участие в конкурсе в случаях, предусмотренных законодательством Российской Федерации.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правильность содержания составляемых Комиссией протоколов, в том числе правильность отражения в этих протоколах своего выступления.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другие решения в рамках своей компетенции по вопросам организации и проведения конкурса. Члены Комиссии обязаны: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решения в пределах своей компетенции.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Комиссии, принятое в нарушение требований Законодательства и настоящего Положения, может быть обжаловано любым участником конкурса в порядке, установленном Законодательством, и признано недействительным. Председатель Комиссии либо лицо, его замещающее: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работой Комиссии и обеспечивает выполнение настоящего Положения. </w:t>
      </w:r>
    </w:p>
    <w:p w:rsidR="00B33BE4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Объявляет заседание правомочным или выносит решение о его переносе из-за отсутствия необходимого количества членов. </w:t>
      </w:r>
    </w:p>
    <w:p w:rsidR="00A02325" w:rsidRPr="0037490E" w:rsidRDefault="00A02325" w:rsidP="00B3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Открывает и ведет заседания Комиссии, объявляет перерывы. Решения Комиссии в день их принятия оформляются протоколами, которые подписывают члены Комиссии, принявшие участие в заседании. </w:t>
      </w:r>
    </w:p>
    <w:p w:rsidR="00B33BE4" w:rsidRPr="0037490E" w:rsidRDefault="00A02325" w:rsidP="00B33B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Организационно-техническую работу по проведению заседаний и оформлению документов по результатам работы Комиссии осуществляет секретарь Комиссии. </w:t>
      </w:r>
    </w:p>
    <w:p w:rsidR="00B33BE4" w:rsidRPr="0037490E" w:rsidRDefault="00B33BE4" w:rsidP="00B33BE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2325"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членов Комиссии</w:t>
      </w:r>
    </w:p>
    <w:p w:rsidR="00D32E63" w:rsidRDefault="00A02325" w:rsidP="00B33B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виновные в нарушении законодательства Российской Федерации,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81E7A" w:rsidRDefault="00C81E7A" w:rsidP="00B33B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7A" w:rsidRDefault="00C81E7A" w:rsidP="00B33B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7A" w:rsidRPr="001B0802" w:rsidRDefault="00C81E7A" w:rsidP="001B0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B080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B6DE7">
        <w:rPr>
          <w:rFonts w:ascii="Times New Roman" w:hAnsi="Times New Roman" w:cs="Times New Roman"/>
          <w:sz w:val="20"/>
          <w:szCs w:val="20"/>
        </w:rPr>
        <w:t>№ 2</w:t>
      </w:r>
      <w:r w:rsidRPr="001B0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E7A" w:rsidRPr="001B0802" w:rsidRDefault="00C81E7A" w:rsidP="001B0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B080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81E7A" w:rsidRPr="001B0802" w:rsidRDefault="001B0802" w:rsidP="001B0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0802">
        <w:rPr>
          <w:rFonts w:ascii="Times New Roman" w:hAnsi="Times New Roman" w:cs="Times New Roman"/>
          <w:sz w:val="20"/>
          <w:szCs w:val="20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0"/>
          <w:szCs w:val="20"/>
        </w:rPr>
        <w:t xml:space="preserve"> </w:t>
      </w:r>
      <w:r w:rsidR="00C81E7A" w:rsidRPr="001B080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C81E7A" w:rsidRPr="001B0802" w:rsidRDefault="008B6DE7" w:rsidP="001B0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</w:t>
      </w:r>
      <w:r w:rsidR="00C81E7A" w:rsidRPr="001B080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2.2021</w:t>
      </w:r>
      <w:r w:rsidR="00C81E7A" w:rsidRPr="001B0802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№ 10</w:t>
      </w:r>
    </w:p>
    <w:p w:rsidR="00C81E7A" w:rsidRPr="001B0802" w:rsidRDefault="00C81E7A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802" w:rsidRDefault="001B0802" w:rsidP="001B08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0802" w:rsidRPr="00BF2124" w:rsidRDefault="00C81E7A" w:rsidP="001B0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24">
        <w:rPr>
          <w:rFonts w:ascii="Times New Roman" w:hAnsi="Times New Roman" w:cs="Times New Roman"/>
          <w:b/>
          <w:sz w:val="24"/>
          <w:szCs w:val="24"/>
        </w:rPr>
        <w:t>Состав конкурсной комиссии по отбору управляющей организации</w:t>
      </w:r>
    </w:p>
    <w:p w:rsidR="00C81E7A" w:rsidRPr="00BF2124" w:rsidRDefault="00C81E7A" w:rsidP="001B0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24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1B0802" w:rsidRPr="001B0802" w:rsidRDefault="001B0802" w:rsidP="001B08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2124" w:rsidRDefault="00BF2124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E7A" w:rsidRPr="001B0802" w:rsidRDefault="00C81E7A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80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1B0802" w:rsidRP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Мульдияров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1B08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8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E7A" w:rsidRDefault="00C81E7A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80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B0802" w:rsidRP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Митюшкина Г. Г.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- </w:t>
      </w:r>
      <w:r w:rsidRPr="001B080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C81E7A" w:rsidRP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И. Г.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-эксперт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4"/>
          <w:szCs w:val="24"/>
        </w:rPr>
        <w:t xml:space="preserve"> 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C81E7A" w:rsidRP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 С. А.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- депутат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4"/>
          <w:szCs w:val="24"/>
        </w:rPr>
        <w:t xml:space="preserve"> </w:t>
      </w:r>
      <w:r w:rsidR="00C81E7A" w:rsidRPr="001B0802">
        <w:rPr>
          <w:rFonts w:ascii="Times New Roman" w:hAnsi="Times New Roman" w:cs="Times New Roman"/>
          <w:sz w:val="24"/>
          <w:szCs w:val="24"/>
        </w:rPr>
        <w:t>сельского поселения четвертого созыва</w:t>
      </w:r>
      <w:r w:rsidR="00EC35A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E7A" w:rsidRPr="001B0802" w:rsidRDefault="001B0802" w:rsidP="001B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 А. А.</w:t>
      </w:r>
      <w:r w:rsidRPr="001B0802">
        <w:rPr>
          <w:rFonts w:ascii="Times New Roman" w:hAnsi="Times New Roman" w:cs="Times New Roman"/>
          <w:sz w:val="24"/>
          <w:szCs w:val="24"/>
        </w:rPr>
        <w:t xml:space="preserve"> </w:t>
      </w:r>
      <w:r w:rsidR="00C81E7A" w:rsidRPr="001B0802">
        <w:rPr>
          <w:rFonts w:ascii="Times New Roman" w:hAnsi="Times New Roman" w:cs="Times New Roman"/>
          <w:sz w:val="24"/>
          <w:szCs w:val="24"/>
        </w:rPr>
        <w:t xml:space="preserve">- </w:t>
      </w:r>
      <w:r w:rsidRPr="001B0802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B080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Кшаушского</w:t>
      </w:r>
      <w:proofErr w:type="spellEnd"/>
      <w:r w:rsidRPr="001B08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522A">
        <w:rPr>
          <w:rFonts w:ascii="Times New Roman" w:hAnsi="Times New Roman" w:cs="Times New Roman"/>
          <w:sz w:val="24"/>
          <w:szCs w:val="24"/>
        </w:rPr>
        <w:t xml:space="preserve"> </w:t>
      </w:r>
      <w:r w:rsidR="00EC35A6">
        <w:rPr>
          <w:rFonts w:ascii="Times New Roman" w:hAnsi="Times New Roman" w:cs="Times New Roman"/>
          <w:sz w:val="24"/>
          <w:szCs w:val="24"/>
        </w:rPr>
        <w:t>(по согласованию).</w:t>
      </w:r>
    </w:p>
    <w:sectPr w:rsidR="00C81E7A" w:rsidRPr="001B0802" w:rsidSect="00D3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25"/>
    <w:rsid w:val="000137D7"/>
    <w:rsid w:val="001B0802"/>
    <w:rsid w:val="00252EBA"/>
    <w:rsid w:val="0037490E"/>
    <w:rsid w:val="0060522A"/>
    <w:rsid w:val="00690584"/>
    <w:rsid w:val="006A4D02"/>
    <w:rsid w:val="007E567F"/>
    <w:rsid w:val="008B6DE7"/>
    <w:rsid w:val="00A02325"/>
    <w:rsid w:val="00A44C6E"/>
    <w:rsid w:val="00B33BE4"/>
    <w:rsid w:val="00BF2124"/>
    <w:rsid w:val="00C5399E"/>
    <w:rsid w:val="00C81E7A"/>
    <w:rsid w:val="00D22E6D"/>
    <w:rsid w:val="00D32E63"/>
    <w:rsid w:val="00E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Standard"/>
    <w:next w:val="Standard"/>
    <w:rsid w:val="00A02325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Standard"/>
    <w:rsid w:val="00A02325"/>
    <w:pPr>
      <w:tabs>
        <w:tab w:val="center" w:pos="4536"/>
        <w:tab w:val="right" w:pos="9072"/>
      </w:tabs>
    </w:pPr>
  </w:style>
  <w:style w:type="paragraph" w:styleId="a4">
    <w:name w:val="Balloon Text"/>
    <w:basedOn w:val="a"/>
    <w:link w:val="a5"/>
    <w:uiPriority w:val="99"/>
    <w:semiHidden/>
    <w:unhideWhenUsed/>
    <w:rsid w:val="00A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2021-03-02T12:44:00Z</cp:lastPrinted>
  <dcterms:created xsi:type="dcterms:W3CDTF">2021-03-02T05:39:00Z</dcterms:created>
  <dcterms:modified xsi:type="dcterms:W3CDTF">2021-03-03T07:00:00Z</dcterms:modified>
</cp:coreProperties>
</file>