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7C" w:rsidRPr="006C0D7C" w:rsidRDefault="006C0D7C" w:rsidP="006C0D7C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-4382"/>
        <w:tblOverlap w:val="never"/>
        <w:tblW w:w="9633" w:type="dxa"/>
        <w:tblLayout w:type="fixed"/>
        <w:tblLook w:val="0000"/>
      </w:tblPr>
      <w:tblGrid>
        <w:gridCol w:w="3758"/>
        <w:gridCol w:w="2162"/>
        <w:gridCol w:w="3713"/>
      </w:tblGrid>
      <w:tr w:rsidR="006C0D7C" w:rsidTr="00056F7F">
        <w:tc>
          <w:tcPr>
            <w:tcW w:w="3758" w:type="dxa"/>
            <w:shd w:val="clear" w:color="auto" w:fill="auto"/>
          </w:tcPr>
          <w:p w:rsidR="006C0D7C" w:rsidRPr="006C0D7C" w:rsidRDefault="006C0D7C" w:rsidP="00056F7F">
            <w:pPr>
              <w:pStyle w:val="a6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0D7C" w:rsidRPr="006C0D7C" w:rsidRDefault="006C0D7C" w:rsidP="00056F7F">
            <w:pPr>
              <w:pStyle w:val="a6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0D7C" w:rsidRPr="006C0D7C" w:rsidRDefault="006C0D7C" w:rsidP="00056F7F">
            <w:pPr>
              <w:pStyle w:val="a6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0D7C" w:rsidRPr="006C0D7C" w:rsidRDefault="006C0D7C" w:rsidP="00056F7F">
            <w:pPr>
              <w:pStyle w:val="a6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C0D7C" w:rsidRPr="006C0D7C" w:rsidRDefault="006C0D7C" w:rsidP="00056F7F">
            <w:pPr>
              <w:pStyle w:val="a6"/>
              <w:tabs>
                <w:tab w:val="left" w:pos="4285"/>
              </w:tabs>
              <w:snapToGrid w:val="0"/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ШУПАШКАР РАЙОНĚ</w:t>
            </w:r>
          </w:p>
          <w:p w:rsidR="006C0D7C" w:rsidRPr="006C0D7C" w:rsidRDefault="006C0D7C" w:rsidP="00056F7F">
            <w:pPr>
              <w:pStyle w:val="a6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КӐШАВӐ</w:t>
            </w:r>
            <w:proofErr w:type="gramStart"/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ЯЛ ПОСЕЛЕНИЙĚН </w:t>
            </w:r>
          </w:p>
          <w:p w:rsidR="006C0D7C" w:rsidRPr="006C0D7C" w:rsidRDefault="006C0D7C" w:rsidP="00056F7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 w:rsidRPr="006C0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</w:t>
            </w:r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ЛӐХĚ</w:t>
            </w:r>
          </w:p>
          <w:p w:rsidR="006C0D7C" w:rsidRPr="006C0D7C" w:rsidRDefault="006C0D7C" w:rsidP="00056F7F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  <w:p w:rsidR="006C0D7C" w:rsidRPr="006C0D7C" w:rsidRDefault="006C0D7C" w:rsidP="00056F7F">
            <w:pPr>
              <w:pStyle w:val="a4"/>
              <w:tabs>
                <w:tab w:val="clear" w:pos="4536"/>
                <w:tab w:val="clear" w:pos="9072"/>
                <w:tab w:val="center" w:pos="3996"/>
                <w:tab w:val="right" w:pos="9348"/>
              </w:tabs>
              <w:snapToGrid w:val="0"/>
              <w:ind w:left="-108"/>
              <w:jc w:val="center"/>
              <w:rPr>
                <w:rFonts w:cs="Times New Roman"/>
                <w:b/>
                <w:bCs/>
              </w:rPr>
            </w:pPr>
            <w:r w:rsidRPr="006C0D7C">
              <w:rPr>
                <w:rFonts w:cs="Times New Roman"/>
                <w:b/>
                <w:bCs/>
              </w:rPr>
              <w:t>ЙЫШĂНУ</w:t>
            </w:r>
          </w:p>
          <w:p w:rsidR="006C0D7C" w:rsidRPr="006C0D7C" w:rsidRDefault="006C0D7C" w:rsidP="00056F7F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  <w:p w:rsidR="006C0D7C" w:rsidRPr="006C0D7C" w:rsidRDefault="006C0D7C" w:rsidP="00056F7F">
            <w:pPr>
              <w:pStyle w:val="a4"/>
              <w:jc w:val="center"/>
              <w:rPr>
                <w:rFonts w:cs="Times New Roman"/>
              </w:rPr>
            </w:pPr>
          </w:p>
          <w:p w:rsidR="006C0D7C" w:rsidRPr="006C0D7C" w:rsidRDefault="006C0D7C" w:rsidP="00056F7F">
            <w:pPr>
              <w:pStyle w:val="a4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2</w:t>
            </w:r>
            <w:r w:rsidR="0031530D">
              <w:rPr>
                <w:rFonts w:cs="Times New Roman"/>
                <w:b/>
                <w:bCs/>
                <w:u w:val="single"/>
              </w:rPr>
              <w:t>4</w:t>
            </w:r>
            <w:r w:rsidRPr="006C0D7C">
              <w:rPr>
                <w:rFonts w:cs="Times New Roman"/>
                <w:b/>
                <w:bCs/>
                <w:u w:val="single"/>
              </w:rPr>
              <w:t>.</w:t>
            </w:r>
            <w:r>
              <w:rPr>
                <w:rFonts w:cs="Times New Roman"/>
                <w:b/>
                <w:bCs/>
                <w:u w:val="single"/>
              </w:rPr>
              <w:t>12</w:t>
            </w:r>
            <w:r w:rsidRPr="006C0D7C">
              <w:rPr>
                <w:rFonts w:cs="Times New Roman"/>
                <w:b/>
                <w:bCs/>
                <w:u w:val="single"/>
              </w:rPr>
              <w:t>.202</w:t>
            </w:r>
            <w:r>
              <w:rPr>
                <w:rFonts w:cs="Times New Roman"/>
                <w:b/>
                <w:bCs/>
                <w:u w:val="single"/>
              </w:rPr>
              <w:t>1 г.  №97</w:t>
            </w:r>
          </w:p>
          <w:p w:rsidR="006C0D7C" w:rsidRPr="006C0D7C" w:rsidRDefault="006C0D7C" w:rsidP="00056F7F">
            <w:pPr>
              <w:pStyle w:val="a4"/>
              <w:tabs>
                <w:tab w:val="clear" w:pos="4536"/>
                <w:tab w:val="clear" w:pos="9072"/>
                <w:tab w:val="center" w:pos="3780"/>
                <w:tab w:val="right" w:pos="9132"/>
              </w:tabs>
              <w:snapToGrid w:val="0"/>
              <w:ind w:left="-108"/>
              <w:jc w:val="center"/>
              <w:rPr>
                <w:rFonts w:cs="Times New Roman"/>
                <w:b/>
                <w:bCs/>
              </w:rPr>
            </w:pPr>
            <w:r w:rsidRPr="006C0D7C">
              <w:rPr>
                <w:rFonts w:cs="Times New Roman"/>
                <w:b/>
                <w:bCs/>
              </w:rPr>
              <w:t xml:space="preserve"> Кăрмăш  ялě</w:t>
            </w:r>
          </w:p>
        </w:tc>
        <w:tc>
          <w:tcPr>
            <w:tcW w:w="2162" w:type="dxa"/>
            <w:shd w:val="clear" w:color="auto" w:fill="auto"/>
          </w:tcPr>
          <w:p w:rsidR="006C0D7C" w:rsidRPr="006C0D7C" w:rsidRDefault="006C0D7C" w:rsidP="00056F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D7C" w:rsidRPr="006C0D7C" w:rsidRDefault="006C0D7C" w:rsidP="00056F7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D7C" w:rsidRPr="006C0D7C" w:rsidRDefault="006C0D7C" w:rsidP="00056F7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255" cy="9874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98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  <w:shd w:val="clear" w:color="auto" w:fill="auto"/>
          </w:tcPr>
          <w:p w:rsidR="006C0D7C" w:rsidRPr="006C0D7C" w:rsidRDefault="006C0D7C" w:rsidP="00056F7F">
            <w:pPr>
              <w:pStyle w:val="a6"/>
              <w:snapToGrid w:val="0"/>
              <w:spacing w:line="192" w:lineRule="auto"/>
              <w:ind w:left="-213" w:right="-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0D7C" w:rsidRPr="006C0D7C" w:rsidRDefault="006C0D7C" w:rsidP="00056F7F">
            <w:pPr>
              <w:pStyle w:val="a6"/>
              <w:snapToGrid w:val="0"/>
              <w:spacing w:line="192" w:lineRule="auto"/>
              <w:ind w:left="-213" w:right="-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0D7C" w:rsidRPr="006C0D7C" w:rsidRDefault="006C0D7C" w:rsidP="00056F7F">
            <w:pPr>
              <w:pStyle w:val="a6"/>
              <w:snapToGrid w:val="0"/>
              <w:spacing w:line="192" w:lineRule="auto"/>
              <w:ind w:left="-213" w:right="-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0D7C" w:rsidRPr="006C0D7C" w:rsidRDefault="006C0D7C" w:rsidP="00056F7F">
            <w:pPr>
              <w:pStyle w:val="a6"/>
              <w:snapToGrid w:val="0"/>
              <w:spacing w:line="192" w:lineRule="auto"/>
              <w:ind w:left="-213" w:right="-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6C0D7C" w:rsidRPr="006C0D7C" w:rsidRDefault="006C0D7C" w:rsidP="00056F7F">
            <w:pPr>
              <w:pStyle w:val="a6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ЧЕБОКСАРСКИЙ РАЙОН</w:t>
            </w:r>
          </w:p>
          <w:p w:rsidR="006C0D7C" w:rsidRPr="006C0D7C" w:rsidRDefault="006C0D7C" w:rsidP="00056F7F">
            <w:pPr>
              <w:pStyle w:val="a4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6C0D7C">
              <w:rPr>
                <w:rFonts w:cs="Times New Roman"/>
                <w:b/>
                <w:bCs/>
              </w:rPr>
              <w:t xml:space="preserve">ГЛАВА </w:t>
            </w:r>
          </w:p>
          <w:p w:rsidR="006C0D7C" w:rsidRPr="006C0D7C" w:rsidRDefault="006C0D7C" w:rsidP="00056F7F">
            <w:pPr>
              <w:pStyle w:val="a4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C0D7C">
              <w:rPr>
                <w:rFonts w:eastAsia="Times New Roman" w:cs="Times New Roman"/>
                <w:b/>
                <w:bCs/>
                <w:color w:val="000000"/>
              </w:rPr>
              <w:t xml:space="preserve">КШАУШСКОГО </w:t>
            </w:r>
          </w:p>
          <w:p w:rsidR="006C0D7C" w:rsidRPr="006C0D7C" w:rsidRDefault="006C0D7C" w:rsidP="00056F7F">
            <w:pPr>
              <w:pStyle w:val="a4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C0D7C">
              <w:rPr>
                <w:rFonts w:eastAsia="Times New Roman" w:cs="Times New Roman"/>
                <w:b/>
                <w:bCs/>
                <w:color w:val="000000"/>
              </w:rPr>
              <w:t xml:space="preserve">СЕЛЬСКОГО </w:t>
            </w:r>
          </w:p>
          <w:p w:rsidR="006C0D7C" w:rsidRPr="006C0D7C" w:rsidRDefault="006C0D7C" w:rsidP="00056F7F">
            <w:pPr>
              <w:pStyle w:val="a4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C0D7C">
              <w:rPr>
                <w:rFonts w:eastAsia="Times New Roman" w:cs="Times New Roman"/>
                <w:b/>
                <w:bCs/>
                <w:color w:val="000000"/>
              </w:rPr>
              <w:t>ПОСЕЛЕНИЯ</w:t>
            </w:r>
          </w:p>
          <w:p w:rsidR="006C0D7C" w:rsidRPr="006C0D7C" w:rsidRDefault="006C0D7C" w:rsidP="00056F7F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  <w:p w:rsidR="006C0D7C" w:rsidRPr="006C0D7C" w:rsidRDefault="006C0D7C" w:rsidP="00056F7F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6C0D7C">
              <w:rPr>
                <w:rFonts w:cs="Times New Roman"/>
                <w:b/>
                <w:bCs/>
              </w:rPr>
              <w:t>ПОСТАНОВЛЕНИЕ</w:t>
            </w:r>
          </w:p>
          <w:p w:rsidR="006C0D7C" w:rsidRPr="006C0D7C" w:rsidRDefault="006C0D7C" w:rsidP="00056F7F">
            <w:pPr>
              <w:pStyle w:val="a4"/>
              <w:rPr>
                <w:rFonts w:cs="Times New Roman"/>
                <w:b/>
                <w:bCs/>
              </w:rPr>
            </w:pPr>
          </w:p>
          <w:p w:rsidR="006C0D7C" w:rsidRPr="006C0D7C" w:rsidRDefault="006C0D7C" w:rsidP="006C0D7C">
            <w:pPr>
              <w:pStyle w:val="a4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2</w:t>
            </w:r>
            <w:r w:rsidR="0031530D">
              <w:rPr>
                <w:rFonts w:cs="Times New Roman"/>
                <w:b/>
                <w:bCs/>
                <w:u w:val="single"/>
              </w:rPr>
              <w:t>4</w:t>
            </w:r>
            <w:r w:rsidRPr="006C0D7C">
              <w:rPr>
                <w:rFonts w:cs="Times New Roman"/>
                <w:b/>
                <w:bCs/>
                <w:u w:val="single"/>
              </w:rPr>
              <w:t>.</w:t>
            </w:r>
            <w:r>
              <w:rPr>
                <w:rFonts w:cs="Times New Roman"/>
                <w:b/>
                <w:bCs/>
                <w:u w:val="single"/>
              </w:rPr>
              <w:t>12</w:t>
            </w:r>
            <w:r w:rsidRPr="006C0D7C">
              <w:rPr>
                <w:rFonts w:cs="Times New Roman"/>
                <w:b/>
                <w:bCs/>
                <w:u w:val="single"/>
              </w:rPr>
              <w:t>.202</w:t>
            </w:r>
            <w:r>
              <w:rPr>
                <w:rFonts w:cs="Times New Roman"/>
                <w:b/>
                <w:bCs/>
                <w:u w:val="single"/>
              </w:rPr>
              <w:t>1 г.  №97</w:t>
            </w:r>
          </w:p>
          <w:p w:rsidR="006C0D7C" w:rsidRPr="006C0D7C" w:rsidRDefault="006C0D7C" w:rsidP="006C0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деревня  </w:t>
            </w:r>
            <w:proofErr w:type="spellStart"/>
            <w:r w:rsidRPr="006C0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Курмыши</w:t>
            </w:r>
            <w:proofErr w:type="spellEnd"/>
          </w:p>
        </w:tc>
      </w:tr>
    </w:tbl>
    <w:p w:rsidR="006C0D7C" w:rsidRPr="006C0D7C" w:rsidRDefault="006C0D7C" w:rsidP="006C0D7C">
      <w:pPr>
        <w:shd w:val="clear" w:color="auto" w:fill="FFFFFF"/>
        <w:spacing w:after="0" w:line="240" w:lineRule="auto"/>
        <w:ind w:right="43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определении мест для использования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пиротехнических изделий населением в период празднования новогодних и рождественских праздников на территории </w:t>
      </w:r>
      <w:proofErr w:type="spellStart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Кшаушского</w:t>
      </w:r>
      <w:proofErr w:type="spell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6C0D7C" w:rsidRP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C0D7C" w:rsidRPr="006C0D7C" w:rsidRDefault="006C0D7C" w:rsidP="006C0D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Федерального закона от 6 октября 2003 года №131-ФЗ «Об общих принципах местного самоуправления в Российской Федерации», в соответствии с постановлением Правительства Российской Федерации «Об утверждении требований пожарной безопасности при распространении и использовании пиротехнических изделий» от 22.12.2009г. №1052, в соответствии с требованиями решения Комиссии Таможенного союза «О принятии технического регламента Таможенного союза «О безопасности пиротехнических изделий» от 16.08.2011</w:t>
      </w:r>
      <w:proofErr w:type="gram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№770, Правилами противопожарного режима в Российской Федерации, утвержденными Постановлением Правительства Российской Федерации от 25.04.2012 № 390,в целях повышения уровня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Кшаушского</w:t>
      </w:r>
      <w:proofErr w:type="spell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в целях обеспечения пожарной и общественной безопасности в период празднования новогодних и рождественских праздников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Кшаушского</w:t>
      </w:r>
      <w:proofErr w:type="spell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с 31 декабря 2021 года по 09 января 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 я ю:</w:t>
      </w:r>
    </w:p>
    <w:p w:rsidR="006C0D7C" w:rsidRP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0D7C" w:rsidRPr="006C0D7C" w:rsidRDefault="006C0D7C" w:rsidP="006C0D7C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Определить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Кшаушского</w:t>
      </w:r>
      <w:proofErr w:type="spell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места применения и использования населением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магазинов:</w:t>
      </w:r>
    </w:p>
    <w:p w:rsidR="006C0D7C" w:rsidRP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Курмыши</w:t>
      </w:r>
      <w:proofErr w:type="spell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стадион 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Кшаушская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</w:t>
      </w: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C0D7C" w:rsidRP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Янгильдино</w:t>
      </w:r>
      <w:proofErr w:type="spell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стадион 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Янгильдинская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</w:t>
      </w: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0D7C" w:rsidRPr="006C0D7C" w:rsidRDefault="006C0D7C" w:rsidP="006C0D7C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и использование населением пиротехнических изделий на указанных площадках разрешается при обеспечении расстояния не меньше 25 метров до ближайших домов, деревьев и прочих воспламеняющихся объектов.</w:t>
      </w: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иных местах и в иное время использование фейерверков и других пиротехнических средств запрещается.</w:t>
      </w:r>
    </w:p>
    <w:p w:rsidR="006C0D7C" w:rsidRPr="006C0D7C" w:rsidRDefault="006C0D7C" w:rsidP="006C0D7C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Гражданам после завершения праздничных мероприятий, связанных с применением пиротехнических средств, произвести утилизацию отходов в установленном порядке.</w:t>
      </w:r>
    </w:p>
    <w:p w:rsidR="006C0D7C" w:rsidRPr="006C0D7C" w:rsidRDefault="006C0D7C" w:rsidP="006C0D7C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0D7C" w:rsidRDefault="006C0D7C" w:rsidP="006C0D7C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Данное постановление опубликовать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Кшаушского</w:t>
      </w:r>
      <w:proofErr w:type="spellEnd"/>
      <w:r w:rsidRPr="006C0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0D7C" w:rsidRPr="006C0D7C" w:rsidRDefault="006C0D7C" w:rsidP="006C0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Кшаушского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С.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Мульдияров</w:t>
      </w:r>
      <w:proofErr w:type="spellEnd"/>
    </w:p>
    <w:p w:rsidR="00E64531" w:rsidRPr="006C0D7C" w:rsidRDefault="00E645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4531" w:rsidRPr="006C0D7C" w:rsidSect="00E6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AA5"/>
    <w:multiLevelType w:val="multilevel"/>
    <w:tmpl w:val="10CA8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3467"/>
    <w:multiLevelType w:val="multilevel"/>
    <w:tmpl w:val="5B80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C0D7C"/>
    <w:rsid w:val="0031530D"/>
    <w:rsid w:val="0062519E"/>
    <w:rsid w:val="006C0D7C"/>
    <w:rsid w:val="00803DE8"/>
    <w:rsid w:val="00E22B79"/>
    <w:rsid w:val="00E64531"/>
    <w:rsid w:val="00F5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C0D7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rsid w:val="006C0D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6C0D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C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2021-12-29T08:40:00Z</cp:lastPrinted>
  <dcterms:created xsi:type="dcterms:W3CDTF">2021-12-29T08:30:00Z</dcterms:created>
  <dcterms:modified xsi:type="dcterms:W3CDTF">2021-12-29T08:41:00Z</dcterms:modified>
</cp:coreProperties>
</file>