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4140"/>
      </w:tblGrid>
      <w:tr w:rsidR="007C04BA" w:rsidRPr="007C04BA" w:rsidTr="00F635EE">
        <w:tc>
          <w:tcPr>
            <w:tcW w:w="3960" w:type="dxa"/>
            <w:shd w:val="clear" w:color="auto" w:fill="auto"/>
          </w:tcPr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>Чёваш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iCs/>
                <w:sz w:val="24"/>
                <w:szCs w:val="24"/>
                <w:lang w:eastAsia="zh-CN"/>
              </w:rPr>
              <w:t xml:space="preserve"> Республики</w:t>
            </w: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Елч</w:t>
            </w:r>
            <w:proofErr w:type="gram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.к</w:t>
            </w:r>
            <w:proofErr w:type="spellEnd"/>
            <w:proofErr w:type="gramEnd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район.</w:t>
            </w: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+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ир.кл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Шёхаль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поселений</w:t>
            </w:r>
            <w:proofErr w:type="gram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пухёв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Arial Cyr Chuv" w:eastAsia="Times New Roman" w:hAnsi="Arial Cyr Chuv" w:cs="Arial Cyr Chuv"/>
                <w:b/>
                <w:bCs/>
                <w:sz w:val="24"/>
                <w:szCs w:val="24"/>
                <w:lang w:eastAsia="zh-CN"/>
              </w:rPr>
            </w:pP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Arial Cyr Chuv" w:eastAsia="Times New Roman" w:hAnsi="Arial Cyr Chuv" w:cs="Arial Cyr Chuv"/>
                <w:b/>
                <w:sz w:val="24"/>
                <w:szCs w:val="24"/>
                <w:lang w:eastAsia="zh-CN"/>
              </w:rPr>
              <w:t>ЙЫШЁНУ</w:t>
            </w: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2021 =? 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декабр</w:t>
            </w:r>
            <w:proofErr w:type="gramStart"/>
            <w:r w:rsidRPr="007C04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>.н</w:t>
            </w:r>
            <w:proofErr w:type="spellEnd"/>
            <w:proofErr w:type="gramEnd"/>
            <w:r w:rsidRPr="007C04BA"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  <w:t xml:space="preserve"> 03-м.ш. №</w:t>
            </w:r>
            <w:r w:rsidRPr="007C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20/1</w:t>
            </w: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Arial Cyr Chuv"/>
                <w:sz w:val="24"/>
                <w:szCs w:val="24"/>
                <w:lang w:eastAsia="zh-CN"/>
              </w:rPr>
            </w:pP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+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ир.кл</w:t>
            </w:r>
            <w:proofErr w:type="spellEnd"/>
            <w:r w:rsidRPr="007C04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7C04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Шёхаль</w:t>
            </w:r>
            <w:proofErr w:type="spellEnd"/>
            <w:r w:rsidRPr="007C04BA">
              <w:rPr>
                <w:rFonts w:ascii="Arial Cyr Chuv" w:eastAsia="Times New Roman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C04BA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620" w:type="dxa"/>
            <w:shd w:val="clear" w:color="auto" w:fill="auto"/>
          </w:tcPr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7C04BA">
              <w:rPr>
                <w:rFonts w:ascii="Arial Cyr Chuv" w:eastAsia="Times New Roman" w:hAnsi="Arial Cyr Chuv" w:cs="Arial Cyr Chuv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 wp14:anchorId="2AD20901" wp14:editId="56B02D86">
                  <wp:extent cx="7334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Чувашская  Республика</w:t>
            </w: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Яльчикский район</w:t>
            </w: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Собрание депутатов</w:t>
            </w: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Кильдюшевского</w:t>
            </w:r>
          </w:p>
          <w:p w:rsidR="007C04BA" w:rsidRPr="007C04BA" w:rsidRDefault="007C04BA" w:rsidP="007C04BA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сельского поселения</w:t>
            </w:r>
          </w:p>
          <w:p w:rsidR="007C04BA" w:rsidRPr="007C04BA" w:rsidRDefault="007C04BA" w:rsidP="007C04BA">
            <w:pPr>
              <w:keepNext/>
              <w:tabs>
                <w:tab w:val="num" w:pos="0"/>
              </w:tabs>
              <w:suppressAutoHyphens/>
              <w:spacing w:after="0" w:line="360" w:lineRule="auto"/>
              <w:ind w:right="-108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РЕШЕНИЕ</w:t>
            </w:r>
          </w:p>
          <w:p w:rsidR="007C04BA" w:rsidRPr="007C04BA" w:rsidRDefault="007C04BA" w:rsidP="007C04BA">
            <w:pPr>
              <w:tabs>
                <w:tab w:val="left" w:pos="3612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«03 » декабря 2021 г  №20/1 </w:t>
            </w: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04BA" w:rsidRPr="007C04BA" w:rsidRDefault="007C04BA" w:rsidP="007C04B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04B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деревня Кильдюшево</w:t>
            </w:r>
          </w:p>
        </w:tc>
      </w:tr>
    </w:tbl>
    <w:p w:rsidR="007C04BA" w:rsidRPr="007C04BA" w:rsidRDefault="007C04BA" w:rsidP="007C04BA">
      <w:pPr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7C04BA" w:rsidRPr="007C04BA" w:rsidRDefault="007C04BA" w:rsidP="007C04BA">
      <w:pPr>
        <w:tabs>
          <w:tab w:val="left" w:pos="4500"/>
        </w:tabs>
        <w:suppressAutoHyphens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бюджете Кильдюшевского сельского поселения Яльчикского района Чувашской Республики на 2022 год и на плановый период 2023 и 2024 годов </w:t>
      </w:r>
    </w:p>
    <w:p w:rsidR="007C04BA" w:rsidRPr="007C04BA" w:rsidRDefault="007C04BA" w:rsidP="007C04BA">
      <w:pPr>
        <w:suppressAutoHyphens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Собрание депутатов Кильдюшевского сельского поселения Яльчикского района Чувашской Республики  </w:t>
      </w:r>
      <w:proofErr w:type="gramStart"/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 ш и л о:</w:t>
      </w:r>
    </w:p>
    <w:p w:rsidR="007C04BA" w:rsidRPr="007C04BA" w:rsidRDefault="007C04BA" w:rsidP="007C04BA">
      <w:pPr>
        <w:suppressAutoHyphens/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1.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Основные характеристики бюджета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2022 год и на плановый период 2023 и 2024 годов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1920" w:hanging="12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Кильдюшевского сельского поселения Яльчикского района Чувашской Республики на 2022 год: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Кильдюшевского сельского поселения Яльчикского района Чувашской Республики в сумме 6673005,00 рублей, в том числе объем безвозмездных поступлений в сумме 4223435,00 рублей, из них объем межбюджетных трансфертов, получаемых из бюджета Яльчикского района Чувашской Республики – 4223435,00 рублей;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Кильдюшевского сельского поселения Яльчикского района Чувашской Республики в сумме 6673005,00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верхний предел муниципального внутреннего долга Кильдюшевского сельского поселения Яльчикского района Чувашской Республики на 1 января 2023 года в сумме 0,00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 бюджета Кильдюшевского сельского поселения Яльчикского района Чувашской Республики в сумме 0,00 рублей.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Кильдюшевского сельского поселения Яльчикского района Чувашской Республики на 2023 год: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Кильдюшевского сельского поселения Яльчикского района Чувашской Республики в сумме 5594403,00 рублей, в том числе объем безвозмездных поступлений в сумме 3142373,00 рублей, из них объем межбюджетных трансфертов, получаемых из бюджета Яльчикского района Чувашской Республики – 3142373,00 рублей;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Кильдюшевского сельского поселения Яльчикского района Чувашской Республики в сумме 5594403,00 рублей, в том числе условно утвержденных расходов в сумме 102800,00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верхний предел муниципального внутреннего долга Кильдюшевского сельского поселения Яльчикского района Чувашской Республики на 1 января 2024 года в сумме 0,00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дефицит бюджета Кильдюшевского сельского поселения Яльчикского района Чувашской Республики в сумме 0,00 рублей.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3.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основные характеристики бюджета Кильдюшевского сельского поселения Яльчикского района Чувашской Республики на 2024 год: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прогнозируемый общий объем доходов бюджета Кильдюшевского сельского поселения Яльчикского района Чувашской Республики в сумме 5521052,00 рублей, в том числе объем безвозмездных поступлений в сумме 3038422,00 рублей, из них объем межбюджетных трансфертов, получаемых из бюджета Яльчикского района Чувашской Республики – 3038422,00 рублей;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общий объем расходов бюджета Кильдюшевского сельского поселения Яльчикского района Чувашской Республики в сумме 5521052,00 рублей, в том числе условно утвержденных расходов в сумме 202200,00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верхний предел муниципального внутреннего долга Кильдюшевского сельского поселения Яльчикского района Чувашской Республики на 1 января 2025 года в сумме 0,00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дефицит бюджета Кильдюшевского сельского поселения Яльчикского района Чувашской Республики в сумме 0,00 рублей.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left="2160"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2.</w:t>
      </w: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Прогнозируемые объемы поступлений доходов в бюджет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2022 год и на плановый период 2023 и 2024 годов </w:t>
      </w:r>
    </w:p>
    <w:p w:rsidR="007C04BA" w:rsidRPr="007C04BA" w:rsidRDefault="007C04BA" w:rsidP="007C04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Учесть в бюджете Кильдюшевского сельского поселения Яльчикского района Чувашской Республики прогнозируемые объемы поступлений доходов в бюджет Кильдюшевского сельского поселения Яльчикского района Чувашской Республики: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1 к настоящему Решению;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и 2024 годы согласно приложению 2 к настоящему Решению.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3.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Бюджетные ассигнования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на 2022 год и на плановый период 2023 и 2024 годов </w:t>
      </w:r>
    </w:p>
    <w:p w:rsidR="007C04BA" w:rsidRPr="007C04BA" w:rsidRDefault="007C04BA" w:rsidP="007C04BA">
      <w:pPr>
        <w:suppressAutoHyphens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Утвердить: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2022 год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3 к настоящему Решению;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распределение бюджетных ассигнований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разделам, подразделам, целевым статьям (муниципальным программам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и непрограммным направлениям деятельности) и группам (группам и подгруппам) видов расходов классификации расходов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согласно приложению 4 к настоящему Решению;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в)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Кильдюшевского сельского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5 к настоящему Решению;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г)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распределение бюджетных ассигнований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целевым статьям (муниципальным программам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Кильдюшевского сельского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Яльчикского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6 к настоящему Решению;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д) в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7 к настоящему Решению;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е) в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едомственную структуру расходов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на 2023 и 2024 годы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8 к настоящему Решению.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2. Утвердить общий объем бюджетных ассигнований, направляемых на исполнение публичных нормативных обязательств на 2022 год в сумме 0,00 рублей, на 2023 год в сумме  0,00 рублей, на 2024 год в сумме  0,00 рублей.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3. Утвердить: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бюджетных ассигнований Дорожного фонда Кильдюшевского сельского поселения Яльчикского района Чувашской Республики: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1994579,00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1990039,00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2010439,00 рублей;</w:t>
      </w:r>
    </w:p>
    <w:p w:rsidR="007C04BA" w:rsidRPr="007C04BA" w:rsidRDefault="007C04BA" w:rsidP="007C04BA">
      <w:pPr>
        <w:tabs>
          <w:tab w:val="left" w:pos="9354"/>
        </w:tabs>
        <w:suppressAutoHyphens/>
        <w:spacing w:after="0" w:line="283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прогнозируемый объем доходов бюджета Кильдюшевского сельского поселения Яльчикского района Чувашской Республики от поступлений доходов, указанных в пункте 2 По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ложения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 муниципальном дорожном фонде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Республики, 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утвержденного решением Собрания депутатов Кильдюшевского сельского поселения Яльчикского района Чувашской Республики от 27 ноября 2013 года № 26/1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«О создании Дорожного фонда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  <w:proofErr w:type="gramEnd"/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1994579,00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1990039,00 рублей;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2010439,00 рублей.</w:t>
      </w:r>
    </w:p>
    <w:p w:rsidR="007C04BA" w:rsidRPr="007C04BA" w:rsidRDefault="007C04BA" w:rsidP="007C04BA">
      <w:pPr>
        <w:tabs>
          <w:tab w:val="left" w:pos="9354"/>
        </w:tabs>
        <w:suppressAutoHyphens/>
        <w:spacing w:after="0" w:line="283" w:lineRule="exact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4.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1920" w:hanging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Администрация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не вправе принимать решения, приводящие к увеличению в 2022 году численности муниципальных служащих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 и 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работников муниципальных учреждений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случаев принятия решений о наделении их дополнительными функциями.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Установить, что порядок и сроки индексации заработной платы работников муниципальных учреждений Кильдюшевского сельского поселения Яльчикского района Чувашской Республики, окладов денежного содержания муниципальных служащих Кильдюшевского сельского поселения Яльчикского района Чувашской Республики в 2022 году и плановом периоде 2023 и 2024 годов будут определены с учетом принятия решений на федеральном уровне.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Статья 5.</w:t>
      </w:r>
      <w:r w:rsidRPr="007C04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>Иные межбюджетные трансферты бюджету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из бюджета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Утвердить общий объем иных межбюджетных трансфертов, предоставляемых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бюджету Яльчикского района Чувашской Республики из бюджета Кильдюшевского сельского поселения 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культуры:</w:t>
      </w:r>
      <w:proofErr w:type="gramEnd"/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в сумме 758500,00 рублей;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год в сумме 758500,00 рублей;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2024 год в сумме 758500,00 рублей.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Статья 6.</w:t>
      </w: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Источники внутреннего финансирования дефицита бюджета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источники 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внутреннего финансирования дефицита бюджета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Кильдюшевского сельского поселения Яльчикского района Чувашской Республики </w:t>
      </w:r>
    </w:p>
    <w:p w:rsidR="007C04BA" w:rsidRPr="007C04BA" w:rsidRDefault="007C04BA" w:rsidP="007C04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2022 год согласно приложению 9 к настоящему Решению;</w:t>
      </w:r>
    </w:p>
    <w:p w:rsidR="007C04BA" w:rsidRPr="007C04BA" w:rsidRDefault="007C04BA" w:rsidP="007C04B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2023 и 2024 годы согласно приложению 10 к настоящему Решению.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7.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Муниципальные внутренние заимствования </w:t>
      </w:r>
      <w:r w:rsidRPr="007C04B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Кильдюшевского сельского поселения 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Яльчикского района Чувашской Республики </w:t>
      </w:r>
    </w:p>
    <w:p w:rsidR="007C04BA" w:rsidRPr="007C04BA" w:rsidRDefault="007C04BA" w:rsidP="007C04BA">
      <w:pPr>
        <w:suppressAutoHyphens/>
        <w:spacing w:after="0" w:line="240" w:lineRule="auto"/>
        <w:ind w:left="2040" w:hanging="133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Утвердить Программу муниципальных внутренних заимствований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Arial"/>
          <w:sz w:val="24"/>
          <w:szCs w:val="24"/>
          <w:lang w:eastAsia="zh-CN"/>
        </w:rPr>
        <w:t>Кильдюшевского сельского поселения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Яльчикского района Чувашской Республики: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2022 год согласно приложению 11 к настоящему Решению;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2023 и 2024 годы согласно приложению 12 к настоящему Решению.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</w:t>
      </w:r>
      <w:r w:rsidRPr="007C04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Кильдюшевского сельского поселения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района Чувашской Республики не утверждается в составе источников внутреннего финансирования дефицита бюджета </w:t>
      </w:r>
      <w:r w:rsidRPr="007C04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Кильдюшевского сельского поселения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Яльчикского района Чувашской Республики на 2022 год и на плановый период 2023 и 2024 годов и в сводной бюджетной росписи бюджета </w:t>
      </w:r>
      <w:r w:rsidRPr="007C04BA">
        <w:rPr>
          <w:rFonts w:ascii="Times New Roman" w:eastAsia="Times New Roman" w:hAnsi="Times New Roman" w:cs="Arial"/>
          <w:sz w:val="24"/>
          <w:szCs w:val="24"/>
          <w:lang w:eastAsia="zh-CN"/>
        </w:rPr>
        <w:t>Кильдюшевского сельского</w:t>
      </w:r>
      <w:proofErr w:type="gramEnd"/>
      <w:r w:rsidRPr="007C04BA">
        <w:rPr>
          <w:rFonts w:ascii="Times New Roman" w:eastAsia="Times New Roman" w:hAnsi="Times New Roman" w:cs="Arial"/>
          <w:sz w:val="24"/>
          <w:szCs w:val="24"/>
          <w:lang w:eastAsia="zh-CN"/>
        </w:rPr>
        <w:t xml:space="preserve"> поселения</w:t>
      </w:r>
      <w:r w:rsidRPr="007C04BA">
        <w:rPr>
          <w:rFonts w:ascii="Times New Roman" w:eastAsia="Times New Roman" w:hAnsi="Times New Roman" w:cs="Arial"/>
          <w:b/>
          <w:sz w:val="28"/>
          <w:szCs w:val="28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Яльчикского района Чувашской Республики на 2022 год и на плановый период 2023 и 2024 годов.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8.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Предоставление муниципальных гарантий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валюте Российской Федерации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Утвердить Программу муниципальных гарантий Кильдюшевского сельского поселения Яльчикского района Чувашской Республики в валюте Российской Федерации на 2022 год согласно приложению 13 к настоящему Решению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Статья 9.</w:t>
      </w:r>
      <w:r w:rsidRPr="007C0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7C0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Особенности исполнения бюджета </w:t>
      </w:r>
      <w:r w:rsidRPr="007C04BA">
        <w:rPr>
          <w:rFonts w:ascii="Times New Roman" w:eastAsia="Times New Roman" w:hAnsi="Times New Roman" w:cs="Arial"/>
          <w:b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</w:p>
    <w:p w:rsidR="007C04BA" w:rsidRPr="007C04BA" w:rsidRDefault="007C04BA" w:rsidP="007C04BA">
      <w:pPr>
        <w:suppressAutoHyphens/>
        <w:autoSpaceDE w:val="0"/>
        <w:spacing w:after="0" w:line="240" w:lineRule="auto"/>
        <w:ind w:left="2040" w:hanging="133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изменений, связанных с особенностями исполнения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перераспределением бюджетных ассигнований между главными распорядителями средств бюджета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Кильдюшевского сельского поселения Яльчикского района Чувашской Республики</w:t>
      </w:r>
      <w:r w:rsidRPr="007C04B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являются:</w:t>
      </w:r>
      <w:proofErr w:type="gramEnd"/>
    </w:p>
    <w:p w:rsidR="007C04BA" w:rsidRPr="007C04BA" w:rsidRDefault="007C04BA" w:rsidP="007C04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</w:t>
      </w: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бщегосударственные вопросы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7C0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классификации расходов бюджетов на финансирование мероприятий, предусмотренных Положением о порядке</w:t>
      </w:r>
      <w:r w:rsidRPr="007C04BA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 xml:space="preserve"> 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расходования средств резервного фонда администрации Кильдюшевского сельского поселения Яльчикского района Чувашской Республики </w:t>
      </w:r>
      <w:r w:rsidRPr="007C04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утвержденным постановлением администрации Кильдюшевского сельского поселения Яльчикского района Чувашской Республики от</w:t>
      </w:r>
      <w:proofErr w:type="gramEnd"/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21 октября 2020 года №50 «Об утверждении Положения о порядке расходования средств резервного фонда Кильдюшевского сельского поселения Яльчикского района Чувашской Республики </w:t>
      </w:r>
      <w:r w:rsidRPr="007C04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для предупреждения и ликвидации чрезвычайных ситуаций</w:t>
      </w:r>
      <w:r w:rsidRPr="007C04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2022 год в сумме 2000,00 рублей, на 2023 год в сумме 2000,00 рублей и на 2024 год в сумме 2000,00 рублей. </w:t>
      </w:r>
    </w:p>
    <w:p w:rsidR="007C04BA" w:rsidRPr="007C04BA" w:rsidRDefault="007C04BA" w:rsidP="007C04BA">
      <w:pPr>
        <w:tabs>
          <w:tab w:val="left" w:pos="45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</w:t>
      </w:r>
    </w:p>
    <w:p w:rsidR="007C04BA" w:rsidRPr="007C04BA" w:rsidRDefault="007C04BA" w:rsidP="007C04BA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</w:pPr>
    </w:p>
    <w:p w:rsidR="007C04BA" w:rsidRPr="007C04BA" w:rsidRDefault="007C04BA" w:rsidP="007C04BA">
      <w:pPr>
        <w:tabs>
          <w:tab w:val="left" w:pos="7938"/>
        </w:tabs>
        <w:suppressAutoHyphen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      Глава Кильдюшевского </w:t>
      </w:r>
      <w:proofErr w:type="gramStart"/>
      <w:r w:rsidRPr="007C04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сельского</w:t>
      </w:r>
      <w:proofErr w:type="gramEnd"/>
    </w:p>
    <w:p w:rsidR="007C04BA" w:rsidRPr="007C04BA" w:rsidRDefault="007C04BA" w:rsidP="007C04BA">
      <w:pPr>
        <w:tabs>
          <w:tab w:val="left" w:pos="7938"/>
        </w:tabs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>поселения Яльчикского района</w:t>
      </w:r>
    </w:p>
    <w:p w:rsidR="007C04BA" w:rsidRPr="007C04BA" w:rsidRDefault="007C04BA" w:rsidP="007C04BA">
      <w:pPr>
        <w:tabs>
          <w:tab w:val="left" w:pos="7938"/>
        </w:tabs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04BA">
        <w:rPr>
          <w:rFonts w:ascii="Times New Roman" w:eastAsia="Times New Roman" w:hAnsi="Times New Roman" w:cs="Times New Roman"/>
          <w:spacing w:val="-12"/>
          <w:sz w:val="24"/>
          <w:szCs w:val="24"/>
          <w:lang w:eastAsia="zh-CN"/>
        </w:rPr>
        <w:t xml:space="preserve">Чувашской Республики                                                                                                                      </w:t>
      </w:r>
      <w:r w:rsidRPr="007C04B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zh-CN"/>
        </w:rPr>
        <w:t>Г.П. Ловкин</w:t>
      </w: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C04BA" w:rsidRPr="007C04BA" w:rsidRDefault="007C04BA" w:rsidP="007C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2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"/>
        <w:gridCol w:w="615"/>
        <w:gridCol w:w="1519"/>
        <w:gridCol w:w="11"/>
        <w:gridCol w:w="2060"/>
        <w:gridCol w:w="236"/>
        <w:gridCol w:w="31"/>
        <w:gridCol w:w="122"/>
        <w:gridCol w:w="87"/>
        <w:gridCol w:w="143"/>
        <w:gridCol w:w="37"/>
        <w:gridCol w:w="766"/>
        <w:gridCol w:w="410"/>
        <w:gridCol w:w="67"/>
        <w:gridCol w:w="90"/>
        <w:gridCol w:w="69"/>
        <w:gridCol w:w="19"/>
        <w:gridCol w:w="197"/>
        <w:gridCol w:w="115"/>
        <w:gridCol w:w="140"/>
        <w:gridCol w:w="28"/>
        <w:gridCol w:w="24"/>
        <w:gridCol w:w="67"/>
        <w:gridCol w:w="51"/>
        <w:gridCol w:w="90"/>
        <w:gridCol w:w="23"/>
        <w:gridCol w:w="63"/>
        <w:gridCol w:w="11"/>
        <w:gridCol w:w="12"/>
        <w:gridCol w:w="236"/>
        <w:gridCol w:w="960"/>
        <w:gridCol w:w="139"/>
        <w:gridCol w:w="70"/>
        <w:gridCol w:w="11"/>
        <w:gridCol w:w="9"/>
        <w:gridCol w:w="17"/>
        <w:gridCol w:w="137"/>
        <w:gridCol w:w="16"/>
        <w:gridCol w:w="69"/>
        <w:gridCol w:w="205"/>
        <w:gridCol w:w="421"/>
        <w:gridCol w:w="19"/>
        <w:gridCol w:w="24"/>
        <w:gridCol w:w="91"/>
        <w:gridCol w:w="473"/>
        <w:gridCol w:w="95"/>
        <w:gridCol w:w="35"/>
        <w:gridCol w:w="7"/>
      </w:tblGrid>
      <w:tr w:rsidR="007C04BA" w:rsidRPr="006F17D1" w:rsidTr="00F635EE">
        <w:trPr>
          <w:gridAfter w:val="3"/>
          <w:wAfter w:w="137" w:type="dxa"/>
          <w:trHeight w:val="1815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D39"/>
            <w:bookmarkEnd w:id="0"/>
          </w:p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52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7C04BA" w:rsidRPr="007D29AC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7D29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 1</w:t>
            </w:r>
            <w:r w:rsidRPr="007D29A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к Решению Собрания депутатов Кильдюшевского сельского поселения Яльчикского района Чувашской Республики «О бюджете Кильдюшевского сельского поселения Яльчикского района Чувашской Республики на 2022 год и на плановый период 2023 и 2024 годов"</w:t>
            </w:r>
          </w:p>
        </w:tc>
      </w:tr>
      <w:tr w:rsidR="007C04BA" w:rsidRPr="006F17D1" w:rsidTr="00F635EE">
        <w:trPr>
          <w:gridAfter w:val="3"/>
          <w:wAfter w:w="137" w:type="dxa"/>
          <w:trHeight w:val="255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04BA" w:rsidRPr="006F17D1" w:rsidTr="00F635EE">
        <w:trPr>
          <w:gridAfter w:val="3"/>
          <w:wAfter w:w="137" w:type="dxa"/>
          <w:trHeight w:val="1500"/>
        </w:trPr>
        <w:tc>
          <w:tcPr>
            <w:tcW w:w="1012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объемы </w:t>
            </w: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поступлений доходов в бюджет Кильдюшевского сельского поселения Яльчикского района Чувашской Республики </w:t>
            </w: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2022 год </w:t>
            </w:r>
          </w:p>
        </w:tc>
      </w:tr>
      <w:tr w:rsidR="007C04BA" w:rsidRPr="006F17D1" w:rsidTr="00F635EE">
        <w:trPr>
          <w:gridAfter w:val="3"/>
          <w:wAfter w:w="137" w:type="dxa"/>
          <w:trHeight w:val="270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6F17D1" w:rsidTr="00F635EE">
        <w:trPr>
          <w:gridAfter w:val="3"/>
          <w:wAfter w:w="137" w:type="dxa"/>
          <w:trHeight w:val="630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3266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7C04BA" w:rsidRPr="006F17D1" w:rsidTr="00F635EE">
        <w:trPr>
          <w:gridAfter w:val="3"/>
          <w:wAfter w:w="137" w:type="dxa"/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-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6 673 005,00</w:t>
            </w:r>
          </w:p>
        </w:tc>
      </w:tr>
      <w:tr w:rsidR="007C04BA" w:rsidRPr="006F17D1" w:rsidTr="00F635EE">
        <w:trPr>
          <w:gridAfter w:val="3"/>
          <w:wAfter w:w="137" w:type="dxa"/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2 449 570,00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10100000000000000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183 000,00</w:t>
            </w:r>
          </w:p>
        </w:tc>
      </w:tr>
      <w:tr w:rsidR="007C04BA" w:rsidRPr="006F17D1" w:rsidTr="00F635EE">
        <w:trPr>
          <w:gridAfter w:val="3"/>
          <w:wAfter w:w="137" w:type="dxa"/>
          <w:trHeight w:val="9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10300000000000000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671 970,00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671 970,00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10500000000000000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10601000000000110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266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9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10804000010000110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C04BA" w:rsidRPr="006F17D1" w:rsidTr="00F635EE">
        <w:trPr>
          <w:gridAfter w:val="3"/>
          <w:wAfter w:w="137" w:type="dxa"/>
          <w:trHeight w:val="9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163 600,00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162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147 900,00</w:t>
            </w:r>
          </w:p>
        </w:tc>
      </w:tr>
      <w:tr w:rsidR="007C04BA" w:rsidRPr="006F17D1" w:rsidTr="00F635EE">
        <w:trPr>
          <w:gridAfter w:val="3"/>
          <w:wAfter w:w="137" w:type="dxa"/>
          <w:trHeight w:val="192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11105030000000120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</w:tr>
      <w:tr w:rsidR="007C04BA" w:rsidRPr="006F17D1" w:rsidTr="00F635EE">
        <w:trPr>
          <w:gridAfter w:val="3"/>
          <w:wAfter w:w="137" w:type="dxa"/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4 223 435,00</w:t>
            </w:r>
          </w:p>
        </w:tc>
      </w:tr>
      <w:tr w:rsidR="007C04BA" w:rsidRPr="006F17D1" w:rsidTr="00F635EE">
        <w:trPr>
          <w:gridAfter w:val="3"/>
          <w:wAfter w:w="137" w:type="dxa"/>
          <w:trHeight w:val="9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4 223 435,00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2 665 801,00</w:t>
            </w:r>
          </w:p>
        </w:tc>
      </w:tr>
      <w:tr w:rsidR="007C04BA" w:rsidRPr="006F17D1" w:rsidTr="00F635EE">
        <w:trPr>
          <w:gridAfter w:val="3"/>
          <w:wAfter w:w="137" w:type="dxa"/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gridAfter w:val="3"/>
          <w:wAfter w:w="137" w:type="dxa"/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2 065 801,00</w:t>
            </w:r>
          </w:p>
        </w:tc>
      </w:tr>
      <w:tr w:rsidR="007C04BA" w:rsidRPr="006F17D1" w:rsidTr="00F635EE">
        <w:trPr>
          <w:gridAfter w:val="3"/>
          <w:wAfter w:w="137" w:type="dxa"/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20215002100000150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7C04BA" w:rsidRPr="006F17D1" w:rsidTr="00F635EE">
        <w:trPr>
          <w:gridAfter w:val="3"/>
          <w:wAfter w:w="137" w:type="dxa"/>
          <w:trHeight w:val="6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20220000000000150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1 322 609,00</w:t>
            </w:r>
          </w:p>
        </w:tc>
      </w:tr>
      <w:tr w:rsidR="007C04BA" w:rsidRPr="006F17D1" w:rsidTr="00F635EE">
        <w:trPr>
          <w:gridAfter w:val="3"/>
          <w:wAfter w:w="137" w:type="dxa"/>
          <w:trHeight w:val="6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4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235 025,00</w:t>
            </w:r>
          </w:p>
        </w:tc>
      </w:tr>
      <w:tr w:rsidR="007C04BA" w:rsidRPr="006F17D1" w:rsidTr="00F635EE">
        <w:trPr>
          <w:gridAfter w:val="3"/>
          <w:wAfter w:w="137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4BA" w:rsidRPr="006F17D1" w:rsidTr="00F635EE">
        <w:trPr>
          <w:gridAfter w:val="3"/>
          <w:wAfter w:w="137" w:type="dxa"/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4BA" w:rsidRPr="006F17D1" w:rsidTr="00F635EE">
        <w:trPr>
          <w:gridAfter w:val="14"/>
          <w:wAfter w:w="1618" w:type="dxa"/>
          <w:trHeight w:val="2085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E39"/>
            <w:bookmarkEnd w:id="1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6F1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Собрания депутатов Кильдюшевского сельского поселения Яльчикского района Чувашской Республики "О бюджете Кильдюшевского сельского поселения Яльчикского района Чувашской Республики на 2022 год и на плановый период 2023 и 2024 годов"</w:t>
            </w:r>
          </w:p>
        </w:tc>
      </w:tr>
      <w:tr w:rsidR="007C04BA" w:rsidRPr="006F17D1" w:rsidTr="00F635EE">
        <w:trPr>
          <w:gridAfter w:val="14"/>
          <w:wAfter w:w="1618" w:type="dxa"/>
          <w:trHeight w:val="300"/>
        </w:trPr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04BA" w:rsidRPr="006F17D1" w:rsidTr="00F635EE">
        <w:trPr>
          <w:gridAfter w:val="12"/>
          <w:wAfter w:w="1592" w:type="dxa"/>
          <w:trHeight w:val="1380"/>
        </w:trPr>
        <w:tc>
          <w:tcPr>
            <w:tcW w:w="866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Прогнозируемые объемы </w:t>
            </w: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поступлений доходов в бюджет Кильдюшевского сельского поселения Яльчикского района Чувашской Республики</w:t>
            </w: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на 2023 и 2024 годы </w:t>
            </w:r>
          </w:p>
        </w:tc>
      </w:tr>
      <w:tr w:rsidR="007C04BA" w:rsidRPr="006F17D1" w:rsidTr="00F635EE">
        <w:trPr>
          <w:gridAfter w:val="15"/>
          <w:wAfter w:w="1629" w:type="dxa"/>
          <w:trHeight w:val="270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6F17D1" w:rsidTr="00F635EE">
        <w:trPr>
          <w:trHeight w:val="390"/>
        </w:trPr>
        <w:tc>
          <w:tcPr>
            <w:tcW w:w="2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27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5276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7C04BA" w:rsidRPr="006F17D1" w:rsidTr="00F635EE">
        <w:trPr>
          <w:trHeight w:val="330"/>
        </w:trPr>
        <w:tc>
          <w:tcPr>
            <w:tcW w:w="22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7C04BA" w:rsidRPr="006F17D1" w:rsidTr="00F635EE">
        <w:trPr>
          <w:trHeight w:val="27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C04BA" w:rsidRPr="006F17D1" w:rsidTr="00F635EE">
        <w:trPr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-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5 594 403,00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5 521 052,00</w:t>
            </w:r>
          </w:p>
        </w:tc>
      </w:tr>
      <w:tr w:rsidR="007C04BA" w:rsidRPr="006F17D1" w:rsidTr="00F635EE">
        <w:trPr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60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2 452 030,00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2 482 630,00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10100000000000000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200 200,00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200 200,00</w:t>
            </w:r>
          </w:p>
        </w:tc>
      </w:tr>
      <w:tr w:rsidR="007C04BA" w:rsidRPr="006F17D1" w:rsidTr="00F635EE">
        <w:trPr>
          <w:trHeight w:val="9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10300000000000000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667 430,00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687 830,00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9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667 430,00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687 830,00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10500000000000000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1 115 000,00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10601000000000110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15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120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10804000010000110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</w:tr>
      <w:tr w:rsidR="007C04BA" w:rsidRPr="006F17D1" w:rsidTr="00F635EE">
        <w:trPr>
          <w:trHeight w:val="9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163 600,00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21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11105020000000120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147 900,00</w:t>
            </w:r>
          </w:p>
        </w:tc>
      </w:tr>
      <w:tr w:rsidR="007C04BA" w:rsidRPr="006F17D1" w:rsidTr="00F635EE">
        <w:trPr>
          <w:trHeight w:val="219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11105030000000120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</w:tr>
      <w:tr w:rsidR="007C04BA" w:rsidRPr="006F17D1" w:rsidTr="00F635EE">
        <w:trPr>
          <w:trHeight w:val="33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3 142 373,00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3 038 422,00</w:t>
            </w:r>
          </w:p>
        </w:tc>
      </w:tr>
      <w:tr w:rsidR="007C04BA" w:rsidRPr="006F17D1" w:rsidTr="00F635EE">
        <w:trPr>
          <w:trHeight w:val="960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3 142 373,00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3 038 422,00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1 576 058,00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1 461 690,00</w:t>
            </w:r>
          </w:p>
        </w:tc>
      </w:tr>
      <w:tr w:rsidR="007C04BA" w:rsidRPr="006F17D1" w:rsidTr="00F635EE">
        <w:trPr>
          <w:trHeight w:val="31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6F17D1" w:rsidTr="00F635EE">
        <w:trPr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1 576 058,00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1 461 690,00</w:t>
            </w:r>
          </w:p>
        </w:tc>
      </w:tr>
      <w:tr w:rsidR="007C04BA" w:rsidRPr="006F17D1" w:rsidTr="00F635EE">
        <w:trPr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20220000000000150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1 322 609,00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1 322 609,00</w:t>
            </w:r>
          </w:p>
        </w:tc>
      </w:tr>
      <w:tr w:rsidR="007C04BA" w:rsidRPr="006F17D1" w:rsidTr="00F635EE">
        <w:trPr>
          <w:trHeight w:val="645"/>
        </w:trPr>
        <w:tc>
          <w:tcPr>
            <w:tcW w:w="22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04BA" w:rsidRPr="006F17D1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27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5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243 706,00</w:t>
            </w: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254 123,00</w:t>
            </w:r>
          </w:p>
        </w:tc>
      </w:tr>
      <w:tr w:rsidR="007C04BA" w:rsidRPr="006F17D1" w:rsidTr="00F635EE">
        <w:trPr>
          <w:trHeight w:val="255"/>
        </w:trPr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6F17D1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04BA" w:rsidRPr="00A2097D" w:rsidTr="00F635EE">
        <w:trPr>
          <w:gridBefore w:val="1"/>
          <w:gridAfter w:val="10"/>
          <w:wBefore w:w="124" w:type="dxa"/>
          <w:wAfter w:w="1439" w:type="dxa"/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4BA" w:rsidRPr="00A2097D" w:rsidTr="00F635EE">
        <w:trPr>
          <w:gridBefore w:val="1"/>
          <w:gridAfter w:val="11"/>
          <w:wBefore w:w="124" w:type="dxa"/>
          <w:wAfter w:w="1455" w:type="dxa"/>
          <w:trHeight w:val="2089"/>
        </w:trPr>
        <w:tc>
          <w:tcPr>
            <w:tcW w:w="8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A2097D" w:rsidTr="00F635EE">
        <w:trPr>
          <w:gridBefore w:val="1"/>
          <w:gridAfter w:val="11"/>
          <w:wBefore w:w="124" w:type="dxa"/>
          <w:wAfter w:w="1455" w:type="dxa"/>
          <w:trHeight w:val="2168"/>
        </w:trPr>
        <w:tc>
          <w:tcPr>
            <w:tcW w:w="8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(муниципальным программам Кильдюшевского сельского поселения Яльчикского района Чувашской Республики) и группам  (группам и подгруппам) видов расходов классификации расходов бюджета Кильдюшевского сельского поселения Яльчикского района Чувашской Республики на 2022 год</w:t>
            </w:r>
          </w:p>
        </w:tc>
      </w:tr>
      <w:tr w:rsidR="007C04BA" w:rsidRPr="00A2097D" w:rsidTr="00F635EE">
        <w:trPr>
          <w:gridBefore w:val="1"/>
          <w:gridAfter w:val="11"/>
          <w:wBefore w:w="124" w:type="dxa"/>
          <w:wAfter w:w="1455" w:type="dxa"/>
          <w:trHeight w:val="567"/>
        </w:trPr>
        <w:tc>
          <w:tcPr>
            <w:tcW w:w="8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2978"/>
        </w:trPr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49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3147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435"/>
        </w:trPr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47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6 673 005,00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1 582 886,00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252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220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2 004 579,00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138 021,00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Республике</w:t>
            </w:r>
            <w:proofErr w:type="gram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униципальной</w:t>
            </w:r>
            <w:proofErr w:type="spell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3"/>
          <w:wBefore w:w="124" w:type="dxa"/>
          <w:wAfter w:w="137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17"/>
          <w:wBefore w:w="124" w:type="dxa"/>
          <w:wAfter w:w="1838" w:type="dxa"/>
          <w:trHeight w:val="630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2 711 700,00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252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220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A2097D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A2097D" w:rsidTr="00F635EE">
        <w:trPr>
          <w:gridBefore w:val="1"/>
          <w:gridAfter w:val="9"/>
          <w:wBefore w:w="124" w:type="dxa"/>
          <w:wAfter w:w="1370" w:type="dxa"/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A2097D" w:rsidTr="00F635EE">
        <w:trPr>
          <w:gridBefore w:val="1"/>
          <w:gridAfter w:val="6"/>
          <w:wBefore w:w="124" w:type="dxa"/>
          <w:wAfter w:w="725" w:type="dxa"/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A2097D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4BA" w:rsidRPr="000133E7" w:rsidTr="00F635EE">
        <w:trPr>
          <w:gridBefore w:val="1"/>
          <w:gridAfter w:val="8"/>
          <w:wBefore w:w="124" w:type="dxa"/>
          <w:wAfter w:w="1165" w:type="dxa"/>
          <w:trHeight w:val="1849"/>
        </w:trPr>
        <w:tc>
          <w:tcPr>
            <w:tcW w:w="89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0133E7" w:rsidTr="00F635EE">
        <w:trPr>
          <w:gridBefore w:val="1"/>
          <w:gridAfter w:val="8"/>
          <w:wBefore w:w="124" w:type="dxa"/>
          <w:wAfter w:w="1165" w:type="dxa"/>
          <w:trHeight w:val="1328"/>
        </w:trPr>
        <w:tc>
          <w:tcPr>
            <w:tcW w:w="89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Кильдюшевского сельского поселения Яльчикского района Чувашской Республики) и группа</w:t>
            </w:r>
            <w:proofErr w:type="gramStart"/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м(</w:t>
            </w:r>
            <w:proofErr w:type="gramEnd"/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и подгруппам) видов расходов классификации расходов бюджета Кильдюшевского сельского поселения Яльчикского района Чувашской Республики на 2023 и 2024 годы</w:t>
            </w:r>
          </w:p>
        </w:tc>
      </w:tr>
      <w:tr w:rsidR="007C04BA" w:rsidRPr="000133E7" w:rsidTr="00F635EE">
        <w:trPr>
          <w:gridBefore w:val="1"/>
          <w:gridAfter w:val="8"/>
          <w:wBefore w:w="124" w:type="dxa"/>
          <w:wAfter w:w="1165" w:type="dxa"/>
          <w:trHeight w:val="342"/>
        </w:trPr>
        <w:tc>
          <w:tcPr>
            <w:tcW w:w="89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0133E7" w:rsidTr="00F635EE">
        <w:trPr>
          <w:gridBefore w:val="1"/>
          <w:gridAfter w:val="7"/>
          <w:wBefore w:w="124" w:type="dxa"/>
          <w:wAfter w:w="744" w:type="dxa"/>
          <w:trHeight w:val="342"/>
        </w:trPr>
        <w:tc>
          <w:tcPr>
            <w:tcW w:w="42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4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260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748"/>
        </w:trPr>
        <w:tc>
          <w:tcPr>
            <w:tcW w:w="42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5 491 603,00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5 318 852,00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1 425 600,00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1 425 600,00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1 990 039,00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2 010 439,00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26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57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Республике</w:t>
            </w:r>
            <w:proofErr w:type="gramStart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униципальной</w:t>
            </w:r>
            <w:proofErr w:type="spellEnd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72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189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630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94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31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0133E7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3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0133E7" w:rsidTr="00F635EE">
        <w:trPr>
          <w:gridBefore w:val="1"/>
          <w:gridAfter w:val="6"/>
          <w:wBefore w:w="124" w:type="dxa"/>
          <w:wAfter w:w="725" w:type="dxa"/>
          <w:trHeight w:val="255"/>
        </w:trPr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0133E7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5"/>
          <w:wBefore w:w="124" w:type="dxa"/>
          <w:wAfter w:w="701" w:type="dxa"/>
          <w:trHeight w:val="2310"/>
        </w:trPr>
        <w:tc>
          <w:tcPr>
            <w:tcW w:w="9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Приложение 5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E27426" w:rsidTr="00F635EE">
        <w:trPr>
          <w:gridBefore w:val="1"/>
          <w:gridAfter w:val="5"/>
          <w:wBefore w:w="124" w:type="dxa"/>
          <w:wAfter w:w="701" w:type="dxa"/>
          <w:trHeight w:val="1485"/>
        </w:trPr>
        <w:tc>
          <w:tcPr>
            <w:tcW w:w="9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</w:t>
            </w: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бюджетных ассигнований по целевым статьям (муниципальным программам Кильдюшевского сельского поселения Яльчикского района Чувашской Республики), группа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м(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и подгруппам) видов расходов, разделам, подразделам классификации расходов бюджета Кильдюшевского сельского поселения Яльчикского района Чувашской Республики на 2022 год</w:t>
            </w:r>
          </w:p>
        </w:tc>
      </w:tr>
      <w:tr w:rsidR="007C04BA" w:rsidRPr="00E27426" w:rsidTr="00F635EE">
        <w:trPr>
          <w:gridBefore w:val="1"/>
          <w:gridAfter w:val="5"/>
          <w:wBefore w:w="124" w:type="dxa"/>
          <w:wAfter w:w="701" w:type="dxa"/>
          <w:trHeight w:val="548"/>
        </w:trPr>
        <w:tc>
          <w:tcPr>
            <w:tcW w:w="9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27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4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22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43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43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6 673 005,00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Ц410700000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2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252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Ц810400000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Ч210300000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236 819,00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236 819,00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Ч410100000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Ч410400000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1 580 886,00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1 580 886,00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Общепрограммные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Ч5Э0100000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1 580 886,00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Республике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A210300000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6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A410200000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A510200000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4"/>
          <w:wBefore w:w="124" w:type="dxa"/>
          <w:wAfter w:w="610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2074"/>
        </w:trPr>
        <w:tc>
          <w:tcPr>
            <w:tcW w:w="1013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1328"/>
        </w:trPr>
        <w:tc>
          <w:tcPr>
            <w:tcW w:w="1013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бюджетных ассигнований по целевым статьям (муниципальным программам Кильдюшевского сельского поселения Яльчикского района Чувашской Республики), группа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м(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группам и подгруппам) видов расходов, разделам, подразделам классификации расходов бюджета Кильдюшевского сельского поселения Яльчикского района Чувашской Республики на 2023 и 2024 годы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342"/>
        </w:trPr>
        <w:tc>
          <w:tcPr>
            <w:tcW w:w="1013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34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36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270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5 491 603,00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5 318 852,00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1 832 258,00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1 628 690,00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1 832 258,00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1 628 690,00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Ц410700000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1 832 258,00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1 628 690,00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1 990 039,00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2 010 439,00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1 990 039,00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2 010 439,00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Ч210300000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1 990 039,00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2 010 439,00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255 917,00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255 917,00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22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253 917,00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2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Общепрограммные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5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189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Республике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"м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униципальной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2"/>
          <w:wBefore w:w="124" w:type="dxa"/>
          <w:wAfter w:w="42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A210300000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  <w:tc>
          <w:tcPr>
            <w:tcW w:w="1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3"/>
          <w:wBefore w:w="124" w:type="dxa"/>
          <w:wAfter w:w="137" w:type="dxa"/>
          <w:trHeight w:val="75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94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31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7" w:type="dxa"/>
          <w:trHeight w:val="6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</w:tbl>
    <w:p w:rsidR="007C04BA" w:rsidRDefault="007C04BA" w:rsidP="007C0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C04BA" w:rsidSect="007C04BA">
          <w:pgSz w:w="11906" w:h="16838"/>
          <w:pgMar w:top="993" w:right="1558" w:bottom="1134" w:left="993" w:header="708" w:footer="708" w:gutter="0"/>
          <w:cols w:space="708"/>
          <w:docGrid w:linePitch="360"/>
        </w:sectPr>
      </w:pPr>
    </w:p>
    <w:tbl>
      <w:tblPr>
        <w:tblW w:w="144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"/>
        <w:gridCol w:w="3171"/>
        <w:gridCol w:w="9"/>
        <w:gridCol w:w="1227"/>
        <w:gridCol w:w="597"/>
        <w:gridCol w:w="43"/>
        <w:gridCol w:w="352"/>
        <w:gridCol w:w="28"/>
        <w:gridCol w:w="286"/>
        <w:gridCol w:w="134"/>
        <w:gridCol w:w="192"/>
        <w:gridCol w:w="10"/>
        <w:gridCol w:w="348"/>
        <w:gridCol w:w="22"/>
        <w:gridCol w:w="426"/>
        <w:gridCol w:w="403"/>
        <w:gridCol w:w="135"/>
        <w:gridCol w:w="1282"/>
        <w:gridCol w:w="142"/>
        <w:gridCol w:w="12"/>
        <w:gridCol w:w="236"/>
        <w:gridCol w:w="664"/>
        <w:gridCol w:w="647"/>
        <w:gridCol w:w="142"/>
        <w:gridCol w:w="236"/>
        <w:gridCol w:w="3166"/>
        <w:gridCol w:w="378"/>
      </w:tblGrid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5"/>
        </w:trPr>
        <w:tc>
          <w:tcPr>
            <w:tcW w:w="5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635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</w:t>
            </w: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бюджета Кильдюшевского сельского поселения Яльчикского района Чувашской Республики на 2022 год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510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820"/>
        </w:trPr>
        <w:tc>
          <w:tcPr>
            <w:tcW w:w="5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435"/>
        </w:trPr>
        <w:tc>
          <w:tcPr>
            <w:tcW w:w="50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43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6 673 005,00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Кильдюшевского сельского поселения Яльчикского района Чувашской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6 673 005,00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1 582 886,00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1 382 500,00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186 886,00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234 819,00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216 694,00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2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2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2 004 579,00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1 994 579,00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602 358,00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A410277590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138 021,00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A510277420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60 815,00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Республике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униципальной</w:t>
            </w:r>
            <w:proofErr w:type="spell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6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2 690 700,00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2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2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Ц810470280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E27426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7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E27426" w:rsidTr="00F635EE">
        <w:trPr>
          <w:gridBefore w:val="1"/>
          <w:gridAfter w:val="1"/>
          <w:wBefore w:w="124" w:type="dxa"/>
          <w:wAfter w:w="378" w:type="dxa"/>
          <w:trHeight w:val="255"/>
        </w:trPr>
        <w:tc>
          <w:tcPr>
            <w:tcW w:w="5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E27426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9857FE" w:rsidTr="00F635EE">
        <w:trPr>
          <w:gridBefore w:val="1"/>
          <w:wBefore w:w="124" w:type="dxa"/>
          <w:trHeight w:val="25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49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7C04BA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Приложение 8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  решению Собрания депутатов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«О бюджете Кильдюшевского сельского поселения Яльчикского района Чувашской Республики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на 2022 год  и на плановый </w:t>
            </w:r>
            <w:r w:rsidRPr="007C04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период 2023 и 2024 годов»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567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</w:t>
            </w: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бюджета Кильдюшевского сельского поселения Яльчикского района Чувашской Республики на 2023 и 2024 годы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42"/>
        </w:trPr>
        <w:tc>
          <w:tcPr>
            <w:tcW w:w="139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4665"/>
        </w:trPr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proofErr w:type="gramStart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 подгруппа) вида расходов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5 491 603,00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5 318 852,00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Кильдюшевского сельского поселения Яльчикского района Чувашской Республики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5 491 603,00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5 318 852,00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1 425 600,00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1 423 600,00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220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57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253 917,00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224 306,00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29 611,00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1 990 039,00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2 010 439,00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597 818,00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618 218,00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26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1 014 605,00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377 616,00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строительства жилья в Чувашской </w:t>
            </w:r>
            <w:proofErr w:type="spellStart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Республике</w:t>
            </w:r>
            <w:proofErr w:type="gramStart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</w:t>
            </w:r>
            <w:proofErr w:type="gramEnd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униципальной</w:t>
            </w:r>
            <w:proofErr w:type="spellEnd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81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A210312980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1 832 258,00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1 628 690,00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189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630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904 200,00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870 190,00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94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169 558,00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31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Ц410740390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758 500,00</w:t>
            </w:r>
          </w:p>
        </w:tc>
      </w:tr>
      <w:tr w:rsidR="007C04BA" w:rsidRPr="009857FE" w:rsidTr="00F635EE">
        <w:trPr>
          <w:gridBefore w:val="1"/>
          <w:gridAfter w:val="1"/>
          <w:wBefore w:w="124" w:type="dxa"/>
          <w:wAfter w:w="378" w:type="dxa"/>
          <w:trHeight w:val="255"/>
        </w:trPr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04BA" w:rsidRPr="009857FE" w:rsidTr="00F635EE">
        <w:trPr>
          <w:gridAfter w:val="1"/>
          <w:wAfter w:w="378" w:type="dxa"/>
          <w:trHeight w:val="255"/>
        </w:trPr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bookmarkStart w:id="2" w:name="_GoBack"/>
            <w:bookmarkEnd w:id="2"/>
          </w:p>
        </w:tc>
      </w:tr>
      <w:tr w:rsidR="007C04BA" w:rsidRPr="009857FE" w:rsidTr="00F635EE">
        <w:trPr>
          <w:gridAfter w:val="1"/>
          <w:wAfter w:w="378" w:type="dxa"/>
          <w:trHeight w:val="1403"/>
        </w:trPr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Кильдюшевского сельского поселения Яльчикского района Чувашской Республики "О бюджете Кильдюшевского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7C04BA" w:rsidRPr="009857FE" w:rsidTr="00F635EE">
        <w:trPr>
          <w:gridAfter w:val="1"/>
          <w:wAfter w:w="378" w:type="dxa"/>
          <w:trHeight w:val="255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gridAfter w:val="1"/>
          <w:wAfter w:w="378" w:type="dxa"/>
          <w:trHeight w:val="360"/>
        </w:trPr>
        <w:tc>
          <w:tcPr>
            <w:tcW w:w="140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7C04BA" w:rsidRPr="009857FE" w:rsidTr="00F635EE">
        <w:trPr>
          <w:gridAfter w:val="1"/>
          <w:wAfter w:w="378" w:type="dxa"/>
          <w:trHeight w:val="627"/>
        </w:trPr>
        <w:tc>
          <w:tcPr>
            <w:tcW w:w="140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Кильдюшевского сельского поселения Яльчикского района Чувашской Республики на 2022 год</w:t>
            </w:r>
          </w:p>
        </w:tc>
      </w:tr>
      <w:tr w:rsidR="007C04BA" w:rsidRPr="009857FE" w:rsidTr="00F635EE">
        <w:trPr>
          <w:gridAfter w:val="1"/>
          <w:wAfter w:w="378" w:type="dxa"/>
          <w:trHeight w:val="585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C04BA" w:rsidRPr="009857FE" w:rsidTr="00F635EE">
        <w:trPr>
          <w:gridAfter w:val="1"/>
          <w:wAfter w:w="378" w:type="dxa"/>
          <w:trHeight w:val="390"/>
        </w:trPr>
        <w:tc>
          <w:tcPr>
            <w:tcW w:w="3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75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57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C04BA" w:rsidRPr="009857FE" w:rsidTr="00F635EE">
        <w:trPr>
          <w:gridAfter w:val="1"/>
          <w:wAfter w:w="378" w:type="dxa"/>
          <w:trHeight w:val="555"/>
        </w:trPr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5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gridAfter w:val="1"/>
          <w:wAfter w:w="378" w:type="dxa"/>
          <w:trHeight w:val="645"/>
        </w:trPr>
        <w:tc>
          <w:tcPr>
            <w:tcW w:w="3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58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gridAfter w:val="1"/>
          <w:wAfter w:w="378" w:type="dxa"/>
          <w:trHeight w:val="645"/>
        </w:trPr>
        <w:tc>
          <w:tcPr>
            <w:tcW w:w="3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8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gridAfter w:val="1"/>
          <w:wAfter w:w="378" w:type="dxa"/>
          <w:trHeight w:val="645"/>
        </w:trPr>
        <w:tc>
          <w:tcPr>
            <w:tcW w:w="3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8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gridAfter w:val="1"/>
          <w:wAfter w:w="378" w:type="dxa"/>
          <w:trHeight w:val="315"/>
        </w:trPr>
        <w:tc>
          <w:tcPr>
            <w:tcW w:w="33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04BA" w:rsidRDefault="007C04BA" w:rsidP="007C04BA">
      <w:pPr>
        <w:ind w:left="-284" w:firstLine="284"/>
        <w:rPr>
          <w:rFonts w:ascii="Times New Roman" w:hAnsi="Times New Roman" w:cs="Times New Roman"/>
        </w:rPr>
        <w:sectPr w:rsidR="007C04BA" w:rsidSect="001D7806">
          <w:pgSz w:w="16838" w:h="11906" w:orient="landscape"/>
          <w:pgMar w:top="993" w:right="1134" w:bottom="1558" w:left="1134" w:header="708" w:footer="708" w:gutter="0"/>
          <w:cols w:space="708"/>
          <w:docGrid w:linePitch="360"/>
        </w:sectPr>
      </w:pPr>
    </w:p>
    <w:p w:rsidR="007C04BA" w:rsidRDefault="007C04BA" w:rsidP="007C04BA">
      <w:pPr>
        <w:ind w:left="-284" w:firstLine="284"/>
        <w:rPr>
          <w:rFonts w:ascii="Times New Roman" w:hAnsi="Times New Roman" w:cs="Times New Roman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3040"/>
        <w:gridCol w:w="2640"/>
        <w:gridCol w:w="2771"/>
        <w:gridCol w:w="1067"/>
        <w:gridCol w:w="1122"/>
      </w:tblGrid>
      <w:tr w:rsidR="007C04BA" w:rsidRPr="009857FE" w:rsidTr="00F635EE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7C04BA" w:rsidRPr="009857FE" w:rsidTr="00F635EE">
        <w:trPr>
          <w:trHeight w:val="12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Кильдюшевского сельского поселения Яльчикского района Чувашской Республики "О бюджете Кильдюшевского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7C04BA" w:rsidRPr="009857FE" w:rsidTr="00F635EE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trHeight w:val="37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7C04BA" w:rsidRPr="009857FE" w:rsidTr="00F635EE">
        <w:trPr>
          <w:trHeight w:val="6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 Кильдюшевского сельского поселения Яльчикского района Чувашской Республики на 2023 и 2024 годы</w:t>
            </w:r>
          </w:p>
        </w:tc>
      </w:tr>
      <w:tr w:rsidR="007C04BA" w:rsidRPr="009857FE" w:rsidTr="00F635EE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C04BA" w:rsidRPr="009857FE" w:rsidTr="00F635EE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57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C04BA" w:rsidRPr="009857FE" w:rsidTr="00F635EE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57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857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7C04BA" w:rsidRPr="009857FE" w:rsidTr="00F635EE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04BA" w:rsidRDefault="007C04BA" w:rsidP="007C04BA">
      <w:pPr>
        <w:ind w:left="-284" w:firstLine="284"/>
        <w:rPr>
          <w:rFonts w:ascii="Times New Roman" w:hAnsi="Times New Roman" w:cs="Times New Roman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720"/>
        <w:gridCol w:w="5060"/>
        <w:gridCol w:w="1938"/>
        <w:gridCol w:w="1642"/>
      </w:tblGrid>
      <w:tr w:rsidR="007C04BA" w:rsidRPr="009857FE" w:rsidTr="00F635E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7C04BA" w:rsidRPr="009857FE" w:rsidTr="00F635EE">
        <w:trPr>
          <w:trHeight w:val="16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Кильдюшевского сельского поселения Яльчикского района Чувашской Республики "О бюджете Кильдюшевского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7C04BA" w:rsidRPr="009857FE" w:rsidTr="00F635E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9857FE" w:rsidTr="00F635EE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7C04BA" w:rsidRPr="009857FE" w:rsidTr="00F635EE">
        <w:trPr>
          <w:trHeight w:val="627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внутренних заимствований Кильдюшевского сельского поселения Яльчикского района Чувашской Республики на 2022 год</w:t>
            </w:r>
          </w:p>
        </w:tc>
      </w:tr>
      <w:tr w:rsidR="007C04BA" w:rsidRPr="009857FE" w:rsidTr="00F635EE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7C04BA" w:rsidRPr="009857FE" w:rsidTr="00F635EE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    </w:t>
            </w:r>
            <w:proofErr w:type="gramStart"/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</w:tr>
      <w:tr w:rsidR="007C04BA" w:rsidRPr="009857FE" w:rsidTr="00F635E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04BA" w:rsidRPr="009857FE" w:rsidTr="00F635E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9857FE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7C04BA" w:rsidRDefault="007C04BA" w:rsidP="007C04BA">
      <w:pPr>
        <w:ind w:left="-284" w:firstLine="284"/>
        <w:jc w:val="center"/>
        <w:rPr>
          <w:rFonts w:ascii="Times New Roman" w:hAnsi="Times New Roman" w:cs="Times New Roman"/>
        </w:rPr>
      </w:pPr>
    </w:p>
    <w:tbl>
      <w:tblPr>
        <w:tblW w:w="110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688"/>
        <w:gridCol w:w="412"/>
        <w:gridCol w:w="1431"/>
        <w:gridCol w:w="189"/>
        <w:gridCol w:w="1370"/>
        <w:gridCol w:w="143"/>
        <w:gridCol w:w="1558"/>
        <w:gridCol w:w="276"/>
        <w:gridCol w:w="1000"/>
        <w:gridCol w:w="372"/>
      </w:tblGrid>
      <w:tr w:rsidR="007C04BA" w:rsidRPr="00C039A2" w:rsidTr="00F635E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7C04BA" w:rsidRPr="00C039A2" w:rsidTr="00F635EE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Кильдюшевского сельского поселения Яльчикского района Чувашской Республики "О бюджете Кильдюшевского сельского поселения Яльчикского района Чувашской Республики на 2022 год и на плановый период 2023 и 2024 годов" </w:t>
            </w: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C04BA" w:rsidRPr="00C039A2" w:rsidTr="00F635EE">
        <w:trPr>
          <w:gridAfter w:val="1"/>
          <w:wAfter w:w="372" w:type="dxa"/>
          <w:trHeight w:val="45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</w:tr>
      <w:tr w:rsidR="007C04BA" w:rsidRPr="00C039A2" w:rsidTr="00F635EE">
        <w:trPr>
          <w:gridAfter w:val="1"/>
          <w:wAfter w:w="372" w:type="dxa"/>
          <w:trHeight w:val="63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муниципальных внутренних заимствований Кильдюшевского сельского поселения Яльчикского района Чувашской Республики на 2023 и 2024 годы</w:t>
            </w:r>
          </w:p>
        </w:tc>
      </w:tr>
      <w:tr w:rsidR="007C04BA" w:rsidRPr="00C039A2" w:rsidTr="00F635EE">
        <w:trPr>
          <w:gridAfter w:val="1"/>
          <w:wAfter w:w="372" w:type="dxa"/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7C04BA" w:rsidRPr="00C039A2" w:rsidTr="00F635EE">
        <w:trPr>
          <w:gridAfter w:val="1"/>
          <w:wAfter w:w="372" w:type="dxa"/>
          <w:trHeight w:val="3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</w:t>
            </w:r>
            <w:proofErr w:type="gramStart"/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/п       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  <w:tr w:rsidR="007C04BA" w:rsidRPr="00C039A2" w:rsidTr="00F635EE">
        <w:trPr>
          <w:gridAfter w:val="1"/>
          <w:wAfter w:w="372" w:type="dxa"/>
          <w:trHeight w:val="5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Погашение</w:t>
            </w:r>
          </w:p>
        </w:tc>
      </w:tr>
      <w:tr w:rsidR="007C04BA" w:rsidRPr="00C039A2" w:rsidTr="00F635EE">
        <w:trPr>
          <w:gridAfter w:val="1"/>
          <w:wAfter w:w="372" w:type="dxa"/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C04BA" w:rsidRPr="00C039A2" w:rsidTr="00F635EE">
        <w:trPr>
          <w:gridAfter w:val="1"/>
          <w:wAfter w:w="372" w:type="dxa"/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C04BA" w:rsidRPr="00C039A2" w:rsidTr="00F635EE">
        <w:trPr>
          <w:gridAfter w:val="1"/>
          <w:wAfter w:w="372" w:type="dxa"/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7C04BA" w:rsidRDefault="007C04BA" w:rsidP="007C04BA">
      <w:pPr>
        <w:ind w:left="-284" w:firstLine="284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80"/>
        <w:gridCol w:w="2260"/>
        <w:gridCol w:w="1800"/>
        <w:gridCol w:w="3120"/>
        <w:gridCol w:w="1900"/>
      </w:tblGrid>
      <w:tr w:rsidR="007C04BA" w:rsidRPr="00C039A2" w:rsidTr="00F635EE">
        <w:trPr>
          <w:trHeight w:val="14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Собрания депутатов Кильдюшевского сельского поселения Яльчикского района Чувашской Республики «О бюджете Кильдюшевского сельского поселения Яльчикского района Чувашской Республики на 2022 год и на плановый период 2023 и 2024 годов»             </w:t>
            </w:r>
          </w:p>
        </w:tc>
      </w:tr>
      <w:tr w:rsidR="007C04BA" w:rsidRPr="00C039A2" w:rsidTr="00F635E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04BA" w:rsidRPr="00C039A2" w:rsidTr="00F635EE">
        <w:trPr>
          <w:trHeight w:val="82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  <w:r w:rsidRPr="00C039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муниципальных гарантий Кильдюшевского сельского поселения Яльчикского района Чувашской Республики в валюте Российской Федерации на 2022 год</w:t>
            </w:r>
          </w:p>
        </w:tc>
      </w:tr>
      <w:tr w:rsidR="007C04BA" w:rsidRPr="00C039A2" w:rsidTr="00F635EE">
        <w:trPr>
          <w:trHeight w:val="3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C04BA" w:rsidRPr="00C039A2" w:rsidTr="00F635EE">
        <w:trPr>
          <w:trHeight w:val="50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подлежащих исполнению в 2022 году муниципальных гарантий Кильдюшевского сельского поселения Яльчикского района Чувашской Республики</w:t>
            </w: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4BA" w:rsidRPr="00C039A2" w:rsidTr="00F635EE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</w:t>
            </w:r>
            <w:proofErr w:type="gramStart"/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Кильдюшевского сельского поселения Яльчикского района Чувашской Республики, рублей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04BA" w:rsidRPr="00C039A2" w:rsidTr="00F635EE">
        <w:trPr>
          <w:trHeight w:val="73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исполнения муниципальных гарантий Кильдюшевского сельского поселения Яльчикского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C039A2" w:rsidTr="00F635EE">
        <w:trPr>
          <w:trHeight w:val="732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7C0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бюджетных ассигнований, предусмотренных на исполнение муниципальных гарантий Кильдюшевского сельского поселения Яльчикского района Чувашской Республики по возможным гарантийным случаям в 2022 году</w:t>
            </w:r>
          </w:p>
        </w:tc>
      </w:tr>
      <w:tr w:rsidR="007C04BA" w:rsidRPr="00C039A2" w:rsidTr="00F635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4BA" w:rsidRPr="00C039A2" w:rsidTr="00F635EE">
        <w:trPr>
          <w:trHeight w:val="960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Кильдюшевского сельского поселения Яльчикского района Чувашской Республики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исполнение муниципальных гарантий Кильдюшевского сельского поселения Яльчикского района Чувашской Республики по возможным гарантийным случаям, рублей</w:t>
            </w:r>
          </w:p>
        </w:tc>
      </w:tr>
      <w:tr w:rsidR="007C04BA" w:rsidRPr="00C039A2" w:rsidTr="00F635EE">
        <w:trPr>
          <w:trHeight w:val="735"/>
        </w:trPr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источников финансирования дефицита бюджета Кильдюшевского сельского поселения Яльчикского района Чувашской Республики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BA" w:rsidRPr="00C039A2" w:rsidRDefault="007C04BA" w:rsidP="00F6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04BA" w:rsidRPr="009857FE" w:rsidRDefault="007C04BA" w:rsidP="007C04BA">
      <w:pPr>
        <w:ind w:left="-284" w:firstLine="284"/>
        <w:rPr>
          <w:rFonts w:ascii="Times New Roman" w:hAnsi="Times New Roman" w:cs="Times New Roman"/>
        </w:rPr>
      </w:pPr>
    </w:p>
    <w:p w:rsidR="00BC56D8" w:rsidRDefault="00BC56D8"/>
    <w:sectPr w:rsidR="00BC56D8" w:rsidSect="007C04BA">
      <w:headerReference w:type="default" r:id="rId6"/>
      <w:headerReference w:type="first" r:id="rId7"/>
      <w:pgSz w:w="11906" w:h="16838"/>
      <w:pgMar w:top="1134" w:right="851" w:bottom="851" w:left="993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C8" w:rsidRDefault="00504EF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1027F8" wp14:editId="25DA2E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635" t="635" r="4445" b="127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DC8" w:rsidRDefault="00504EF6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C04BA">
                            <w:rPr>
                              <w:rStyle w:val="a3"/>
                              <w:noProof/>
                            </w:rPr>
                            <w:t>62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5.6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" stroked="f">
              <v:fill opacity="0"/>
              <v:textbox inset=".2pt,.2pt,.2pt,.2pt">
                <w:txbxContent>
                  <w:p w:rsidR="00B75DC8" w:rsidRDefault="00504EF6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C04BA">
                      <w:rPr>
                        <w:rStyle w:val="a3"/>
                        <w:noProof/>
                      </w:rPr>
                      <w:t>62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C8" w:rsidRDefault="00504EF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F"/>
    <w:rsid w:val="00220F3F"/>
    <w:rsid w:val="00504EF6"/>
    <w:rsid w:val="007C04BA"/>
    <w:rsid w:val="00B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4BA"/>
  </w:style>
  <w:style w:type="paragraph" w:styleId="a4">
    <w:name w:val="header"/>
    <w:basedOn w:val="a"/>
    <w:link w:val="a5"/>
    <w:rsid w:val="007C0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7C0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4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04BA"/>
  </w:style>
  <w:style w:type="character" w:styleId="a8">
    <w:name w:val="Hyperlink"/>
    <w:basedOn w:val="a0"/>
    <w:uiPriority w:val="99"/>
    <w:semiHidden/>
    <w:unhideWhenUsed/>
    <w:rsid w:val="007C04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C04BA"/>
    <w:rPr>
      <w:color w:val="800080"/>
      <w:u w:val="single"/>
    </w:rPr>
  </w:style>
  <w:style w:type="paragraph" w:customStyle="1" w:styleId="xl65">
    <w:name w:val="xl65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04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C04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C04BA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C04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C04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04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04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04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04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04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04BA"/>
  </w:style>
  <w:style w:type="paragraph" w:styleId="a4">
    <w:name w:val="header"/>
    <w:basedOn w:val="a"/>
    <w:link w:val="a5"/>
    <w:rsid w:val="007C0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7C0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4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C04BA"/>
  </w:style>
  <w:style w:type="character" w:styleId="a8">
    <w:name w:val="Hyperlink"/>
    <w:basedOn w:val="a0"/>
    <w:uiPriority w:val="99"/>
    <w:semiHidden/>
    <w:unhideWhenUsed/>
    <w:rsid w:val="007C04B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C04BA"/>
    <w:rPr>
      <w:color w:val="800080"/>
      <w:u w:val="single"/>
    </w:rPr>
  </w:style>
  <w:style w:type="paragraph" w:customStyle="1" w:styleId="xl65">
    <w:name w:val="xl65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04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C04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C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C04BA"/>
    <w:pPr>
      <w:shd w:val="clear" w:color="FFFFCC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C04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C04B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C04BA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04BA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04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C04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C04B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C04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14089</Words>
  <Characters>80311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2021-12-08T07:58:00Z</dcterms:created>
  <dcterms:modified xsi:type="dcterms:W3CDTF">2021-12-08T07:58:00Z</dcterms:modified>
</cp:coreProperties>
</file>