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62FEB" w:rsidRPr="00262FEB" w:rsidTr="00262FEB">
        <w:trPr>
          <w:cantSplit/>
          <w:trHeight w:val="1975"/>
        </w:trPr>
        <w:tc>
          <w:tcPr>
            <w:tcW w:w="4195" w:type="dxa"/>
          </w:tcPr>
          <w:p w:rsidR="00262FEB" w:rsidRPr="00262FEB" w:rsidRDefault="00262FEB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DA7348A" wp14:editId="12977AF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2FEB" w:rsidRPr="001F7722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262FEB" w:rsidRPr="001F7722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1F7722" w:rsidRPr="001F7722" w:rsidRDefault="005C5981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АЧЧА</w:t>
            </w:r>
          </w:p>
          <w:p w:rsidR="00262FEB" w:rsidRPr="001F7722" w:rsidRDefault="00262FEB" w:rsidP="00262FEB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</w:t>
            </w:r>
            <w:r w:rsidR="001F7722"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ТĂРĂХĚН</w:t>
            </w:r>
          </w:p>
          <w:p w:rsidR="00262FEB" w:rsidRPr="001F7722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62FEB" w:rsidRPr="00262FEB" w:rsidRDefault="00AF1D90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Сене Ачча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ялě</w:t>
            </w:r>
          </w:p>
        </w:tc>
        <w:tc>
          <w:tcPr>
            <w:tcW w:w="1173" w:type="dxa"/>
          </w:tcPr>
          <w:p w:rsidR="00262FEB" w:rsidRPr="00262FEB" w:rsidRDefault="00262FEB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62FEB" w:rsidRPr="00262FEB" w:rsidRDefault="00262FEB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62FEB" w:rsidRPr="00262FEB" w:rsidRDefault="005C5981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АЧАКАСИНСКОГО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681BF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11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</w:t>
            </w:r>
            <w:r w:rsidR="001F7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62FEB" w:rsidRPr="00262FEB" w:rsidRDefault="00AF1D90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Новые Ачакасы</w:t>
            </w:r>
          </w:p>
        </w:tc>
      </w:tr>
    </w:tbl>
    <w:p w:rsidR="00262FEB" w:rsidRPr="00262FEB" w:rsidRDefault="00262FEB" w:rsidP="00262FE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EBC" w:rsidRPr="00640EBC" w:rsidTr="00640EBC">
        <w:tc>
          <w:tcPr>
            <w:tcW w:w="4785" w:type="dxa"/>
            <w:shd w:val="clear" w:color="auto" w:fill="auto"/>
          </w:tcPr>
          <w:p w:rsidR="00640EBC" w:rsidRPr="00640EBC" w:rsidRDefault="00D17C05" w:rsidP="00640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утверждении П</w:t>
            </w:r>
            <w:r w:rsidR="00640EBC" w:rsidRPr="00640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орядка разработки и реализации муниципальных программ </w:t>
            </w:r>
            <w:r w:rsidR="005C5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Ачакасинского</w:t>
            </w:r>
            <w:r w:rsidR="00926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 w:rsidR="00640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Канашского </w:t>
            </w:r>
            <w:r w:rsidR="00640EBC" w:rsidRPr="00640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FB1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4786" w:type="dxa"/>
            <w:shd w:val="clear" w:color="auto" w:fill="auto"/>
          </w:tcPr>
          <w:p w:rsidR="00640EBC" w:rsidRPr="00640EBC" w:rsidRDefault="00640EBC" w:rsidP="00640EB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40EBC" w:rsidRPr="00640EBC" w:rsidRDefault="00640EBC" w:rsidP="0064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совершенствования программно-целевых принципов организации бюджетной системы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B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Канашского района </w:t>
      </w:r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FB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C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6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Чувашской </w:t>
      </w:r>
      <w:r w:rsidRPr="009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="00926117" w:rsidRPr="009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остановляет:</w:t>
      </w:r>
    </w:p>
    <w:p w:rsidR="00640EBC" w:rsidRPr="00640EBC" w:rsidRDefault="00640EBC" w:rsidP="0064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Pr="00640EBC" w:rsidRDefault="00640EBC" w:rsidP="00640EBC">
      <w:pPr>
        <w:autoSpaceDE w:val="0"/>
        <w:autoSpaceDN w:val="0"/>
        <w:adjustRightInd w:val="0"/>
        <w:spacing w:after="0" w:line="240" w:lineRule="auto"/>
        <w:ind w:right="-3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реализации муниципальных программ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926117"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Республики.</w:t>
      </w:r>
    </w:p>
    <w:p w:rsidR="00D17C05" w:rsidRDefault="00640EBC" w:rsidP="00D17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="00D17C05" w:rsidRP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Канашского района Чуваш</w:t>
      </w:r>
      <w:r w:rsid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Республики от 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C05" w:rsidRP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D17C05" w:rsidRP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DC41BE" w:rsidRPr="00DC41BE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5C5981">
        <w:rPr>
          <w:rFonts w:ascii="Times New Roman" w:hAnsi="Times New Roman" w:cs="Times New Roman"/>
          <w:sz w:val="24"/>
          <w:szCs w:val="24"/>
        </w:rPr>
        <w:t>Ачакасинского</w:t>
      </w:r>
      <w:r w:rsidR="00DC41BE" w:rsidRPr="00DC41BE">
        <w:rPr>
          <w:rFonts w:ascii="Times New Roman" w:hAnsi="Times New Roman" w:cs="Times New Roman"/>
          <w:sz w:val="24"/>
          <w:szCs w:val="24"/>
        </w:rPr>
        <w:t xml:space="preserve"> сельского поселения  Канашского района Чувашской Республики</w:t>
      </w:r>
      <w:r w:rsidR="00D17C05" w:rsidRPr="00D17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1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F95" w:rsidRDefault="00640EBC" w:rsidP="001F7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постановления оставляю за собой.</w:t>
      </w:r>
    </w:p>
    <w:p w:rsidR="00640EBC" w:rsidRPr="00640EBC" w:rsidRDefault="00AF1D90" w:rsidP="001F7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40EBC"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40EBC" w:rsidRPr="00640EBC" w:rsidRDefault="00640EBC" w:rsidP="00640EBC">
      <w:pPr>
        <w:tabs>
          <w:tab w:val="left" w:pos="708"/>
          <w:tab w:val="left" w:pos="6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0EBC" w:rsidRPr="00640EBC" w:rsidRDefault="00640EBC" w:rsidP="0064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А.М.Аввакумов</w:t>
      </w: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7722" w:rsidRDefault="001F7722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7722" w:rsidRDefault="001F7722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1D90" w:rsidRDefault="00AF1D90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1D90" w:rsidRDefault="00AF1D90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0566" w:rsidRPr="00E26330" w:rsidRDefault="00DA0566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6330">
        <w:rPr>
          <w:rFonts w:ascii="Times New Roman" w:hAnsi="Times New Roman" w:cs="Times New Roman"/>
          <w:bCs/>
        </w:rPr>
        <w:t>Утвержден</w:t>
      </w:r>
    </w:p>
    <w:p w:rsidR="00DA0566" w:rsidRPr="00E26330" w:rsidRDefault="00DC41BE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6330">
        <w:rPr>
          <w:rFonts w:ascii="Times New Roman" w:hAnsi="Times New Roman" w:cs="Times New Roman"/>
          <w:bCs/>
        </w:rPr>
        <w:t>п</w:t>
      </w:r>
      <w:r w:rsidR="00DA0566" w:rsidRPr="00E26330">
        <w:rPr>
          <w:rFonts w:ascii="Times New Roman" w:hAnsi="Times New Roman" w:cs="Times New Roman"/>
          <w:bCs/>
        </w:rPr>
        <w:t>остановлением</w:t>
      </w:r>
      <w:r w:rsidR="00690E5B" w:rsidRPr="00E26330">
        <w:rPr>
          <w:rFonts w:ascii="Times New Roman" w:hAnsi="Times New Roman" w:cs="Times New Roman"/>
          <w:bCs/>
        </w:rPr>
        <w:t xml:space="preserve"> </w:t>
      </w:r>
      <w:r w:rsidR="00DA0566" w:rsidRPr="00E26330">
        <w:rPr>
          <w:rFonts w:ascii="Times New Roman" w:hAnsi="Times New Roman" w:cs="Times New Roman"/>
          <w:bCs/>
        </w:rPr>
        <w:t>администрации</w:t>
      </w:r>
    </w:p>
    <w:p w:rsidR="00DC41BE" w:rsidRPr="00E26330" w:rsidRDefault="005C5981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Ачакасинского</w:t>
      </w:r>
      <w:r w:rsidR="00DC41BE" w:rsidRPr="00E26330">
        <w:rPr>
          <w:rFonts w:ascii="Times New Roman" w:hAnsi="Times New Roman" w:cs="Times New Roman"/>
          <w:bCs/>
        </w:rPr>
        <w:t xml:space="preserve"> сельского поселения</w:t>
      </w:r>
    </w:p>
    <w:p w:rsidR="00DA0566" w:rsidRPr="00E26330" w:rsidRDefault="00DA0566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6330">
        <w:rPr>
          <w:rFonts w:ascii="Times New Roman" w:hAnsi="Times New Roman" w:cs="Times New Roman"/>
          <w:bCs/>
        </w:rPr>
        <w:t>Канашского района</w:t>
      </w:r>
      <w:r w:rsidR="00DC41BE" w:rsidRPr="00E26330">
        <w:rPr>
          <w:rFonts w:ascii="Times New Roman" w:hAnsi="Times New Roman" w:cs="Times New Roman"/>
          <w:bCs/>
        </w:rPr>
        <w:t xml:space="preserve"> Чувашской Республики</w:t>
      </w:r>
    </w:p>
    <w:p w:rsidR="00DA0566" w:rsidRPr="00DA0566" w:rsidRDefault="00DA0566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330">
        <w:rPr>
          <w:rFonts w:ascii="Times New Roman" w:hAnsi="Times New Roman" w:cs="Times New Roman"/>
          <w:bCs/>
        </w:rPr>
        <w:t xml:space="preserve">от </w:t>
      </w:r>
      <w:r w:rsidR="00681BFB" w:rsidRPr="00E26330">
        <w:rPr>
          <w:rFonts w:ascii="Times New Roman" w:hAnsi="Times New Roman" w:cs="Times New Roman"/>
          <w:bCs/>
        </w:rPr>
        <w:t>11</w:t>
      </w:r>
      <w:r w:rsidR="001F7722" w:rsidRPr="00E26330">
        <w:rPr>
          <w:rFonts w:ascii="Times New Roman" w:hAnsi="Times New Roman" w:cs="Times New Roman"/>
          <w:bCs/>
        </w:rPr>
        <w:t>.</w:t>
      </w:r>
      <w:r w:rsidR="00681BFB" w:rsidRPr="00E26330">
        <w:rPr>
          <w:rFonts w:ascii="Times New Roman" w:hAnsi="Times New Roman" w:cs="Times New Roman"/>
          <w:bCs/>
        </w:rPr>
        <w:t>0</w:t>
      </w:r>
      <w:r w:rsidR="001F7722" w:rsidRPr="00E26330">
        <w:rPr>
          <w:rFonts w:ascii="Times New Roman" w:hAnsi="Times New Roman" w:cs="Times New Roman"/>
          <w:bCs/>
        </w:rPr>
        <w:t>1.202</w:t>
      </w:r>
      <w:r w:rsidR="00681BFB" w:rsidRPr="00E26330">
        <w:rPr>
          <w:rFonts w:ascii="Times New Roman" w:hAnsi="Times New Roman" w:cs="Times New Roman"/>
          <w:bCs/>
        </w:rPr>
        <w:t>1</w:t>
      </w:r>
      <w:r w:rsidRPr="00E26330">
        <w:rPr>
          <w:rFonts w:ascii="Times New Roman" w:hAnsi="Times New Roman" w:cs="Times New Roman"/>
          <w:bCs/>
        </w:rPr>
        <w:t xml:space="preserve"> № </w:t>
      </w:r>
      <w:r w:rsidR="00681BFB" w:rsidRPr="00E26330">
        <w:rPr>
          <w:rFonts w:ascii="Times New Roman" w:hAnsi="Times New Roman" w:cs="Times New Roman"/>
          <w:bCs/>
        </w:rPr>
        <w:t>1</w:t>
      </w:r>
    </w:p>
    <w:p w:rsid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8A" w:rsidRDefault="00843A8A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722" w:rsidRDefault="001F7722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B5F92" w:rsidRP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56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и реализации муниципальных программ </w:t>
      </w:r>
    </w:p>
    <w:p w:rsidR="00926117" w:rsidRDefault="005C5981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Ачакасинского</w:t>
      </w:r>
      <w:r w:rsidR="00926117" w:rsidRPr="0092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26117" w:rsidRPr="00DA0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566" w:rsidRPr="00DA0566"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района </w:t>
      </w:r>
    </w:p>
    <w:p w:rsidR="00DA0566" w:rsidRP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566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DA0566" w:rsidRP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66" w:rsidRP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66" w:rsidRPr="00DC41BE" w:rsidRDefault="00DA0566" w:rsidP="00DA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 и реализации муниципальных программ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926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DA0566">
        <w:rPr>
          <w:rFonts w:ascii="Times New Roman" w:hAnsi="Times New Roman" w:cs="Times New Roman"/>
          <w:sz w:val="24"/>
          <w:szCs w:val="24"/>
        </w:rPr>
        <w:t>ского района</w:t>
      </w:r>
      <w:r w:rsidR="00FB1B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A0566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а также </w:t>
      </w:r>
      <w:proofErr w:type="gramStart"/>
      <w:r w:rsidRPr="00DA05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0566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</w:t>
      </w:r>
      <w:r w:rsidR="00FB1BA2">
        <w:rPr>
          <w:rFonts w:ascii="Times New Roman" w:hAnsi="Times New Roman" w:cs="Times New Roman"/>
          <w:sz w:val="24"/>
          <w:szCs w:val="24"/>
        </w:rPr>
        <w:t xml:space="preserve">ления, исполнителям и ресурсами, </w:t>
      </w:r>
      <w:r w:rsidRPr="00DA0566">
        <w:rPr>
          <w:rFonts w:ascii="Times New Roman" w:hAnsi="Times New Roman" w:cs="Times New Roman"/>
          <w:sz w:val="24"/>
          <w:szCs w:val="24"/>
        </w:rPr>
        <w:t>обеспечивающих наиболее эффективное достижение целей и решение задач социально-экономического развития</w:t>
      </w:r>
      <w:r w:rsidR="00926117" w:rsidRP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DA0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DA0566">
        <w:rPr>
          <w:rFonts w:ascii="Times New Roman" w:hAnsi="Times New Roman" w:cs="Times New Roman"/>
          <w:sz w:val="24"/>
          <w:szCs w:val="24"/>
        </w:rPr>
        <w:t>ского района</w:t>
      </w:r>
      <w:r w:rsidR="00FB1B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A0566">
        <w:rPr>
          <w:rFonts w:ascii="Times New Roman" w:hAnsi="Times New Roman" w:cs="Times New Roman"/>
          <w:sz w:val="24"/>
          <w:szCs w:val="24"/>
        </w:rPr>
        <w:t>.</w:t>
      </w:r>
    </w:p>
    <w:p w:rsidR="00DA0566" w:rsidRPr="00DA0566" w:rsidRDefault="00DA0566" w:rsidP="001F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 xml:space="preserve">1.3. Муниципальная программа включает в себя подпрограммы муниципальной программы, </w:t>
      </w:r>
      <w:proofErr w:type="gramStart"/>
      <w:r w:rsidRPr="00DA0566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DA0566">
        <w:rPr>
          <w:rFonts w:ascii="Times New Roman" w:hAnsi="Times New Roman" w:cs="Times New Roman"/>
          <w:sz w:val="24"/>
          <w:szCs w:val="24"/>
        </w:rPr>
        <w:t xml:space="preserve"> в том числе основные мероприятия (далее также - подпрограмма), а также приоритетные программы.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>1.4. Подпрограммы направлены на решение конкретных задач в рамках муниципальной программы.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>1.5. Разработка и реализация муниципальной программы осуществляются администраци</w:t>
      </w:r>
      <w:r w:rsidR="00DC41BE">
        <w:rPr>
          <w:rFonts w:ascii="Times New Roman" w:hAnsi="Times New Roman" w:cs="Times New Roman"/>
          <w:sz w:val="24"/>
          <w:szCs w:val="24"/>
        </w:rPr>
        <w:t>ей</w:t>
      </w:r>
      <w:r w:rsidR="00DC41BE" w:rsidRP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DA0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DA0566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DC41B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DA0566">
        <w:rPr>
          <w:rFonts w:ascii="Times New Roman" w:hAnsi="Times New Roman" w:cs="Times New Roman"/>
          <w:sz w:val="24"/>
          <w:szCs w:val="24"/>
        </w:rPr>
        <w:t xml:space="preserve">либо иным главным распорядителем средств бюджета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DA0566">
        <w:rPr>
          <w:rFonts w:ascii="Times New Roman" w:hAnsi="Times New Roman" w:cs="Times New Roman"/>
          <w:sz w:val="24"/>
          <w:szCs w:val="24"/>
        </w:rPr>
        <w:t>ского района</w:t>
      </w:r>
      <w:r w:rsidR="00DC41B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A0566">
        <w:rPr>
          <w:rFonts w:ascii="Times New Roman" w:hAnsi="Times New Roman" w:cs="Times New Roman"/>
          <w:sz w:val="24"/>
          <w:szCs w:val="24"/>
        </w:rPr>
        <w:t xml:space="preserve">, определенным администрацией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DA0566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DC41B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DA0566">
        <w:rPr>
          <w:rFonts w:ascii="Times New Roman" w:hAnsi="Times New Roman" w:cs="Times New Roman"/>
          <w:sz w:val="24"/>
          <w:szCs w:val="24"/>
        </w:rPr>
        <w:t>в качестве ответственного исполнителя муниципальной программы (дал</w:t>
      </w:r>
      <w:r w:rsidR="00DC41BE">
        <w:rPr>
          <w:rFonts w:ascii="Times New Roman" w:hAnsi="Times New Roman" w:cs="Times New Roman"/>
          <w:sz w:val="24"/>
          <w:szCs w:val="24"/>
        </w:rPr>
        <w:t>ее - ответственный исполнитель)</w:t>
      </w:r>
      <w:r w:rsidRPr="00DA0566">
        <w:rPr>
          <w:rFonts w:ascii="Times New Roman" w:hAnsi="Times New Roman" w:cs="Times New Roman"/>
          <w:sz w:val="24"/>
          <w:szCs w:val="24"/>
        </w:rPr>
        <w:t>.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>Участниками муниципальной программы являются территориальные органы федеральных органов исполнительной власти</w:t>
      </w:r>
      <w:r w:rsidR="00FB1BA2">
        <w:rPr>
          <w:rFonts w:ascii="Times New Roman" w:hAnsi="Times New Roman" w:cs="Times New Roman"/>
          <w:sz w:val="24"/>
          <w:szCs w:val="24"/>
        </w:rPr>
        <w:t xml:space="preserve">, </w:t>
      </w:r>
      <w:r w:rsidRPr="00DA056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5C5981">
        <w:rPr>
          <w:rFonts w:ascii="Times New Roman" w:hAnsi="Times New Roman" w:cs="Times New Roman"/>
          <w:sz w:val="24"/>
          <w:szCs w:val="24"/>
        </w:rPr>
        <w:t>Ачакасинского</w:t>
      </w:r>
      <w:r w:rsidR="00DC41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DA0566">
        <w:rPr>
          <w:rFonts w:ascii="Times New Roman" w:hAnsi="Times New Roman" w:cs="Times New Roman"/>
          <w:sz w:val="24"/>
          <w:szCs w:val="24"/>
        </w:rPr>
        <w:t>ского района</w:t>
      </w:r>
      <w:r w:rsidR="00DC41B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A0566">
        <w:rPr>
          <w:rFonts w:ascii="Times New Roman" w:hAnsi="Times New Roman" w:cs="Times New Roman"/>
          <w:sz w:val="24"/>
          <w:szCs w:val="24"/>
        </w:rPr>
        <w:t xml:space="preserve">, хозяйствующие общества с муниципальным участием, муниципальные </w:t>
      </w:r>
      <w:r w:rsidR="00FB1BA2">
        <w:rPr>
          <w:rFonts w:ascii="Times New Roman" w:hAnsi="Times New Roman" w:cs="Times New Roman"/>
          <w:sz w:val="24"/>
          <w:szCs w:val="24"/>
        </w:rPr>
        <w:t>учреждения</w:t>
      </w:r>
      <w:r w:rsidRPr="00DA0566">
        <w:rPr>
          <w:rFonts w:ascii="Times New Roman" w:hAnsi="Times New Roman" w:cs="Times New Roman"/>
          <w:sz w:val="24"/>
          <w:szCs w:val="24"/>
        </w:rPr>
        <w:t>, общественные, и иные организации, участвующие в реализации одного или нескольких основных мероприятий подпрограммы (подпрограмм).</w:t>
      </w:r>
    </w:p>
    <w:p w:rsidR="00DA0566" w:rsidRPr="00DA0566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 xml:space="preserve">1.6. Муниципальные программы утверждаются постановлением администрации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="00DC41BE">
        <w:rPr>
          <w:rFonts w:ascii="Times New Roman" w:hAnsi="Times New Roman" w:cs="Times New Roman"/>
          <w:sz w:val="24"/>
          <w:szCs w:val="24"/>
        </w:rPr>
        <w:t>ского района Чувашской Республики.</w:t>
      </w:r>
    </w:p>
    <w:p w:rsidR="00FF19B8" w:rsidRDefault="00DA0566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66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DC41BE" w:rsidRDefault="00DC41BE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30" w:rsidRDefault="00E26330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30" w:rsidRDefault="00E26330" w:rsidP="00D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D1F" w:rsidRPr="00DC41BE" w:rsidRDefault="00C4745D" w:rsidP="00C47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BE">
        <w:rPr>
          <w:rFonts w:ascii="Times New Roman" w:hAnsi="Times New Roman" w:cs="Times New Roman"/>
          <w:b/>
          <w:sz w:val="24"/>
          <w:szCs w:val="24"/>
        </w:rPr>
        <w:t>II. Требования к содержанию муниципальной программы</w:t>
      </w:r>
    </w:p>
    <w:p w:rsidR="00C4745D" w:rsidRDefault="00C4745D" w:rsidP="00C474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программа содержит: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к муниципальной программе;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по форме согласно </w:t>
      </w:r>
      <w:r w:rsidRPr="00285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программы, включающую следующие разделы: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реализуемой на территории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 и подпрограмм муниципальной программы;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муниципальной программе по формам согласно </w:t>
      </w:r>
      <w:r w:rsidRP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 № 2, 6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муниципальной программы, а также приоритетные программы, </w:t>
      </w: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паспорта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Минэкономразвития Чувашии), в качестве приложений к муниципальной программе;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Титульный лист к муниципальной программе должен содержать следующую информацию: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ответственного исполнителя;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муниципальной программы;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реализуемой на территории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  <w:proofErr w:type="gramEnd"/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Цели муниципальной программы должны соответствовать приоритетам реализуемой на территории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в соответствующей сфере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DC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C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DC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Формулировка цели должна быть краткой и ясной и не должна содержать специальных терминов.</w:t>
      </w:r>
    </w:p>
    <w:p w:rsidR="00DC41BE" w:rsidRDefault="00DC41BE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должна обладать следующими свойствами: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специфичность (цель должна соответствовать сфере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AB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AB3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AB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измеримость (достижение цели можно проверить);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достижимость (цель должна быть достижима за период реализации муниципальной программы в соответствующей сфере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района).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Целевые показатели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(индикаторы)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целевых 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должны формироваться с учетом параметров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на долгосрочный период.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целей, задач и основных мероприятий, а также характеризующих их целевых 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</w:t>
      </w:r>
      <w:r w:rsidR="0037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Новочелкасинском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37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77D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влияющие на достижение результатов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должны быть установлены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входят целевые 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</w:t>
      </w:r>
      <w:r w:rsidR="003959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указами и распоряжениями Главы Чувашской Республики, муниципальными правовыми актами</w:t>
      </w:r>
      <w:r w:rsidR="00D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37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377DC2">
        <w:rPr>
          <w:rFonts w:ascii="Times New Roman" w:hAnsi="Times New Roman" w:cs="Times New Roman"/>
          <w:sz w:val="24"/>
          <w:szCs w:val="24"/>
        </w:rPr>
        <w:t xml:space="preserve"> </w:t>
      </w:r>
      <w:r w:rsidR="00D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="0037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перечень целевых </w:t>
      </w:r>
      <w:r w:rsid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:rsidR="00285286" w:rsidRPr="00285286" w:rsidRDefault="003959E9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85286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рассчитываются по методикам, включенным в состав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="00FE43BA" w:rsidRPr="00FE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</w:t>
      </w:r>
      <w:r w:rsid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в документах стратегического планирования.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должны иметь запланированные по годам количественные значения.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целевых </w:t>
      </w:r>
      <w:r w:rsid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</w:t>
      </w:r>
      <w:r w:rsid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37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37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подпрограмм муниципальной программы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значениях приводятся по форме согласно </w:t>
      </w:r>
      <w:r w:rsidRP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2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целевых </w:t>
      </w:r>
      <w:r w:rsid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включенных в муниципальную программу подпрограмм приводятся их паспорта, текстовые части и приложения к подпрограммам.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приводятся в приложениях к муниципальной программе.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При подготовке муниципальной программы разрабатываются следующие дополнительные и обосновывающие материалы: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характеристика текущего состояния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показатели и анализ социальных, финансово-экономических рисков;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прогноз развития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планируемые макроэкономические показатели на среднесрочный период;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анализ рисков реализации муниципальной программы, в том числе </w:t>
      </w:r>
      <w:r w:rsidR="00A708F5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</w:t>
      </w:r>
      <w:r w:rsid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</w:t>
      </w:r>
      <w:r w:rsidR="00A708F5" w:rsidRPr="00A7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а также описание мер управления рисками реализации муниципальной программы;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обоснование набора подпрограмм;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основных мерах правового регулирования в сфере реализации муниципальных программы по форме 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основные параметры потребности в трудовых ресурсах для реализации муниципальной программы, включая потребность в инженерно-технических кадрах и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объемов их подготовки за счет бюджетных сре</w:t>
      </w: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 такой потребности для реализации муниципальной программы;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дополнительные сведения по подпрограммам муниципальной программы (при наличии).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указанные в настоящем пункте, не входят в состав муниципальной программы, утверждаемой постановлением администрации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характеристики текущего состояния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которой должен быть не более трех печатных страниц, предусматривается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анализ социальных, финансово-экономических рисков.</w:t>
      </w:r>
      <w:proofErr w:type="gramEnd"/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текущего (действительного) состояния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включать характеристику итогов реализуемой на территории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этой сфере не менее чем за три года, предшествующих году начала реализации муниципальной программы, выявление потенциала развития анализируемой сферы и существующих ограничений в сфере реализации муниципальной программы.</w:t>
      </w:r>
      <w:proofErr w:type="gramEnd"/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текущего состояния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содержать основные показатели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текущего года.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развития соответствующей сферы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определять тенденции ее развития и планируемые макроэкономические показатели на среднесрочный период.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285286" w:rsidRPr="00D72362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и, по возможности, количественную оценку факторов рисков;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предложений по мерам управления рисками реализации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="00D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и направляет муниципальный правовой акт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утверждение главе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26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отражается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муниципальными учреждениями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программе (при оказании муниципальными 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муниципальных услуг (выполнении работ) в</w:t>
      </w:r>
      <w:proofErr w:type="gramEnd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муниципальной программы) и план реализации муниципальной программы на очередной финансовый год (очередной финансовый год и плановый период) (далее – правовой акт).</w:t>
      </w:r>
      <w:proofErr w:type="gramEnd"/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  услуг муниципальными 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по муниципальной программе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приводится на основе обобщения соответствующих сведений по подпрограммам муниципальной программы.</w:t>
      </w:r>
    </w:p>
    <w:p w:rsidR="00285286" w:rsidRP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 реализации муниципальной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Объем расходов на реализацию мероприятий (основных мероприятий, подпрограмм) указывается в соответствии с бюджетными ассигнованиями, предусмотренными в муниципальном бюджете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(очередной финансовый год и плановый период). </w:t>
      </w: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реализации мероприятий (основных мероприятий, подпрограмм) в бюджете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  <w:proofErr w:type="gramEnd"/>
    </w:p>
    <w:p w:rsidR="00285286" w:rsidRDefault="00285286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акт состоит из текстовой части и таблиц по формам 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приложениям № 4, 7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5906F2" w:rsidRPr="00285286" w:rsidRDefault="005906F2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правового акта (проект решения о внесении изменений в правовой акт) подлежит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экономики) и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(далее – финансовый отдел) в течение одного месяца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администрацией </w:t>
      </w:r>
      <w:r w:rsidR="005C5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Ачакасинского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(внесения изменений в муниципальную программу).</w:t>
      </w:r>
      <w:proofErr w:type="gramEnd"/>
    </w:p>
    <w:p w:rsidR="00F5725F" w:rsidRDefault="00F5725F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5F" w:rsidRPr="001F3A8D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Основание и этапы разработки муниципальной программы</w:t>
      </w:r>
    </w:p>
    <w:p w:rsidR="00F5725F" w:rsidRPr="00285286" w:rsidRDefault="00F5725F" w:rsidP="00285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муниципальных программ формируется исходя из стратегии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документов стратегического планирования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положений нормативных право</w:t>
      </w:r>
      <w:r w:rsidR="00F06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Российской Федерации, Чувашской Республики и муниципальных правовых актов</w:t>
      </w:r>
      <w:r w:rsidR="00D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06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предусматривающих реализацию муниципальных программ, во исполнение отдельных решений Главы Чувашской Республики, Кабинета</w:t>
      </w:r>
      <w:proofErr w:type="gramEnd"/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Чувашской Республики, главы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перечень муниципальных программ производится по мере необходимости по решению администрации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предложений </w:t>
      </w:r>
      <w:r w:rsidR="002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</w:t>
      </w:r>
      <w:r w:rsidR="002F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финансового отдела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по предложениям ответственных исполнителей в соответствии с положениями нормативных правовых актов Российской Федерации</w:t>
      </w:r>
      <w:r w:rsidR="00F0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F06991" w:rsidRPr="00F06991">
        <w:t xml:space="preserve"> </w:t>
      </w:r>
      <w:r w:rsidR="00F06991" w:rsidRPr="00F069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правовых актов</w:t>
      </w:r>
      <w:r w:rsidR="00D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предусматривающих реализацию муниципальных программ, а</w:t>
      </w:r>
      <w:proofErr w:type="gramEnd"/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 исполнение отдельных решений Главы Чувашской Республики, Кабинета Министров Чувашской Республики, главы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муниципальных программ содержит: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программ;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ответственных исполнителей;</w:t>
      </w:r>
      <w:r w:rsidR="00D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муниципальных программ (программы).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за один год до начала реализации муниципальной программы в соответствии с настоящим Порядком.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</w:t>
      </w:r>
      <w:r w:rsidR="00C73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 Проект нормативного правового акта об утверждении муниципальной программы размещается на официальном сайте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F5725F" w:rsidRP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Проект муниципальной программы направляется на согласование соисполнителям и участникам муниципаль</w:t>
      </w:r>
      <w:r w:rsidR="00D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</w:t>
      </w: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 (мероприятий).</w:t>
      </w:r>
    </w:p>
    <w:p w:rsidR="00D374A1" w:rsidRPr="00D374A1" w:rsidRDefault="00D374A1" w:rsidP="00D3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06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постановления администрации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1F3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F3A8D">
        <w:rPr>
          <w:rFonts w:ascii="Times New Roman" w:hAnsi="Times New Roman" w:cs="Times New Roman"/>
          <w:sz w:val="24"/>
          <w:szCs w:val="24"/>
        </w:rPr>
        <w:t xml:space="preserve"> 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1F3A8D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1F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1F3A8D"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представляется в сектор экономики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отдел администрации Канашского района с приложением заключения о проведении антикоррупционной экспертизы указанного проекта.</w:t>
      </w:r>
    </w:p>
    <w:p w:rsidR="00D374A1" w:rsidRPr="00F5725F" w:rsidRDefault="00D374A1" w:rsidP="00D3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дня внесения проекта решения о бюджете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E95531"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(очередной финансовый год и плановый период) на Собрание депутатов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25F" w:rsidRDefault="00F5725F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6F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муниципальной программы, согласованный со всеми соисполнителями и участниками муниципальной программы,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B40" w:rsidRPr="00C44B40">
        <w:t xml:space="preserve"> 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экономики, финансовым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сектор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службы</w:t>
      </w:r>
      <w:r w:rsid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ответственным исполнителем на </w:t>
      </w:r>
      <w:r w:rsidR="00D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главе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B40" w:rsidRPr="007568B5" w:rsidRDefault="00D310E6" w:rsidP="00F57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06F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муниципальной программы размещается на официальном сайте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E95531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C44B40" w:rsidRPr="00C4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F5725F" w:rsidRPr="00F5725F" w:rsidRDefault="00D310E6" w:rsidP="00F5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06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25F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5725F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период.</w:t>
      </w:r>
    </w:p>
    <w:p w:rsidR="00F5725F" w:rsidRPr="00F5725F" w:rsidRDefault="00D310E6" w:rsidP="00F5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06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725F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Новочелкасинском сельском поселении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5725F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администрацией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5725F" w:rsidRPr="00F57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558" w:rsidRDefault="002F4558" w:rsidP="002F4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06F2" w:rsidRDefault="005906F2" w:rsidP="002F4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558" w:rsidRPr="00E95531" w:rsidRDefault="002F4558" w:rsidP="002F45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1">
        <w:rPr>
          <w:rFonts w:ascii="Times New Roman" w:hAnsi="Times New Roman" w:cs="Times New Roman"/>
          <w:b/>
          <w:sz w:val="24"/>
          <w:szCs w:val="24"/>
        </w:rPr>
        <w:lastRenderedPageBreak/>
        <w:t>IV. Финансовое обеспечение реализации</w:t>
      </w:r>
      <w:r w:rsidR="00E95531" w:rsidRPr="00E9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531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2F4558" w:rsidRPr="002F4558" w:rsidRDefault="002F4558" w:rsidP="002F45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2F4558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F4558">
        <w:rPr>
          <w:rFonts w:ascii="Times New Roman" w:hAnsi="Times New Roman" w:cs="Times New Roman"/>
          <w:sz w:val="24"/>
          <w:szCs w:val="24"/>
        </w:rPr>
        <w:t>асшифровкой по ответственным исполнителям и соисполнителям муниципальной программы.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E95531" w:rsidRPr="002F4558">
        <w:rPr>
          <w:rFonts w:ascii="Times New Roman" w:hAnsi="Times New Roman" w:cs="Times New Roman"/>
          <w:sz w:val="24"/>
          <w:szCs w:val="24"/>
        </w:rPr>
        <w:t xml:space="preserve"> </w:t>
      </w:r>
      <w:r w:rsidRPr="002F455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2F455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 xml:space="preserve">4.2. Объем бюджетных ассигнований указывается в </w:t>
      </w:r>
      <w:proofErr w:type="gramStart"/>
      <w:r w:rsidRPr="002F4558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2F4558">
        <w:rPr>
          <w:rFonts w:ascii="Times New Roman" w:hAnsi="Times New Roman" w:cs="Times New Roman"/>
          <w:sz w:val="24"/>
          <w:szCs w:val="24"/>
        </w:rPr>
        <w:t xml:space="preserve">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>4.3. Если в реализации муниципальной программы участвуют муниципальные унитарные предприятия, хозяйственные общества с муниципальным  участием, общественные, научные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  <w:r w:rsidR="005C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E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95531">
        <w:rPr>
          <w:rFonts w:ascii="Times New Roman" w:hAnsi="Times New Roman" w:cs="Times New Roman"/>
          <w:sz w:val="24"/>
          <w:szCs w:val="24"/>
        </w:rPr>
        <w:t xml:space="preserve"> 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E95531" w:rsidRPr="0028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E9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E95531" w:rsidRPr="002F4558">
        <w:rPr>
          <w:rFonts w:ascii="Times New Roman" w:hAnsi="Times New Roman" w:cs="Times New Roman"/>
          <w:sz w:val="24"/>
          <w:szCs w:val="24"/>
        </w:rPr>
        <w:t xml:space="preserve"> </w:t>
      </w:r>
      <w:r w:rsidRPr="002F4558">
        <w:rPr>
          <w:rFonts w:ascii="Times New Roman" w:hAnsi="Times New Roman" w:cs="Times New Roman"/>
          <w:sz w:val="24"/>
          <w:szCs w:val="24"/>
        </w:rPr>
        <w:t xml:space="preserve">представляются по форме согласно приложению № 6 к настоящему Порядку. </w:t>
      </w:r>
    </w:p>
    <w:p w:rsidR="002F4558" w:rsidRPr="00E95F9C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C">
        <w:rPr>
          <w:rFonts w:ascii="Times New Roman" w:hAnsi="Times New Roman" w:cs="Times New Roman"/>
          <w:sz w:val="24"/>
          <w:szCs w:val="24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r w:rsidR="005C5981">
        <w:rPr>
          <w:rFonts w:ascii="Times New Roman" w:hAnsi="Times New Roman" w:cs="Times New Roman"/>
          <w:sz w:val="24"/>
          <w:szCs w:val="24"/>
        </w:rPr>
        <w:t>Ачакасинского</w:t>
      </w:r>
      <w:r w:rsidR="005906F2" w:rsidRPr="00E95F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95F9C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5906F2" w:rsidRPr="00E95F9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5F9C">
        <w:rPr>
          <w:rFonts w:ascii="Times New Roman" w:hAnsi="Times New Roman" w:cs="Times New Roman"/>
          <w:sz w:val="24"/>
          <w:szCs w:val="24"/>
        </w:rPr>
        <w:t>в отношении формирования и реализации адресной инвестиционной программы.</w:t>
      </w:r>
    </w:p>
    <w:p w:rsidR="002F4558" w:rsidRPr="00E95F9C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C">
        <w:rPr>
          <w:rFonts w:ascii="Times New Roman" w:hAnsi="Times New Roman" w:cs="Times New Roman"/>
          <w:sz w:val="24"/>
          <w:szCs w:val="24"/>
        </w:rPr>
        <w:t xml:space="preserve">4.5. Муниципальные программы подлежат приведению в соответствие с решением о бюджете </w:t>
      </w:r>
      <w:r w:rsidR="005C5981">
        <w:rPr>
          <w:rFonts w:ascii="Times New Roman" w:hAnsi="Times New Roman" w:cs="Times New Roman"/>
          <w:sz w:val="24"/>
          <w:szCs w:val="24"/>
        </w:rPr>
        <w:t>Ачакасинского</w:t>
      </w:r>
      <w:r w:rsidR="005906F2" w:rsidRPr="00E95F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95F9C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5906F2" w:rsidRPr="00E95F9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5F9C">
        <w:rPr>
          <w:rFonts w:ascii="Times New Roman" w:hAnsi="Times New Roman" w:cs="Times New Roman"/>
          <w:sz w:val="24"/>
          <w:szCs w:val="24"/>
        </w:rPr>
        <w:t>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C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Федерации, нормативными правовыми актами Чувашской Республики</w:t>
      </w:r>
      <w:r w:rsidR="005B33FE" w:rsidRPr="00E95F9C">
        <w:rPr>
          <w:rFonts w:ascii="Times New Roman" w:hAnsi="Times New Roman" w:cs="Times New Roman"/>
          <w:sz w:val="24"/>
          <w:szCs w:val="24"/>
        </w:rPr>
        <w:t>,</w:t>
      </w:r>
      <w:r w:rsidRPr="00E95F9C">
        <w:rPr>
          <w:rFonts w:ascii="Times New Roman" w:hAnsi="Times New Roman" w:cs="Times New Roman"/>
          <w:sz w:val="24"/>
          <w:szCs w:val="24"/>
        </w:rPr>
        <w:t xml:space="preserve"> </w:t>
      </w:r>
      <w:r w:rsidR="005B33FE" w:rsidRPr="00E95F9C">
        <w:rPr>
          <w:rFonts w:ascii="Times New Roman" w:hAnsi="Times New Roman" w:cs="Times New Roman"/>
          <w:sz w:val="24"/>
          <w:szCs w:val="24"/>
        </w:rPr>
        <w:t>муниципальными</w:t>
      </w:r>
      <w:r w:rsidRPr="00E95F9C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5C5981">
        <w:rPr>
          <w:rFonts w:ascii="Times New Roman" w:hAnsi="Times New Roman" w:cs="Times New Roman"/>
          <w:sz w:val="24"/>
          <w:szCs w:val="24"/>
        </w:rPr>
        <w:t>Ачакасинского</w:t>
      </w:r>
      <w:r w:rsidR="00E95F9C" w:rsidRPr="00E95F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95F9C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E95F9C" w:rsidRPr="00E95F9C">
        <w:rPr>
          <w:rFonts w:ascii="Times New Roman" w:hAnsi="Times New Roman" w:cs="Times New Roman"/>
          <w:sz w:val="24"/>
          <w:szCs w:val="24"/>
        </w:rPr>
        <w:t xml:space="preserve"> </w:t>
      </w:r>
      <w:r w:rsidR="00E95F9C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Start"/>
      <w:r w:rsidR="00E95F9C">
        <w:rPr>
          <w:rFonts w:ascii="Times New Roman" w:hAnsi="Times New Roman" w:cs="Times New Roman"/>
          <w:sz w:val="24"/>
          <w:szCs w:val="24"/>
        </w:rPr>
        <w:t xml:space="preserve"> </w:t>
      </w:r>
      <w:r w:rsidRPr="002F45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4558">
        <w:rPr>
          <w:rFonts w:ascii="Times New Roman" w:hAnsi="Times New Roman" w:cs="Times New Roman"/>
          <w:sz w:val="24"/>
          <w:szCs w:val="24"/>
        </w:rPr>
        <w:t xml:space="preserve"> регулирующими бюджетные правоотношения, а также с учетом результатов реализации муниципальных программ за предыдущий год.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2E">
        <w:rPr>
          <w:rFonts w:ascii="Times New Roman" w:hAnsi="Times New Roman" w:cs="Times New Roman"/>
          <w:sz w:val="24"/>
          <w:szCs w:val="24"/>
        </w:rPr>
        <w:t xml:space="preserve">4.6. В </w:t>
      </w:r>
      <w:proofErr w:type="gramStart"/>
      <w:r w:rsidRPr="00B55C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55C2E">
        <w:rPr>
          <w:rFonts w:ascii="Times New Roman" w:hAnsi="Times New Roman" w:cs="Times New Roman"/>
          <w:sz w:val="24"/>
          <w:szCs w:val="24"/>
        </w:rPr>
        <w:t xml:space="preserve"> если муниципальная программа направлена на достижение целей и решение задач местного значения, в рамках муниципальной программы </w:t>
      </w:r>
      <w:r w:rsidRPr="002F4558">
        <w:rPr>
          <w:rFonts w:ascii="Times New Roman" w:hAnsi="Times New Roman" w:cs="Times New Roman"/>
          <w:sz w:val="24"/>
          <w:szCs w:val="24"/>
        </w:rPr>
        <w:t xml:space="preserve">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</w:t>
      </w:r>
      <w:proofErr w:type="gramStart"/>
      <w:r w:rsidRPr="002F4558">
        <w:rPr>
          <w:rFonts w:ascii="Times New Roman" w:hAnsi="Times New Roman" w:cs="Times New Roman"/>
          <w:sz w:val="24"/>
          <w:szCs w:val="24"/>
        </w:rPr>
        <w:t>устанавливаются соответствующей муниципальной программой и должны</w:t>
      </w:r>
      <w:proofErr w:type="gramEnd"/>
      <w:r w:rsidRPr="002F4558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>а) целевое назначение межбюджетных субсидий, за исключением адресного (</w:t>
      </w:r>
      <w:proofErr w:type="spellStart"/>
      <w:r w:rsidRPr="002F4558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2F4558">
        <w:rPr>
          <w:rFonts w:ascii="Times New Roman" w:hAnsi="Times New Roman" w:cs="Times New Roman"/>
          <w:sz w:val="24"/>
          <w:szCs w:val="24"/>
        </w:rPr>
        <w:t>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муниципальной программой (подпрограммой);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lastRenderedPageBreak/>
        <w:t>б) условия предоставления и расходования межбюджетных субсидий;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>в) критерии отбора сельских поселений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 xml:space="preserve">г) методику распределения межбюджетных субсидий между сельскими поселениями, учитывающую уровень </w:t>
      </w:r>
      <w:proofErr w:type="spellStart"/>
      <w:r w:rsidRPr="002F45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4558">
        <w:rPr>
          <w:rFonts w:ascii="Times New Roman" w:hAnsi="Times New Roman" w:cs="Times New Roman"/>
          <w:sz w:val="24"/>
          <w:szCs w:val="24"/>
        </w:rPr>
        <w:t xml:space="preserve"> из местного бюджета;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 xml:space="preserve">д)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</w:t>
      </w:r>
      <w:r w:rsidR="005B33FE">
        <w:rPr>
          <w:rFonts w:ascii="Times New Roman" w:hAnsi="Times New Roman" w:cs="Times New Roman"/>
          <w:sz w:val="24"/>
          <w:szCs w:val="24"/>
        </w:rPr>
        <w:t>показателям</w:t>
      </w:r>
      <w:r w:rsidR="005B33FE" w:rsidRPr="005B33FE">
        <w:rPr>
          <w:rFonts w:ascii="Times New Roman" w:hAnsi="Times New Roman" w:cs="Times New Roman"/>
          <w:sz w:val="24"/>
          <w:szCs w:val="24"/>
        </w:rPr>
        <w:t xml:space="preserve"> (индика</w:t>
      </w:r>
      <w:r w:rsidR="005B33FE">
        <w:rPr>
          <w:rFonts w:ascii="Times New Roman" w:hAnsi="Times New Roman" w:cs="Times New Roman"/>
          <w:sz w:val="24"/>
          <w:szCs w:val="24"/>
        </w:rPr>
        <w:t>торам</w:t>
      </w:r>
      <w:r w:rsidR="005B33FE" w:rsidRPr="005B33FE">
        <w:rPr>
          <w:rFonts w:ascii="Times New Roman" w:hAnsi="Times New Roman" w:cs="Times New Roman"/>
          <w:sz w:val="24"/>
          <w:szCs w:val="24"/>
        </w:rPr>
        <w:t xml:space="preserve">) </w:t>
      </w:r>
      <w:r w:rsidRPr="002F4558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>е) сроки и порядок представления отчетности об исполнении условий предоставления межбюджетных субсидий;</w:t>
      </w:r>
    </w:p>
    <w:p w:rsidR="00A65970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558">
        <w:rPr>
          <w:rFonts w:ascii="Times New Roman" w:hAnsi="Times New Roman" w:cs="Times New Roman"/>
          <w:sz w:val="24"/>
          <w:szCs w:val="24"/>
        </w:rPr>
        <w:t xml:space="preserve">ж) </w:t>
      </w:r>
      <w:r w:rsidR="00A65970" w:rsidRPr="00A65970">
        <w:rPr>
          <w:rFonts w:ascii="Times New Roman" w:hAnsi="Times New Roman" w:cs="Times New Roman"/>
          <w:sz w:val="24"/>
          <w:szCs w:val="24"/>
        </w:rPr>
        <w:t>основания и порядок применения мер ф</w:t>
      </w:r>
      <w:r w:rsidR="00A65970">
        <w:rPr>
          <w:rFonts w:ascii="Times New Roman" w:hAnsi="Times New Roman" w:cs="Times New Roman"/>
          <w:sz w:val="24"/>
          <w:szCs w:val="24"/>
        </w:rPr>
        <w:t>инансовой ответственности органов</w:t>
      </w:r>
      <w:r w:rsidR="00A65970" w:rsidRPr="00A65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65970">
        <w:rPr>
          <w:rFonts w:ascii="Times New Roman" w:hAnsi="Times New Roman" w:cs="Times New Roman"/>
          <w:sz w:val="24"/>
          <w:szCs w:val="24"/>
        </w:rPr>
        <w:t>Канашского</w:t>
      </w:r>
      <w:r w:rsidR="00A65970" w:rsidRPr="00A65970">
        <w:rPr>
          <w:rFonts w:ascii="Times New Roman" w:hAnsi="Times New Roman" w:cs="Times New Roman"/>
          <w:sz w:val="24"/>
          <w:szCs w:val="24"/>
        </w:rPr>
        <w:t xml:space="preserve"> района при невыполнении условий договора (соглашения) о предоставлении субсидий из республиканского бюджета Чувашской Республики</w:t>
      </w:r>
      <w:r w:rsidR="00EF0EA0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A65970" w:rsidRPr="00A65970">
        <w:rPr>
          <w:rFonts w:ascii="Times New Roman" w:hAnsi="Times New Roman" w:cs="Times New Roman"/>
          <w:sz w:val="24"/>
          <w:szCs w:val="24"/>
        </w:rPr>
        <w:t xml:space="preserve"> </w:t>
      </w:r>
      <w:r w:rsidR="00A65970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EF0EA0">
        <w:rPr>
          <w:rFonts w:ascii="Times New Roman" w:hAnsi="Times New Roman" w:cs="Times New Roman"/>
          <w:sz w:val="24"/>
          <w:szCs w:val="24"/>
        </w:rPr>
        <w:t xml:space="preserve"> и бюджетам сельских поселений Канашского района</w:t>
      </w:r>
      <w:r w:rsidR="00A65970" w:rsidRPr="00A65970">
        <w:rPr>
          <w:rFonts w:ascii="Times New Roman" w:hAnsi="Times New Roman" w:cs="Times New Roman"/>
          <w:sz w:val="24"/>
          <w:szCs w:val="24"/>
        </w:rPr>
        <w:t>, в том числе порядок и предельный объем сокращения и перераспределения межбюджетных субсид</w:t>
      </w:r>
      <w:r w:rsidR="00A65970">
        <w:rPr>
          <w:rFonts w:ascii="Times New Roman" w:hAnsi="Times New Roman" w:cs="Times New Roman"/>
          <w:sz w:val="24"/>
          <w:szCs w:val="24"/>
        </w:rPr>
        <w:t>ий в случае невыполнения органами</w:t>
      </w:r>
      <w:r w:rsidR="00A65970" w:rsidRPr="00A65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65970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A65970" w:rsidRPr="00A65970">
        <w:rPr>
          <w:rFonts w:ascii="Times New Roman" w:hAnsi="Times New Roman" w:cs="Times New Roman"/>
          <w:sz w:val="24"/>
          <w:szCs w:val="24"/>
        </w:rPr>
        <w:t>условий предоставления межбюджетных субсидий и</w:t>
      </w:r>
      <w:proofErr w:type="gramEnd"/>
      <w:r w:rsidR="00A65970" w:rsidRPr="00A65970">
        <w:rPr>
          <w:rFonts w:ascii="Times New Roman" w:hAnsi="Times New Roman" w:cs="Times New Roman"/>
          <w:sz w:val="24"/>
          <w:szCs w:val="24"/>
        </w:rPr>
        <w:t xml:space="preserve"> обязательств по целевому и эффективному их использованию.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>4.7. Адресное (</w:t>
      </w:r>
      <w:proofErr w:type="spellStart"/>
      <w:r w:rsidRPr="002F4558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2F4558">
        <w:rPr>
          <w:rFonts w:ascii="Times New Roman" w:hAnsi="Times New Roman" w:cs="Times New Roman"/>
          <w:sz w:val="24"/>
          <w:szCs w:val="24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p w:rsidR="002F4558" w:rsidRPr="002F4558" w:rsidRDefault="002F4558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5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F455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F4558">
        <w:rPr>
          <w:rFonts w:ascii="Times New Roman" w:hAnsi="Times New Roman" w:cs="Times New Roman"/>
          <w:sz w:val="24"/>
          <w:szCs w:val="24"/>
        </w:rPr>
        <w:t xml:space="preserve"> линейных объектов муниципальной собственности в муниципальной программе (подпрограмме) указывается адресное распределение межбюджетных субсидий с распределением объемов финансирования по годам без детализации по этапам строительства.</w:t>
      </w:r>
    </w:p>
    <w:p w:rsidR="004331E3" w:rsidRDefault="004331E3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Разработка подпрограммы муниципальной программы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Подпрограмма </w:t>
      </w:r>
      <w:proofErr w:type="gramStart"/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муниципальной программы и формируется</w:t>
      </w:r>
      <w:proofErr w:type="gramEnd"/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согласованности основных параметров подпрограммы и муниципальной программы.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Подпрограмма имеет следующую структуру: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Паспорт подпрограммы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(по форме 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8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Порядку).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r w:rsidR="00B55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Текстовая часть подпрограммы по следующим разделам: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цели подпрограммы, общая характеристика участия сельских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в реализации подпрограммы;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сведения о целевых </w:t>
      </w:r>
      <w:r w:rsidR="005B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 (индикаторах</w:t>
      </w:r>
      <w:r w:rsidR="005B33FE" w:rsidRPr="005B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с расшифровкой плановых значений по годам ее реализации;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основных мероприятий, мероприятий подпрограммы с указанием сроков и этапов их реализации;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подпрограмме могут быть приложены иные приложения, необходимые для выполнения требований (методических рекомендаций) Кабинета Министров Чувашской Республики, органов исполнительной власти Чувашской Республики по разработке (подпрограмм муниципальных программ).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Приложение к подпрограмме по форме 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Порядку, а также паспорта приоритетных проектов, </w:t>
      </w:r>
      <w:proofErr w:type="gramStart"/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обоснование паспортов приоритетных проектов, разработанные в соответствии с методическими рекомендациями, утвержденными Минэкономразвития Чувашии, в качестве приложений к подпрограмме.</w:t>
      </w:r>
    </w:p>
    <w:p w:rsidR="004331E3" w:rsidRDefault="004331E3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Управление и контроль реализации муниципальной программы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Текущее управление реализацией Программы осуществляются ответственным исполнителем.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мероприятий основных мероприятий подпрограмм формулируются с учетом поручений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района,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района, а также планов мероприятий ("дорожных карт") в соответствующих сферах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</w:t>
      </w:r>
      <w:proofErr w:type="gramEnd"/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района, и не приведут к ухудшению плановых значений целевых </w:t>
      </w:r>
      <w:r w:rsidR="005B33FE" w:rsidRPr="005B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(индикаторов) 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а также к увеличению сроков исполнения основных мероприятий (мероприятий) подпрограмм.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муниципальную программу принимаются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по мере необходимости по предложениям ответственного исполнителя. Проект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</w:t>
      </w:r>
      <w:r w:rsidR="005B33FE" w:rsidRPr="005B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(индикаторов) 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год позднее 1 февраля года, следующего за отчетным годом, не допускается.</w:t>
      </w:r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муниципальной программой предусмотрено предоставление межбюджетных субсидий, разработка проекта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  <w:proofErr w:type="gramEnd"/>
    </w:p>
    <w:p w:rsidR="004331E3" w:rsidRPr="004331E3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согласования заинтересованными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 при рассмотрении проекта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43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указанного в абзаце четвертом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</w:t>
      </w:r>
    </w:p>
    <w:p w:rsidR="004331E3" w:rsidRDefault="004331E3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Подготовка годовых отчетов и докладов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реализации муниципальной программы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</w:t>
      </w:r>
      <w:r w:rsidR="00351052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финансовый отдел до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на бумажном носителе и в электронном виде.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годовой отчет и уточненный годовой доклад в части сведений о степени соответствия установленных и достигнутых целевых </w:t>
      </w:r>
      <w:r w:rsidR="003F436E" w:rsidRP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(индикаторов) 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</w:t>
      </w:r>
      <w:r w:rsidR="00351052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финансовый отдел до 20 июля года, следующего за отчетным, на бумажном носителе и в электронном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Годовой отчет содержит:</w:t>
      </w:r>
    </w:p>
    <w:p w:rsidR="004331E3" w:rsidRPr="007568B5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реализации муниципальных программ и основных мероприятий (мероприятий) подпрограмм по форме 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9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4331E3" w:rsidRPr="007568B5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с обоснованием отклонений по целевым </w:t>
      </w:r>
      <w:r w:rsid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3F436E" w:rsidRP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</w:t>
      </w:r>
      <w:r w:rsid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F436E" w:rsidRP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плановые значения которых не достигнуты;</w:t>
      </w:r>
    </w:p>
    <w:p w:rsidR="004331E3" w:rsidRPr="007568B5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использовании бюджетных ассигнований бюджета </w:t>
      </w:r>
      <w:r w:rsidR="00D9481F"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основных мероприятий (мероприятий) подпрограмм муниципальной программы за счет всех источников финансирования по формам согласно </w:t>
      </w:r>
      <w:r w:rsidRPr="0075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приложениям № 11, 12, 13</w:t>
      </w: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необходимые для оценки эффективности муниципальной программы;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информацию, необходимую для проведения анализа реализации муниципальной программы.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Годовой доклад содержит: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результаты, достигнутые в отчетном году;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вклада основных результатов в решение задач и достижение целей муниципальной программы;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использовании бюджетных ассигнований бюджета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и иных средств на реализацию основных мероприятий (мероприятий) подпрограмм;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изменениях, внесенных в муниципальную программу;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</w:t>
      </w:r>
      <w:r w:rsid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  <w:proofErr w:type="gramEnd"/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представляет в </w:t>
      </w:r>
      <w:r w:rsidR="00351052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информацию о кассовых расходах бюджета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на реализацию муниципальных программ: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полугодие - до 20 числа месяца, следующего за отчетным полугодием;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- до 25 февраля года, следующего за отчетным годом.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сведений об использовании бюджетных ассигнований бюджета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и иных средств на реализацию основных мероприятий (мероприятий) подпрограмм необходимо указать следующие сведения: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запланированные объемы бюджетных ассигнований за счет средств бюджета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  и иных средств на текущий год;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на дату представления отчета;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корректировке объема бюджетных ассигнований за счет средств бюджета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с обоснованием и оценкой их планируемого влияния на эффективность реализации муниципальной программы.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Предложения по дальнейшей реализации муниципальной  программы и их обоснование должны включать оценку необходимости корректировки муниципальной программы.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Титульный лист к годовому отчету должен содержать следующую информацию: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 программы;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ответственного исполнителя;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годового отчета;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ежегодно до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года, следующего за отчетным, разрабатывает и представляет на согласование в финансовый отдел сводный годовой доклад о ходе реализации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эффективности муниципальных программ (далее - сводный годовой доклад), который содержит: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выполнении расходных обязательств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связанных с реализацией муниципальных программ;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деятельности ответственных исполнителей в части, касающейся реализации муниципальных программ;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Финансовый отдел использует сводный годовой доклад при формировании материалов к проекту решения Собрания депутатов об исполнении бюджета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за отчетный финансовый год.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 финансовым отделом сводный годовой доклад ежегодно в срок до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представляет главе администрации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сводный годовой доклад ежегодно в срок до 20 августа года, следующего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представляет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Годовой отчет и годовой доклад подлежат размещению на официальном сайте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в информационно-телекоммуникационной сети "Интернет".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годовой доклад подлежит размещению на официальном сайте </w:t>
      </w:r>
      <w:r w:rsidR="00D9481F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в информационно-телекоммуникационной сети "Интернет".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В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реализации муниципальных программ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один раз в полугодие осуществляет мониторинг реализации муниципальных программ ответственным исполнителем и соисполнителями.</w:t>
      </w:r>
    </w:p>
    <w:p w:rsidR="004331E3" w:rsidRPr="00740198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</w:t>
      </w: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представляет в </w:t>
      </w:r>
      <w:r w:rsidR="00740198"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информацию, необходимую для проведения мониторинга реализации муниципальных программ в части их финансового обеспечения.</w:t>
      </w:r>
    </w:p>
    <w:p w:rsidR="004331E3" w:rsidRDefault="004331E3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 Руководители ответственных исполнителей, соисполнителей и участников муниципальной программы несут персональную ответственность за </w:t>
      </w:r>
      <w:proofErr w:type="spell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</w:t>
      </w:r>
      <w:r w:rsidR="003F436E" w:rsidRP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(индикаторов) 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программы.</w:t>
      </w:r>
    </w:p>
    <w:p w:rsidR="00740198" w:rsidRDefault="00740198" w:rsidP="0043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98" w:rsidRPr="00566F95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Полномочия ответственного исполнителя, соисполнителей</w:t>
      </w:r>
    </w:p>
    <w:p w:rsidR="00740198" w:rsidRPr="00566F95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участников муниципальной программы при разработке</w:t>
      </w:r>
    </w:p>
    <w:p w:rsidR="00740198" w:rsidRPr="00566F95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реализации муниципальных программ</w:t>
      </w:r>
    </w:p>
    <w:p w:rsidR="00740198" w:rsidRPr="00566F95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Ответственный исполнитель: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разработку муниципальной программы, ее согласование с соисполнителями и участниками муниципальной программы и</w:t>
      </w:r>
      <w:r w:rsidR="00A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A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утверждение 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659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района;</w:t>
      </w:r>
    </w:p>
    <w:p w:rsid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структуру муниципальной  программы, а также перечень соисполнителей и участников муниципальной программы;</w:t>
      </w:r>
    </w:p>
    <w:p w:rsidR="00D07EA2" w:rsidRPr="007568B5" w:rsidRDefault="00D07EA2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 данные муниципальной программы в программу ГАСУ;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</w:t>
      </w:r>
      <w:r w:rsidR="003F436E" w:rsidRP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(индикаторов) 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программы, а также конечных результатов ее реализации;</w:t>
      </w:r>
      <w:proofErr w:type="gramEnd"/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по запросу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финансового отдела сведения, необходимые для проведения мониторинга реализации муниципальной программы;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у соисполнителей и участников муниципальной программы информацию, необходимую для подготовки ответов на запросы </w:t>
      </w:r>
      <w:r w:rsidR="003F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финансового отдела;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соисполнителей и участников муниципальной 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соисполнителям осуществить разработку основных мероприятий (мероприятий) и планов;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представляет</w:t>
      </w:r>
      <w:proofErr w:type="gramEnd"/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финансовый отдел годовой отчет и годовой доклад;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ответственность за качество и достоверность информации, содержащейся в годовом отчете и годовом докладе.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Соисполнители: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реализацию основных мероприятий (мероприятий) подпрограмм в рамках своей компетенции;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финансового отдела, а также отчет о ходе реализации основных мероприятий (мероприятий) подпрограмм;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Участники муниципальной программы: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реализацию основных мероприятий (мероприятий) подпрограмм в рамках своей компетенции;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ответственному исполнителю и соисполнителю необходимую информацию для подготовки ответов на запросы </w:t>
      </w:r>
      <w:r w:rsid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финансового отдела, а также отчет о ходе реализации основных мероприятий (мероприятий) подпрограмм;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740198" w:rsidRPr="00740198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740198" w:rsidRPr="004331E3" w:rsidRDefault="00740198" w:rsidP="00740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Ответственный исполнитель, соисполнители, участники муниципальной программы представляют по запросу </w:t>
      </w:r>
      <w:r w:rsid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74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финансового отдела дополнительную (уточненную) информацию о ходе реализации муниципальной программы.</w:t>
      </w:r>
    </w:p>
    <w:p w:rsidR="004331E3" w:rsidRDefault="004331E3" w:rsidP="002F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566F95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муниципальной программы (программы)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566F95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07EA2" w:rsidRPr="00E26330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07EA2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анашского района</w:t>
      </w: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целевых индикаторах и показателях муниципальной программы, подп</w:t>
      </w:r>
      <w:r w:rsidR="00A6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 муниципальной программы, </w:t>
      </w: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значениях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304"/>
        <w:gridCol w:w="1106"/>
        <w:gridCol w:w="992"/>
        <w:gridCol w:w="1134"/>
        <w:gridCol w:w="1417"/>
        <w:gridCol w:w="1276"/>
      </w:tblGrid>
      <w:tr w:rsidR="00D07EA2" w:rsidRPr="00D07EA2" w:rsidTr="0075740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7EA2" w:rsidRPr="00D07EA2" w:rsidTr="00757404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7EA2" w:rsidRPr="00D07EA2" w:rsidRDefault="00D07EA2" w:rsidP="0056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(программа)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E26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566F95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Pr="00D07EA2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реализации муниципальной программы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2778"/>
        <w:gridCol w:w="2268"/>
        <w:gridCol w:w="1650"/>
      </w:tblGrid>
      <w:tr w:rsidR="00D07EA2" w:rsidRPr="00D07EA2" w:rsidTr="0075740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07EA2" w:rsidRPr="00D07EA2" w:rsidTr="0075740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7EA2" w:rsidRPr="00D07EA2" w:rsidTr="00757404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D07EA2" w:rsidRPr="00D07EA2" w:rsidTr="00757404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</w:tr>
      <w:tr w:rsidR="00D07EA2" w:rsidRPr="00D07EA2" w:rsidTr="0075740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</w:tr>
      <w:tr w:rsidR="00D07EA2" w:rsidRPr="00D07EA2" w:rsidTr="0075740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566F95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муниципальными учреждениями </w:t>
      </w:r>
      <w:r w:rsidR="005C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Ачакасинского</w:t>
      </w:r>
      <w:r w:rsidR="0056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муниципальной программе </w:t>
      </w: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4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650"/>
        <w:gridCol w:w="1094"/>
        <w:gridCol w:w="1225"/>
        <w:gridCol w:w="1650"/>
        <w:gridCol w:w="1650"/>
      </w:tblGrid>
      <w:tr w:rsidR="00D07EA2" w:rsidRPr="00D07EA2" w:rsidTr="00757404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услуги, показателя объема услуги, подпрограммы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района на оказание муниципальной услуги, тыс. рублей</w:t>
            </w: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5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566F95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A65970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970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подпрограммы муниципальной программы 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jc w:val="center"/>
        <w:tblInd w:w="-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329"/>
        <w:gridCol w:w="1020"/>
        <w:gridCol w:w="964"/>
        <w:gridCol w:w="721"/>
        <w:gridCol w:w="600"/>
        <w:gridCol w:w="960"/>
        <w:gridCol w:w="720"/>
        <w:gridCol w:w="836"/>
        <w:gridCol w:w="602"/>
        <w:gridCol w:w="850"/>
        <w:gridCol w:w="850"/>
        <w:gridCol w:w="372"/>
      </w:tblGrid>
      <w:tr w:rsidR="00D07EA2" w:rsidRPr="00D07EA2" w:rsidTr="00D07EA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 (основного мероприятия,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(программа 1)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  <w:hyperlink w:anchor="Par493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  <w:hyperlink w:anchor="Par494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56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hyperlink w:anchor="Par495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  <w:hyperlink w:anchor="Par496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и показатель муниципальной  программы, подпрограммы, увязанные с основным мероприятием 1.1</w:t>
            </w:r>
          </w:p>
        </w:tc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D07EA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&lt;1</w:t>
      </w:r>
      <w:proofErr w:type="gramStart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&gt; З</w:t>
      </w:r>
      <w:proofErr w:type="gramEnd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десь и далее в таблице федеральный бюджет указывается в соответствии с ресурсным обеспечением реализации муниципальной программы за счет субсидий, субвенций и иных межбюджетных трансфертов, предоставляемых бюджету Канашского района из федерального бюджета.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&lt;2</w:t>
      </w:r>
      <w:proofErr w:type="gramStart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&gt; З</w:t>
      </w:r>
      <w:proofErr w:type="gramEnd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&lt;3</w:t>
      </w:r>
      <w:proofErr w:type="gramStart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&gt; З</w:t>
      </w:r>
      <w:proofErr w:type="gramEnd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десь и далее в таблице местные бюджеты указываются в соответствии с ресурсным обеспечением реализации муниципальной программы за счет средств местных бюджетов.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&lt;4</w:t>
      </w:r>
      <w:proofErr w:type="gramStart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&gt; З</w:t>
      </w:r>
      <w:proofErr w:type="gramEnd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десь и далее в таблице средства хозяйственных обществ с муниципальным  участием, муниципальных унитарных предприятий, общественных, научных и иных организаций, предусмотренные на реализацию Программы.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95" w:rsidRPr="00D07EA2" w:rsidRDefault="00566F95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566F95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Канашского района</w:t>
      </w:r>
      <w:r w:rsidR="00566F95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прогнозная (справочная) оценка расходов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 реализации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814"/>
        <w:gridCol w:w="680"/>
        <w:gridCol w:w="794"/>
        <w:gridCol w:w="1531"/>
        <w:gridCol w:w="850"/>
        <w:gridCol w:w="850"/>
        <w:gridCol w:w="850"/>
        <w:gridCol w:w="850"/>
      </w:tblGrid>
      <w:tr w:rsidR="00D07EA2" w:rsidRPr="00D07EA2" w:rsidTr="0075740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района,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 (основного мероприятия)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(программа 1)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(программа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566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6C" w:rsidRDefault="0035746C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6C" w:rsidRDefault="0035746C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6C" w:rsidRDefault="0035746C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6C" w:rsidRDefault="0035746C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6C" w:rsidRDefault="0035746C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7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A1D55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 и плановый период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4"/>
        <w:gridCol w:w="1472"/>
        <w:gridCol w:w="1134"/>
        <w:gridCol w:w="1135"/>
        <w:gridCol w:w="1702"/>
        <w:gridCol w:w="1557"/>
        <w:gridCol w:w="1276"/>
      </w:tblGrid>
      <w:tr w:rsidR="00D07EA2" w:rsidRPr="00D07EA2" w:rsidTr="00757404">
        <w:trPr>
          <w:jc w:val="center"/>
        </w:trPr>
        <w:tc>
          <w:tcPr>
            <w:tcW w:w="2624" w:type="dxa"/>
            <w:vMerge w:val="restart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472" w:type="dxa"/>
            <w:vMerge w:val="restart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69" w:type="dxa"/>
            <w:gridSpan w:val="2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2" w:type="dxa"/>
            <w:vMerge w:val="restart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7" w:type="dxa"/>
            <w:vMerge w:val="restart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(бюджет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  <w:vMerge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1702" w:type="dxa"/>
            <w:vMerge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62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8067" w:type="dxa"/>
            <w:gridSpan w:val="5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7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8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Pr="00D07EA2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муниципальной программы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trHeight w:val="39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rPr>
          <w:trHeight w:val="34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9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основных мероприятий (мероприятий)</w:t>
      </w:r>
    </w:p>
    <w:p w:rsidR="003A1D55" w:rsidRPr="00D07EA2" w:rsidRDefault="00D07EA2" w:rsidP="00A6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 муниципальной программы 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 год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1814"/>
      </w:tblGrid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176EDE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Ачакасинского</w:t>
            </w:r>
            <w:r w:rsidR="00176EDE" w:rsidRPr="001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7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(подпрограммы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Ачакасинского</w:t>
            </w:r>
            <w:r w:rsidR="00176EDE" w:rsidRPr="001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7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основного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выполнении соответствующего мероприятия </w:t>
            </w:r>
            <w:hyperlink w:anchor="Par47" w:history="1">
              <w:r w:rsidRPr="00D07EA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hyperlink w:anchor="Par48" w:history="1">
              <w:r w:rsidRPr="00D07EA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C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Ачакасинского</w:t>
            </w:r>
            <w:r w:rsidR="00176EDE" w:rsidRPr="001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«...»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EA2" w:rsidRPr="00D07EA2" w:rsidTr="0075740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--------------------------------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1" w:name="Par47"/>
      <w:bookmarkEnd w:id="1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&lt;1</w:t>
      </w:r>
      <w:proofErr w:type="gramStart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&gt; У</w:t>
      </w:r>
      <w:proofErr w:type="gramEnd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казываются значения "выполнено", "не выполнено", "частично выполнено".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2" w:name="Par48"/>
      <w:bookmarkEnd w:id="2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&lt;2</w:t>
      </w:r>
      <w:proofErr w:type="gramStart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&gt; П</w:t>
      </w:r>
      <w:proofErr w:type="gramEnd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редставляется краткая информация о проделанной работе и о достижении (</w:t>
      </w:r>
      <w:r w:rsidR="003A1D55"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не достижении</w:t>
      </w:r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) установленных целевых показателей (индикаторов) муниципальной программы (подпрограммы муниципальной программы). В </w:t>
      </w:r>
      <w:proofErr w:type="gramStart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случае</w:t>
      </w:r>
      <w:proofErr w:type="gramEnd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3A1D55"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не достижения</w:t>
      </w:r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установленных целевых показателей (индикаторов) муниципальной  программы (подпрограммы муниципальной программы) представляются пояснения причин </w:t>
      </w:r>
      <w:r w:rsidR="003A1D55"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не достижения</w:t>
      </w:r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3A1D55" w:rsidRDefault="003A1D55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EDE" w:rsidRPr="00D07EA2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10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65970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970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Pr="00D07EA2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достижении значений целевых </w:t>
      </w:r>
      <w:r w:rsidR="003A1D55" w:rsidRPr="003A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(индикаторов)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программы, подпрограмм</w:t>
      </w:r>
    </w:p>
    <w:p w:rsidR="00D07EA2" w:rsidRPr="00D07EA2" w:rsidRDefault="00D07EA2" w:rsidP="008D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133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551"/>
        <w:gridCol w:w="1152"/>
        <w:gridCol w:w="1152"/>
        <w:gridCol w:w="1020"/>
        <w:gridCol w:w="1577"/>
        <w:gridCol w:w="2205"/>
      </w:tblGrid>
      <w:tr w:rsidR="00D07EA2" w:rsidRPr="00D07EA2" w:rsidTr="0075740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целевых индикаторов и показателей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подпрограммы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="00176EDE"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(программы)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целевых индикаторов и показателей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подпрограммы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(программы) на текущий год (план)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год, предшествующий </w:t>
            </w:r>
            <w:proofErr w:type="gramStart"/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отчетному</w:t>
            </w:r>
            <w:proofErr w:type="gramEnd"/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ar61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="00176EDE"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(программа)</w:t>
            </w: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07EA2" w:rsidRPr="00D07EA2" w:rsidRDefault="00D07EA2" w:rsidP="00D07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Приводится фактическое значение целевого </w:t>
      </w:r>
      <w:r w:rsidR="003A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(индикатора</w:t>
      </w:r>
      <w:r w:rsidR="003A1D55" w:rsidRPr="003A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год, предшествующий </w:t>
      </w:r>
      <w:proofErr w:type="gramStart"/>
      <w:r w:rsidRP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D0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11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34E0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4E02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176EDE" w:rsidRDefault="00176EDE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DE" w:rsidRDefault="00176EDE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DE" w:rsidRDefault="00176EDE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использовании бюджетных ассигнований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5C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Ачакасинского</w:t>
      </w:r>
      <w:r w:rsidR="0017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D07EA2" w:rsidRPr="00D07EA2" w:rsidRDefault="00D07EA2" w:rsidP="00D0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1871"/>
      </w:tblGrid>
      <w:tr w:rsidR="00D07EA2" w:rsidRPr="00D07EA2" w:rsidTr="00757404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(подпрограммы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программы)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тыс. рублей</w:t>
            </w:r>
          </w:p>
        </w:tc>
      </w:tr>
      <w:tr w:rsidR="00D07EA2" w:rsidRPr="00D07EA2" w:rsidTr="00757404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расходов на отчетный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за отчетный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17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расходов с начала реализации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(подпрограммы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расходы с начала реализации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(подпрограммы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программы)</w:t>
            </w:r>
          </w:p>
        </w:tc>
      </w:tr>
      <w:tr w:rsidR="00D07EA2" w:rsidRPr="00D07EA2" w:rsidTr="00757404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(программа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12 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E26330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34E02" w:rsidRPr="00E26330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4E02" w:rsidRPr="00E26330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D07EA2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Pr="00D07EA2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финансировании реализации муниципальной программы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 год</w:t>
      </w:r>
    </w:p>
    <w:p w:rsidR="00D07EA2" w:rsidRPr="00D07EA2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438"/>
        <w:gridCol w:w="1155"/>
        <w:gridCol w:w="1485"/>
      </w:tblGrid>
      <w:tr w:rsidR="00D07EA2" w:rsidRPr="00D07EA2" w:rsidTr="0075740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="00176EDE"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(подпрограммы муниципальной 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План, тыс. рублей </w:t>
            </w:r>
            <w:hyperlink w:anchor="Par59" w:history="1">
              <w:r w:rsidRPr="00D07EA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Фактические расходы, тыс. рублей </w:t>
            </w:r>
            <w:hyperlink w:anchor="Par60" w:history="1">
              <w:r w:rsidRPr="00D07EA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 (Программа)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7EA2" w:rsidRPr="00D07EA2" w:rsidTr="0075740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--------------------------------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4" w:name="Par59"/>
      <w:bookmarkEnd w:id="4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&lt;1&gt; В </w:t>
      </w:r>
      <w:proofErr w:type="gramStart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соответствии</w:t>
      </w:r>
      <w:proofErr w:type="gramEnd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 муниципальной программой.</w:t>
      </w:r>
    </w:p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5" w:name="Par60"/>
      <w:bookmarkEnd w:id="5"/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&lt;2&gt; Кассовые расходы федерального бюджета, республиканского бюджета Чувашской Республики, бюджета Канашского района,</w:t>
      </w:r>
      <w:r w:rsidR="008D7CAC"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бюджетов сельских поселений,</w:t>
      </w:r>
      <w:r w:rsidRPr="00E263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внебюджетные источники.</w:t>
      </w:r>
    </w:p>
    <w:p w:rsidR="00D07EA2" w:rsidRPr="00D07EA2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DE" w:rsidRDefault="00176EDE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30" w:rsidRDefault="00E26330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176EDE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13 </w:t>
      </w:r>
    </w:p>
    <w:p w:rsidR="00D07EA2" w:rsidRPr="00176EDE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реализации</w:t>
      </w:r>
    </w:p>
    <w:p w:rsidR="00D07EA2" w:rsidRPr="00176EDE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</w:t>
      </w:r>
    </w:p>
    <w:p w:rsidR="00176EDE" w:rsidRPr="00176EDE" w:rsidRDefault="005C5981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Ачакасинского</w:t>
      </w:r>
      <w:r w:rsidR="00176EDE"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34E02" w:rsidRPr="00176EDE" w:rsidRDefault="00D07EA2" w:rsidP="00D0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</w:t>
      </w:r>
      <w:r w:rsidR="00176EDE"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4E02" w:rsidRPr="00176EDE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176EDE" w:rsidRPr="00D07EA2" w:rsidRDefault="00176EDE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2" w:rsidRPr="00E26330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07EA2" w:rsidRPr="00E26330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финансировании реализации основных мероприятий (мероприятий) </w:t>
      </w:r>
    </w:p>
    <w:p w:rsidR="00D07EA2" w:rsidRPr="00E26330" w:rsidRDefault="00D07EA2" w:rsidP="00D0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 муниципальной  программы за счет всех источников финансирования </w:t>
      </w:r>
    </w:p>
    <w:p w:rsidR="00E26330" w:rsidRPr="00E26330" w:rsidRDefault="00D07EA2" w:rsidP="00E2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 год</w:t>
      </w:r>
    </w:p>
    <w:tbl>
      <w:tblPr>
        <w:tblW w:w="10306" w:type="dxa"/>
        <w:jc w:val="center"/>
        <w:tblInd w:w="-6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999"/>
        <w:gridCol w:w="850"/>
        <w:gridCol w:w="706"/>
        <w:gridCol w:w="532"/>
        <w:gridCol w:w="709"/>
        <w:gridCol w:w="709"/>
        <w:gridCol w:w="777"/>
        <w:gridCol w:w="567"/>
        <w:gridCol w:w="796"/>
        <w:gridCol w:w="526"/>
        <w:gridCol w:w="708"/>
        <w:gridCol w:w="709"/>
        <w:gridCol w:w="433"/>
        <w:gridCol w:w="608"/>
      </w:tblGrid>
      <w:tr w:rsidR="00D07EA2" w:rsidRPr="00D07EA2" w:rsidTr="00F53D17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основного мероприятия (мероприятия),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Фактические данные за год, предшествующий </w:t>
            </w:r>
            <w:proofErr w:type="gramStart"/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отчетному</w:t>
            </w:r>
            <w:proofErr w:type="gramEnd"/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ar625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за отчетный год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данные на очередной финансовый год</w:t>
            </w:r>
          </w:p>
        </w:tc>
      </w:tr>
      <w:tr w:rsidR="00D07EA2" w:rsidRPr="00D07EA2" w:rsidTr="00E26330">
        <w:trPr>
          <w:trHeight w:val="3461"/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средств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  <w:hyperlink w:anchor="Par626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роспись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роспись на 31 декабря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</w:t>
            </w:r>
            <w:hyperlink w:anchor="Par627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E26330">
        <w:trPr>
          <w:trHeight w:val="126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E26330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E26330">
        <w:trPr>
          <w:trHeight w:val="1601"/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(индикатор) 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5C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Ачакасинского</w:t>
            </w:r>
            <w:r w:rsidR="0017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EA2" w:rsidRPr="00D07EA2" w:rsidTr="00F53D17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EA2" w:rsidRPr="00D07EA2" w:rsidRDefault="00D07EA2" w:rsidP="00D0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7EA2" w:rsidRPr="00E26330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D07EA2" w:rsidRPr="00176EDE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Par625"/>
      <w:bookmarkEnd w:id="6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В </w:t>
      </w:r>
      <w:proofErr w:type="gramStart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E263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несоответствия основного мероприятия</w:t>
      </w:r>
      <w:r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D07EA2" w:rsidRPr="00176EDE" w:rsidRDefault="00D07EA2" w:rsidP="00D0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Par626"/>
      <w:bookmarkEnd w:id="7"/>
      <w:r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&lt;2&gt; В </w:t>
      </w:r>
      <w:proofErr w:type="gramStart"/>
      <w:r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муниципальной программой.</w:t>
      </w:r>
    </w:p>
    <w:p w:rsidR="00D07EA2" w:rsidRPr="00DA0566" w:rsidRDefault="00D07EA2" w:rsidP="00E2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27"/>
      <w:bookmarkEnd w:id="8"/>
      <w:r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&lt;3&gt; Кассовые расходы за счет средств федерального бюджета, республиканского бюджета Чувашской Республики, бюджета Канашского района, </w:t>
      </w:r>
      <w:r w:rsidR="008D7CAC"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бюджетов сельских поселений, </w:t>
      </w:r>
      <w:r w:rsidRPr="00176EDE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внебюджетных источников.</w:t>
      </w:r>
    </w:p>
    <w:sectPr w:rsidR="00D07EA2" w:rsidRPr="00DA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3C6C41A7"/>
    <w:multiLevelType w:val="hybridMultilevel"/>
    <w:tmpl w:val="217E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80042C"/>
    <w:multiLevelType w:val="multilevel"/>
    <w:tmpl w:val="775EB8E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7"/>
    <w:rsid w:val="00034E02"/>
    <w:rsid w:val="00086D1F"/>
    <w:rsid w:val="000B0647"/>
    <w:rsid w:val="00127E1C"/>
    <w:rsid w:val="00165EEF"/>
    <w:rsid w:val="00176EDE"/>
    <w:rsid w:val="00195399"/>
    <w:rsid w:val="001F3A8D"/>
    <w:rsid w:val="001F7722"/>
    <w:rsid w:val="00262FEB"/>
    <w:rsid w:val="00273467"/>
    <w:rsid w:val="00285286"/>
    <w:rsid w:val="002F4558"/>
    <w:rsid w:val="003038EF"/>
    <w:rsid w:val="00351052"/>
    <w:rsid w:val="0035746C"/>
    <w:rsid w:val="00377DC2"/>
    <w:rsid w:val="003959E9"/>
    <w:rsid w:val="003A1D55"/>
    <w:rsid w:val="003C7A4A"/>
    <w:rsid w:val="003D4D60"/>
    <w:rsid w:val="003E7D33"/>
    <w:rsid w:val="003F436E"/>
    <w:rsid w:val="004331E3"/>
    <w:rsid w:val="00566F95"/>
    <w:rsid w:val="005906F2"/>
    <w:rsid w:val="005B33FE"/>
    <w:rsid w:val="005C5981"/>
    <w:rsid w:val="00640EBC"/>
    <w:rsid w:val="00681BFB"/>
    <w:rsid w:val="00690E5B"/>
    <w:rsid w:val="00740198"/>
    <w:rsid w:val="00750DE3"/>
    <w:rsid w:val="007568B5"/>
    <w:rsid w:val="00757404"/>
    <w:rsid w:val="00843A8A"/>
    <w:rsid w:val="008623C1"/>
    <w:rsid w:val="008C2D11"/>
    <w:rsid w:val="008D7CAC"/>
    <w:rsid w:val="00926117"/>
    <w:rsid w:val="009B72C9"/>
    <w:rsid w:val="00A0132E"/>
    <w:rsid w:val="00A65970"/>
    <w:rsid w:val="00A708F5"/>
    <w:rsid w:val="00AB3D1C"/>
    <w:rsid w:val="00AF1D90"/>
    <w:rsid w:val="00B55C2E"/>
    <w:rsid w:val="00BD09C7"/>
    <w:rsid w:val="00C3508A"/>
    <w:rsid w:val="00C44B40"/>
    <w:rsid w:val="00C4745D"/>
    <w:rsid w:val="00C736F4"/>
    <w:rsid w:val="00D07EA2"/>
    <w:rsid w:val="00D17C05"/>
    <w:rsid w:val="00D2634B"/>
    <w:rsid w:val="00D310E6"/>
    <w:rsid w:val="00D374A1"/>
    <w:rsid w:val="00D72362"/>
    <w:rsid w:val="00D8250E"/>
    <w:rsid w:val="00D9481F"/>
    <w:rsid w:val="00DA0566"/>
    <w:rsid w:val="00DB0E83"/>
    <w:rsid w:val="00DC41BE"/>
    <w:rsid w:val="00DE271D"/>
    <w:rsid w:val="00DF7A4D"/>
    <w:rsid w:val="00E26330"/>
    <w:rsid w:val="00E95531"/>
    <w:rsid w:val="00E95F9C"/>
    <w:rsid w:val="00EF0EA0"/>
    <w:rsid w:val="00F06991"/>
    <w:rsid w:val="00F53D17"/>
    <w:rsid w:val="00F5725F"/>
    <w:rsid w:val="00F7714E"/>
    <w:rsid w:val="00FB1BA2"/>
    <w:rsid w:val="00FB5F92"/>
    <w:rsid w:val="00FE43BA"/>
    <w:rsid w:val="00FE52CB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2"/>
  </w:style>
  <w:style w:type="paragraph" w:styleId="5">
    <w:name w:val="heading 5"/>
    <w:basedOn w:val="a"/>
    <w:next w:val="a"/>
    <w:link w:val="50"/>
    <w:qFormat/>
    <w:rsid w:val="00D07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07EA2"/>
  </w:style>
  <w:style w:type="paragraph" w:customStyle="1" w:styleId="a3">
    <w:name w:val="Таблицы (моноширинный)"/>
    <w:basedOn w:val="a"/>
    <w:next w:val="a"/>
    <w:rsid w:val="00D07E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07EA2"/>
    <w:rPr>
      <w:b/>
      <w:bCs/>
      <w:color w:val="000080"/>
    </w:rPr>
  </w:style>
  <w:style w:type="paragraph" w:styleId="a5">
    <w:name w:val="Balloon Text"/>
    <w:basedOn w:val="a"/>
    <w:link w:val="a6"/>
    <w:semiHidden/>
    <w:rsid w:val="00D07E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07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07EA2"/>
    <w:rPr>
      <w:color w:val="0000FF"/>
      <w:u w:val="single"/>
    </w:rPr>
  </w:style>
  <w:style w:type="paragraph" w:styleId="ac">
    <w:name w:val="No Spacing"/>
    <w:uiPriority w:val="1"/>
    <w:qFormat/>
    <w:rsid w:val="00262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2"/>
  </w:style>
  <w:style w:type="paragraph" w:styleId="5">
    <w:name w:val="heading 5"/>
    <w:basedOn w:val="a"/>
    <w:next w:val="a"/>
    <w:link w:val="50"/>
    <w:qFormat/>
    <w:rsid w:val="00D07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07EA2"/>
  </w:style>
  <w:style w:type="paragraph" w:customStyle="1" w:styleId="a3">
    <w:name w:val="Таблицы (моноширинный)"/>
    <w:basedOn w:val="a"/>
    <w:next w:val="a"/>
    <w:rsid w:val="00D07E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07EA2"/>
    <w:rPr>
      <w:b/>
      <w:bCs/>
      <w:color w:val="000080"/>
    </w:rPr>
  </w:style>
  <w:style w:type="paragraph" w:styleId="a5">
    <w:name w:val="Balloon Text"/>
    <w:basedOn w:val="a"/>
    <w:link w:val="a6"/>
    <w:semiHidden/>
    <w:rsid w:val="00D07E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07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07EA2"/>
    <w:rPr>
      <w:color w:val="0000FF"/>
      <w:u w:val="single"/>
    </w:rPr>
  </w:style>
  <w:style w:type="paragraph" w:styleId="ac">
    <w:name w:val="No Spacing"/>
    <w:uiPriority w:val="1"/>
    <w:qFormat/>
    <w:rsid w:val="00262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B1E5-3850-49EF-BEB8-17E66EA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34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SAO</cp:lastModifiedBy>
  <cp:revision>11</cp:revision>
  <cp:lastPrinted>2021-01-20T12:48:00Z</cp:lastPrinted>
  <dcterms:created xsi:type="dcterms:W3CDTF">2020-06-09T07:51:00Z</dcterms:created>
  <dcterms:modified xsi:type="dcterms:W3CDTF">2021-01-20T12:50:00Z</dcterms:modified>
</cp:coreProperties>
</file>