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95"/>
        <w:gridCol w:w="305"/>
        <w:gridCol w:w="868"/>
        <w:gridCol w:w="4202"/>
      </w:tblGrid>
      <w:tr w:rsidR="00562FC1" w:rsidTr="00562FC1">
        <w:trPr>
          <w:cantSplit/>
          <w:trHeight w:val="710"/>
        </w:trPr>
        <w:tc>
          <w:tcPr>
            <w:tcW w:w="4195" w:type="dxa"/>
          </w:tcPr>
          <w:p w:rsidR="00562FC1" w:rsidRDefault="00562FC1" w:rsidP="00D46B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562FC1" w:rsidRDefault="00562FC1" w:rsidP="00D46B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562FC1" w:rsidRDefault="00562FC1" w:rsidP="00D46BA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562FC1" w:rsidRDefault="00562FC1" w:rsidP="00D46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153D3FE8" wp14:editId="69C96206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562FC1" w:rsidRDefault="00562FC1" w:rsidP="00D46B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562FC1" w:rsidRDefault="00562FC1" w:rsidP="00D46B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562FC1" w:rsidRDefault="00562FC1" w:rsidP="00D46B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562FC1" w:rsidTr="00562FC1">
        <w:trPr>
          <w:cantSplit/>
          <w:trHeight w:val="2224"/>
        </w:trPr>
        <w:tc>
          <w:tcPr>
            <w:tcW w:w="4195" w:type="dxa"/>
          </w:tcPr>
          <w:p w:rsidR="00562FC1" w:rsidRDefault="00562FC1" w:rsidP="00D46B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562FC1" w:rsidRDefault="00562FC1" w:rsidP="00D46BA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поселенийĕн</w:t>
            </w:r>
            <w:proofErr w:type="spellEnd"/>
          </w:p>
          <w:p w:rsidR="00562FC1" w:rsidRDefault="00562FC1" w:rsidP="00D46BA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562FC1" w:rsidRDefault="00562FC1" w:rsidP="00D46BAA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562FC1" w:rsidRDefault="00562FC1" w:rsidP="00D46BAA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562FC1" w:rsidRDefault="00562FC1" w:rsidP="00D46BAA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562FC1" w:rsidRDefault="00562FC1" w:rsidP="00D46BAA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562FC1" w:rsidRDefault="00562FC1" w:rsidP="00D46BAA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562FC1" w:rsidRDefault="00562FC1" w:rsidP="00D46BAA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2021 ç.04.19</w:t>
            </w:r>
            <w:r>
              <w:rPr>
                <w:b/>
                <w:noProof/>
                <w:sz w:val="24"/>
                <w:lang w:eastAsia="en-US"/>
              </w:rPr>
              <w:t>.  26</w:t>
            </w:r>
            <w:r>
              <w:rPr>
                <w:b/>
                <w:noProof/>
                <w:sz w:val="24"/>
                <w:lang w:eastAsia="en-US"/>
              </w:rPr>
              <w:t>№</w:t>
            </w:r>
          </w:p>
          <w:p w:rsidR="00562FC1" w:rsidRDefault="00562FC1" w:rsidP="00D46BAA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562FC1" w:rsidRDefault="00562FC1" w:rsidP="00D46BAA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562FC1" w:rsidRDefault="00562FC1" w:rsidP="00D46BAA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562FC1" w:rsidRDefault="00562FC1" w:rsidP="00D46BAA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562FC1" w:rsidRDefault="00562FC1" w:rsidP="00D46BAA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562FC1" w:rsidRDefault="00562FC1" w:rsidP="00D46B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562FC1" w:rsidRDefault="00562FC1" w:rsidP="00D46BAA">
            <w:pPr>
              <w:spacing w:line="276" w:lineRule="auto"/>
              <w:rPr>
                <w:sz w:val="14"/>
                <w:lang w:eastAsia="en-US"/>
              </w:rPr>
            </w:pPr>
          </w:p>
          <w:p w:rsidR="00562FC1" w:rsidRDefault="00562FC1" w:rsidP="00D46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562FC1" w:rsidRDefault="00562FC1" w:rsidP="00D46BAA">
            <w:pPr>
              <w:spacing w:line="276" w:lineRule="auto"/>
              <w:jc w:val="center"/>
              <w:rPr>
                <w:lang w:eastAsia="en-US"/>
              </w:rPr>
            </w:pPr>
          </w:p>
          <w:p w:rsidR="00562FC1" w:rsidRDefault="00562FC1" w:rsidP="00D46BAA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562FC1" w:rsidRDefault="00562FC1" w:rsidP="00D46BAA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562FC1" w:rsidRDefault="00562FC1" w:rsidP="00D46BA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19.04.2021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 xml:space="preserve"> г.  №26</w:t>
            </w:r>
          </w:p>
        </w:tc>
      </w:tr>
      <w:tr w:rsidR="00562FC1" w:rsidTr="00562FC1">
        <w:tblPrEx>
          <w:tblLook w:val="0000" w:firstRow="0" w:lastRow="0" w:firstColumn="0" w:lastColumn="0" w:noHBand="0" w:noVBand="0"/>
        </w:tblPrEx>
        <w:trPr>
          <w:gridAfter w:val="2"/>
          <w:wAfter w:w="5070" w:type="dxa"/>
          <w:trHeight w:val="892"/>
        </w:trPr>
        <w:tc>
          <w:tcPr>
            <w:tcW w:w="4500" w:type="dxa"/>
            <w:gridSpan w:val="2"/>
            <w:shd w:val="clear" w:color="auto" w:fill="auto"/>
          </w:tcPr>
          <w:p w:rsidR="00562FC1" w:rsidRDefault="00562FC1" w:rsidP="00D46B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отчета об исполн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нии бюджета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ского поселения Красноармейского района Чувашской Республики за   1 квартал 2021 года</w:t>
            </w:r>
          </w:p>
          <w:p w:rsidR="00562FC1" w:rsidRDefault="00562FC1" w:rsidP="00D46BAA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62FC1" w:rsidRDefault="00562FC1" w:rsidP="00562FC1">
      <w:pPr>
        <w:jc w:val="both"/>
        <w:rPr>
          <w:sz w:val="26"/>
          <w:szCs w:val="26"/>
        </w:rPr>
      </w:pPr>
    </w:p>
    <w:p w:rsidR="00562FC1" w:rsidRDefault="00562FC1" w:rsidP="00562F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 поселения</w:t>
      </w:r>
      <w:r>
        <w:t xml:space="preserve"> </w:t>
      </w:r>
      <w:r>
        <w:rPr>
          <w:sz w:val="26"/>
          <w:szCs w:val="26"/>
        </w:rPr>
        <w:t>Красноармейского района Чувашской Республики от 22.12.2016 № С-15/2 «О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гулировании бюджетных правоотношений в </w:t>
      </w:r>
      <w:proofErr w:type="spellStart"/>
      <w:r>
        <w:rPr>
          <w:sz w:val="26"/>
          <w:szCs w:val="26"/>
        </w:rPr>
        <w:t>Чадукасинском</w:t>
      </w:r>
      <w:proofErr w:type="spellEnd"/>
      <w:r>
        <w:rPr>
          <w:sz w:val="26"/>
          <w:szCs w:val="26"/>
        </w:rPr>
        <w:t xml:space="preserve"> сельском поселении  Красноармейского района  Чувашской  Республики» (с изменениями от 31.08.2017 № С-21/1, от 14.03.2019 № С-38/5, от 13.12.2019 № С-50/6, от 17.04.2020 № С-54/4, от 10.09.2020 № С-59/1) администрация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 поселения Красноармейского района Чувашской   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п о с т а н о в л я е т:</w:t>
      </w:r>
    </w:p>
    <w:p w:rsidR="00562FC1" w:rsidRDefault="00562FC1" w:rsidP="00562FC1">
      <w:pPr>
        <w:ind w:firstLine="720"/>
        <w:jc w:val="both"/>
        <w:rPr>
          <w:sz w:val="26"/>
          <w:szCs w:val="26"/>
        </w:rPr>
      </w:pPr>
    </w:p>
    <w:p w:rsidR="00562FC1" w:rsidRDefault="00562FC1" w:rsidP="00562FC1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Утвердить прилагаемый отчет об исполнении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Красноармейского района Чувашской Республики за 1 квартал 2021 года.</w:t>
      </w:r>
    </w:p>
    <w:p w:rsidR="00562FC1" w:rsidRDefault="00562FC1" w:rsidP="00562FC1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направить в Собрание депутатов </w:t>
      </w:r>
      <w:proofErr w:type="spellStart"/>
      <w:r>
        <w:rPr>
          <w:bCs/>
          <w:sz w:val="26"/>
          <w:szCs w:val="26"/>
        </w:rPr>
        <w:t>Чадукаси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ского</w:t>
      </w:r>
      <w:proofErr w:type="spellEnd"/>
      <w:r>
        <w:rPr>
          <w:bCs/>
          <w:sz w:val="26"/>
          <w:szCs w:val="26"/>
        </w:rPr>
        <w:t xml:space="preserve"> сельского поселения Красноармейского района Чувашской Республики и Контрольно-счетный орган Красноармейского района.</w:t>
      </w:r>
    </w:p>
    <w:p w:rsidR="00562FC1" w:rsidRDefault="00562FC1" w:rsidP="00562F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rPr>
          <w:sz w:val="26"/>
          <w:szCs w:val="26"/>
        </w:rPr>
        <w:t>Чадукасинский</w:t>
      </w:r>
      <w:proofErr w:type="spellEnd"/>
      <w:r>
        <w:rPr>
          <w:sz w:val="26"/>
          <w:szCs w:val="26"/>
        </w:rPr>
        <w:t xml:space="preserve"> Вестник».</w:t>
      </w:r>
    </w:p>
    <w:p w:rsidR="00562FC1" w:rsidRDefault="00562FC1" w:rsidP="00562FC1">
      <w:pPr>
        <w:ind w:firstLine="720"/>
        <w:jc w:val="both"/>
        <w:rPr>
          <w:sz w:val="26"/>
          <w:szCs w:val="26"/>
        </w:rPr>
      </w:pPr>
    </w:p>
    <w:p w:rsidR="00562FC1" w:rsidRDefault="00562FC1" w:rsidP="00562FC1">
      <w:pPr>
        <w:ind w:firstLine="720"/>
        <w:jc w:val="both"/>
        <w:rPr>
          <w:sz w:val="26"/>
          <w:szCs w:val="26"/>
        </w:rPr>
      </w:pPr>
    </w:p>
    <w:p w:rsidR="00562FC1" w:rsidRDefault="00562FC1" w:rsidP="00562FC1">
      <w:pPr>
        <w:ind w:firstLine="720"/>
        <w:jc w:val="both"/>
        <w:rPr>
          <w:sz w:val="26"/>
          <w:szCs w:val="26"/>
        </w:rPr>
      </w:pPr>
    </w:p>
    <w:p w:rsidR="00562FC1" w:rsidRDefault="00562FC1" w:rsidP="00562FC1">
      <w:pPr>
        <w:rPr>
          <w:sz w:val="26"/>
          <w:szCs w:val="26"/>
        </w:rPr>
      </w:pPr>
    </w:p>
    <w:p w:rsidR="00562FC1" w:rsidRDefault="00562FC1" w:rsidP="00562FC1"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  </w:t>
      </w:r>
      <w:r>
        <w:rPr>
          <w:b/>
          <w:bCs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Г.В. Михайлов   </w:t>
      </w:r>
    </w:p>
    <w:p w:rsidR="00562FC1" w:rsidRDefault="00562FC1" w:rsidP="00562FC1"/>
    <w:p w:rsidR="00B167B2" w:rsidRDefault="00B167B2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9"/>
        <w:gridCol w:w="1781"/>
        <w:gridCol w:w="1311"/>
        <w:gridCol w:w="1311"/>
        <w:gridCol w:w="1083"/>
      </w:tblGrid>
      <w:tr w:rsidR="00562FC1" w:rsidRPr="00562FC1" w:rsidTr="00562FC1">
        <w:trPr>
          <w:trHeight w:val="1500"/>
        </w:trPr>
        <w:tc>
          <w:tcPr>
            <w:tcW w:w="5020" w:type="dxa"/>
            <w:hideMark/>
          </w:tcPr>
          <w:p w:rsidR="00562FC1" w:rsidRPr="00562FC1" w:rsidRDefault="00562FC1">
            <w:r w:rsidRPr="00562FC1">
              <w:t> </w:t>
            </w:r>
          </w:p>
        </w:tc>
        <w:tc>
          <w:tcPr>
            <w:tcW w:w="2280" w:type="dxa"/>
            <w:hideMark/>
          </w:tcPr>
          <w:p w:rsidR="00562FC1" w:rsidRPr="00562FC1" w:rsidRDefault="00562FC1">
            <w:r w:rsidRPr="00562FC1">
              <w:t> </w:t>
            </w:r>
          </w:p>
        </w:tc>
        <w:tc>
          <w:tcPr>
            <w:tcW w:w="4680" w:type="dxa"/>
            <w:gridSpan w:val="3"/>
            <w:hideMark/>
          </w:tcPr>
          <w:p w:rsidR="00562FC1" w:rsidRPr="00562FC1" w:rsidRDefault="00562FC1" w:rsidP="00562FC1">
            <w:r w:rsidRPr="00562FC1">
              <w:t xml:space="preserve">Утвержден постановлением администрации </w:t>
            </w:r>
            <w:proofErr w:type="spellStart"/>
            <w:r w:rsidRPr="00562FC1">
              <w:t>Чадукасинского</w:t>
            </w:r>
            <w:proofErr w:type="spellEnd"/>
            <w:r w:rsidRPr="00562FC1">
              <w:t xml:space="preserve"> сельского поселения Красноармейского района Чувашской Республики от</w:t>
            </w:r>
            <w:r>
              <w:t xml:space="preserve"> 19.04.2021</w:t>
            </w:r>
            <w:r w:rsidRPr="00562FC1">
              <w:t xml:space="preserve">     №</w:t>
            </w:r>
            <w:r>
              <w:t xml:space="preserve"> 26</w:t>
            </w:r>
          </w:p>
        </w:tc>
      </w:tr>
      <w:tr w:rsidR="00562FC1" w:rsidRPr="00562FC1" w:rsidTr="00562FC1">
        <w:trPr>
          <w:trHeight w:val="1245"/>
        </w:trPr>
        <w:tc>
          <w:tcPr>
            <w:tcW w:w="11980" w:type="dxa"/>
            <w:gridSpan w:val="5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Отчет об исполнении бюджета </w:t>
            </w:r>
            <w:proofErr w:type="spellStart"/>
            <w:r w:rsidRPr="00562FC1">
              <w:rPr>
                <w:b/>
                <w:bCs/>
              </w:rPr>
              <w:t>Чадукасинского</w:t>
            </w:r>
            <w:proofErr w:type="spellEnd"/>
            <w:r w:rsidRPr="00562FC1">
              <w:rPr>
                <w:b/>
                <w:bCs/>
              </w:rPr>
              <w:t xml:space="preserve"> сельского поселения Красноармейского района Чувашской Республики</w:t>
            </w:r>
            <w:r w:rsidRPr="00562FC1">
              <w:rPr>
                <w:b/>
                <w:bCs/>
              </w:rPr>
              <w:br/>
              <w:t xml:space="preserve">    1. ДОХОД</w:t>
            </w:r>
          </w:p>
        </w:tc>
      </w:tr>
      <w:tr w:rsidR="00562FC1" w:rsidRPr="00562FC1" w:rsidTr="00562FC1">
        <w:trPr>
          <w:trHeight w:val="315"/>
        </w:trPr>
        <w:tc>
          <w:tcPr>
            <w:tcW w:w="11980" w:type="dxa"/>
            <w:gridSpan w:val="5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за период с 01.01.2021г. по 31.03.2021г.</w:t>
            </w:r>
          </w:p>
        </w:tc>
      </w:tr>
      <w:tr w:rsidR="00562FC1" w:rsidRPr="00562FC1" w:rsidTr="00562FC1">
        <w:trPr>
          <w:trHeight w:val="300"/>
        </w:trPr>
        <w:tc>
          <w:tcPr>
            <w:tcW w:w="11980" w:type="dxa"/>
            <w:gridSpan w:val="5"/>
            <w:noWrap/>
            <w:hideMark/>
          </w:tcPr>
          <w:p w:rsidR="00562FC1" w:rsidRPr="00562FC1" w:rsidRDefault="00562FC1" w:rsidP="00562FC1">
            <w:r w:rsidRPr="00562FC1">
              <w:t>Единица измерения: руб.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Код</w:t>
            </w:r>
          </w:p>
        </w:tc>
        <w:tc>
          <w:tcPr>
            <w:tcW w:w="166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Уточненный план на год</w:t>
            </w:r>
          </w:p>
        </w:tc>
        <w:tc>
          <w:tcPr>
            <w:tcW w:w="166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Исполнение с начала года</w:t>
            </w:r>
          </w:p>
        </w:tc>
        <w:tc>
          <w:tcPr>
            <w:tcW w:w="136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% исполнения</w:t>
            </w:r>
          </w:p>
        </w:tc>
      </w:tr>
      <w:tr w:rsidR="00562FC1" w:rsidRPr="00562FC1" w:rsidTr="00562FC1">
        <w:trPr>
          <w:trHeight w:val="408"/>
        </w:trPr>
        <w:tc>
          <w:tcPr>
            <w:tcW w:w="502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НАЛОГОВЫЕ И НЕНАЛОГОВЫЕ ДОХОДЫ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00010000000000000000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717 200,00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91 243,92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12,72%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НАЛОГИ НА ПРИБЫЛЬ, ДОХОДЫ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00010100000000000000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25 500,00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883,23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3,46%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  Налог на доходы физических лиц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00010102000000000000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25 500,00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883,23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3,46%</w:t>
            </w:r>
          </w:p>
        </w:tc>
      </w:tr>
      <w:tr w:rsidR="00562FC1" w:rsidRPr="00562FC1" w:rsidTr="00562FC1">
        <w:trPr>
          <w:trHeight w:val="178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00010102010010000110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22 900,00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416,43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1,82%</w:t>
            </w:r>
          </w:p>
        </w:tc>
      </w:tr>
      <w:tr w:rsidR="00562FC1" w:rsidRPr="00562FC1" w:rsidTr="00562FC1">
        <w:trPr>
          <w:trHeight w:val="102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00010102030010000110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2 600,00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466,80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17,95%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00010300000000000000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262 700,00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61 721,80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23,50%</w:t>
            </w:r>
          </w:p>
        </w:tc>
      </w:tr>
      <w:tr w:rsidR="00562FC1" w:rsidRPr="00562FC1" w:rsidTr="00562FC1">
        <w:trPr>
          <w:trHeight w:val="229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00010302231010000110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110 000,00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27 699,64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25,18%</w:t>
            </w:r>
          </w:p>
        </w:tc>
      </w:tr>
      <w:tr w:rsidR="00562FC1" w:rsidRPr="00562FC1" w:rsidTr="00562FC1">
        <w:trPr>
          <w:trHeight w:val="280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lastRenderedPageBreak/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562FC1">
              <w:t>инжекторных</w:t>
            </w:r>
            <w:proofErr w:type="spellEnd"/>
            <w:r w:rsidRPr="00562FC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00010302241010000110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750,00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194,27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25,90%</w:t>
            </w:r>
          </w:p>
        </w:tc>
      </w:tr>
      <w:tr w:rsidR="00562FC1" w:rsidRPr="00562FC1" w:rsidTr="00562FC1">
        <w:trPr>
          <w:trHeight w:val="255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00010302251010000110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151 950,00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38 774,85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25,52%</w:t>
            </w:r>
          </w:p>
        </w:tc>
      </w:tr>
      <w:tr w:rsidR="00562FC1" w:rsidRPr="00562FC1" w:rsidTr="00562FC1">
        <w:trPr>
          <w:trHeight w:val="229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00010302261010000110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-4 946,96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НАЛОГИ НА СОВОКУПНЫЙ ДОХОД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00010500000000000000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7 500,00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5,65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0,08%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Единый сельскохозяйственный налог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00010503010010000110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7 500,00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1,93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0,03%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Единый сельскохозяйственный налог (за налоговые периоды, истекшие до 1 января 2011 года)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00010503020010000110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3,72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НАЛОГИ НА ИМУЩЕСТВО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00010600000000000000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274 300,00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11 660,98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4,25%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  Налог на имущество физических лиц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00010601000000000000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56 300,00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672,76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1,19%</w:t>
            </w:r>
          </w:p>
        </w:tc>
      </w:tr>
      <w:tr w:rsidR="00562FC1" w:rsidRPr="00562FC1" w:rsidTr="00562FC1">
        <w:trPr>
          <w:trHeight w:val="102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00010601030100000110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56 300,00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672,76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1,19%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  Земельный налог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00010606000000000000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218 000,00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10 988,22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5,04%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00010606033100000110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3 200,00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444,00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13,88%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lastRenderedPageBreak/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00010606043100000110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214 800,00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10 544,22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4,91%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ГОСУДАРСТВЕННАЯ ПОШЛИНА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00010800000000000000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3 000,00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 </w:t>
            </w:r>
          </w:p>
        </w:tc>
      </w:tr>
      <w:tr w:rsidR="00562FC1" w:rsidRPr="00562FC1" w:rsidTr="00562FC1">
        <w:trPr>
          <w:trHeight w:val="153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00010804020010000110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3 000,00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102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00011100000000000000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144 200,00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16 972,26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11,77%</w:t>
            </w:r>
          </w:p>
        </w:tc>
      </w:tr>
      <w:tr w:rsidR="00562FC1" w:rsidRPr="00562FC1" w:rsidTr="00562FC1">
        <w:trPr>
          <w:trHeight w:val="204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00011105000000000000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144 200,00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16 972,26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11,77%</w:t>
            </w:r>
          </w:p>
        </w:tc>
      </w:tr>
      <w:tr w:rsidR="00562FC1" w:rsidRPr="00562FC1" w:rsidTr="00562FC1">
        <w:trPr>
          <w:trHeight w:val="178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00011105025100000120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72 100,00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153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00011105035100000120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72 100,00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16 972,26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23,54%</w:t>
            </w:r>
          </w:p>
        </w:tc>
      </w:tr>
      <w:tr w:rsidR="00562FC1" w:rsidRPr="00562FC1" w:rsidTr="00562FC1">
        <w:trPr>
          <w:trHeight w:val="300"/>
        </w:trPr>
        <w:tc>
          <w:tcPr>
            <w:tcW w:w="502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БЕЗВОЗМЕЗДНЫЕ ПОСТУПЛЕНИЯ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00020000000000000000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4 177 398,00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470 010,00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11,25%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00020200000000000000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4 177 398,00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470 010,00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11,25%</w:t>
            </w:r>
          </w:p>
        </w:tc>
      </w:tr>
      <w:tr w:rsidR="00562FC1" w:rsidRPr="00562FC1" w:rsidTr="00562FC1">
        <w:trPr>
          <w:trHeight w:val="51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00020210000000000000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1 272 600,00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318 150,00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25,00%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00020215001100000150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1 272 600,00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318 150,00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25,00%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00020220000000000000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2 601 118,00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126 000,00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4,84%</w:t>
            </w:r>
          </w:p>
        </w:tc>
      </w:tr>
      <w:tr w:rsidR="00562FC1" w:rsidRPr="00562FC1" w:rsidTr="00562FC1">
        <w:trPr>
          <w:trHeight w:val="178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lastRenderedPageBreak/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00020220216100000150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190 080,00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51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Прочие субсидии бюджетам сельских поселений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00020229999100000150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2 411 038,00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126 000,00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5,23%</w:t>
            </w:r>
          </w:p>
        </w:tc>
      </w:tr>
      <w:tr w:rsidR="00562FC1" w:rsidRPr="00562FC1" w:rsidTr="00562FC1">
        <w:trPr>
          <w:trHeight w:val="51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00020230000000000000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103 680,00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25 860,00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24,94%</w:t>
            </w:r>
          </w:p>
        </w:tc>
      </w:tr>
      <w:tr w:rsidR="00562FC1" w:rsidRPr="00562FC1" w:rsidTr="00562FC1">
        <w:trPr>
          <w:trHeight w:val="1020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00020235118100000150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103 680,00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25 860,00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24,94%</w:t>
            </w:r>
          </w:p>
        </w:tc>
      </w:tr>
      <w:tr w:rsidR="00562FC1" w:rsidRPr="00562FC1" w:rsidTr="00562FC1">
        <w:trPr>
          <w:trHeight w:val="510"/>
        </w:trPr>
        <w:tc>
          <w:tcPr>
            <w:tcW w:w="502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00020290000000000000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200 000,00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 </w:t>
            </w:r>
          </w:p>
        </w:tc>
      </w:tr>
      <w:tr w:rsidR="00562FC1" w:rsidRPr="00562FC1" w:rsidTr="00562FC1">
        <w:trPr>
          <w:trHeight w:val="765"/>
        </w:trPr>
        <w:tc>
          <w:tcPr>
            <w:tcW w:w="5020" w:type="dxa"/>
            <w:hideMark/>
          </w:tcPr>
          <w:p w:rsidR="00562FC1" w:rsidRPr="00562FC1" w:rsidRDefault="00562FC1" w:rsidP="00562FC1">
            <w:r w:rsidRPr="00562FC1"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80" w:type="dxa"/>
            <w:noWrap/>
            <w:hideMark/>
          </w:tcPr>
          <w:p w:rsidR="00562FC1" w:rsidRPr="00562FC1" w:rsidRDefault="00562FC1" w:rsidP="00562FC1">
            <w:r w:rsidRPr="00562FC1">
              <w:t>00020290054100000150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200 000,00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300"/>
        </w:trPr>
        <w:tc>
          <w:tcPr>
            <w:tcW w:w="7300" w:type="dxa"/>
            <w:gridSpan w:val="2"/>
            <w:noWrap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ИТОГО ДОХОДОВ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4 894 598,00</w:t>
            </w:r>
          </w:p>
        </w:tc>
        <w:tc>
          <w:tcPr>
            <w:tcW w:w="16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561 253,92</w:t>
            </w:r>
          </w:p>
        </w:tc>
        <w:tc>
          <w:tcPr>
            <w:tcW w:w="136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11,47%</w:t>
            </w:r>
          </w:p>
        </w:tc>
      </w:tr>
    </w:tbl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0"/>
        <w:gridCol w:w="767"/>
        <w:gridCol w:w="931"/>
        <w:gridCol w:w="1424"/>
        <w:gridCol w:w="1150"/>
        <w:gridCol w:w="1223"/>
      </w:tblGrid>
      <w:tr w:rsidR="00562FC1" w:rsidRPr="00562FC1" w:rsidTr="00562FC1">
        <w:trPr>
          <w:trHeight w:val="300"/>
        </w:trPr>
        <w:tc>
          <w:tcPr>
            <w:tcW w:w="7560" w:type="dxa"/>
            <w:gridSpan w:val="4"/>
            <w:hideMark/>
          </w:tcPr>
          <w:p w:rsidR="00562FC1" w:rsidRPr="00562FC1" w:rsidRDefault="00562FC1">
            <w:r w:rsidRPr="00562FC1">
              <w:t> 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>
            <w:r w:rsidRPr="00562FC1">
              <w:t> 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>
            <w:r w:rsidRPr="00562FC1">
              <w:t> </w:t>
            </w:r>
          </w:p>
        </w:tc>
      </w:tr>
      <w:tr w:rsidR="00562FC1" w:rsidRPr="00562FC1" w:rsidTr="00562FC1">
        <w:trPr>
          <w:trHeight w:val="315"/>
        </w:trPr>
        <w:tc>
          <w:tcPr>
            <w:tcW w:w="10120" w:type="dxa"/>
            <w:gridSpan w:val="6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             2. РАСХОД</w:t>
            </w:r>
          </w:p>
        </w:tc>
      </w:tr>
      <w:tr w:rsidR="00562FC1" w:rsidRPr="00562FC1" w:rsidTr="00562FC1">
        <w:trPr>
          <w:trHeight w:val="315"/>
        </w:trPr>
        <w:tc>
          <w:tcPr>
            <w:tcW w:w="10120" w:type="dxa"/>
            <w:gridSpan w:val="6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за период с 01.01.2021г. по 31.03.2021г.</w:t>
            </w:r>
          </w:p>
        </w:tc>
      </w:tr>
      <w:tr w:rsidR="00562FC1" w:rsidRPr="00562FC1" w:rsidTr="00562FC1">
        <w:trPr>
          <w:trHeight w:val="300"/>
        </w:trPr>
        <w:tc>
          <w:tcPr>
            <w:tcW w:w="10120" w:type="dxa"/>
            <w:gridSpan w:val="6"/>
            <w:noWrap/>
            <w:hideMark/>
          </w:tcPr>
          <w:p w:rsidR="00562FC1" w:rsidRPr="00562FC1" w:rsidRDefault="00562FC1" w:rsidP="00562FC1">
            <w:r w:rsidRPr="00562FC1">
              <w:t>Единица измерения: руб.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Разд.</w:t>
            </w:r>
          </w:p>
        </w:tc>
        <w:tc>
          <w:tcPr>
            <w:tcW w:w="100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КОСГУ</w:t>
            </w:r>
          </w:p>
        </w:tc>
        <w:tc>
          <w:tcPr>
            <w:tcW w:w="154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Касс. расход</w:t>
            </w:r>
          </w:p>
        </w:tc>
        <w:tc>
          <w:tcPr>
            <w:tcW w:w="132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% исполнения</w:t>
            </w:r>
          </w:p>
        </w:tc>
      </w:tr>
      <w:tr w:rsidR="00562FC1" w:rsidRPr="00562FC1" w:rsidTr="00562FC1">
        <w:trPr>
          <w:trHeight w:val="408"/>
        </w:trPr>
        <w:tc>
          <w:tcPr>
            <w:tcW w:w="420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0100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789 200,00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137 412,18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17,41%</w:t>
            </w:r>
          </w:p>
        </w:tc>
      </w:tr>
      <w:tr w:rsidR="00562FC1" w:rsidRPr="00562FC1" w:rsidTr="00562FC1">
        <w:trPr>
          <w:trHeight w:val="153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785 700,00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137 412,18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17,49%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211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578 500,00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103 354,00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17,87%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213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174 700,00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27 286,91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15,62%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Услуги связи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10 000,00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2 791,41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27,91%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223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6 500,00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3 000,00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46,15%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225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10 000,00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226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979,86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97,99%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346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5 000,00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0111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Расходы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0111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0113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0113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296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2 500,00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НАЦИОНАЛЬНАЯ ОБОРОНА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0200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103 680,00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24 982,78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24,10%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0203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103 680,00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24 982,78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24,10%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0203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211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68 295,00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19 188,00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28,10%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0203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213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20 625,00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5 794,78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28,10%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0203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346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14 760,00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765"/>
        </w:trPr>
        <w:tc>
          <w:tcPr>
            <w:tcW w:w="420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0300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4 500,00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39,13%</w:t>
            </w:r>
          </w:p>
        </w:tc>
      </w:tr>
      <w:tr w:rsidR="00562FC1" w:rsidRPr="00562FC1" w:rsidTr="00562FC1">
        <w:trPr>
          <w:trHeight w:val="102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0310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4 500,00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39,13%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Налоги, пошлины и сборы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0310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291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6 500,00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4 500,00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69,23%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0310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343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5 000,00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НАЦИОНАЛЬНАЯ ЭКОНОМИКА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0400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1 754 618,00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140 000,00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7,98%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0409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1 724 618,00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140 000,00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8,12%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lastRenderedPageBreak/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0409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225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1 724 618,00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140 000,00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8,12%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0412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30 000,00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0412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226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30 000,00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0500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1 546 600,00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64 249,18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4,15%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Коммунальное хозяйство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0502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199 200,00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0,00%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0502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225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199 200,00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Благоустройство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0503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1 347 400,00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64 249,18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4,77%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0503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223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146 500,00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64 249,18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43,86%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Работы, услуги по содержанию имущества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0503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225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1 140 000,00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Прочие работы, услуги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0503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226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50 900,00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0503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346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10 000,00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КУЛЬТУРА, КИНЕМАТОГРАФИЯ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0800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689 000,00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83 920,76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12,18%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Культура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0801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579 300,00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66 265,58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11,44%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Услуги связи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0801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8 000,00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Коммунальные услуги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0801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223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45 000,00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29 265,58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65,03%</w:t>
            </w:r>
          </w:p>
        </w:tc>
      </w:tr>
      <w:tr w:rsidR="00562FC1" w:rsidRPr="00562FC1" w:rsidTr="00562FC1">
        <w:trPr>
          <w:trHeight w:val="765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0801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251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470 700,00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37 000,00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7,86%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Налоги, пошлины и сборы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0801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291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55 600,00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0,00%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0804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109 700,00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17 655,18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16,09%</w:t>
            </w:r>
          </w:p>
        </w:tc>
      </w:tr>
      <w:tr w:rsidR="00562FC1" w:rsidRPr="00562FC1" w:rsidTr="00562FC1">
        <w:trPr>
          <w:trHeight w:val="30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Заработная плата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0804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211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84 300,00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13 792,00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16,36%</w:t>
            </w:r>
          </w:p>
        </w:tc>
      </w:tr>
      <w:tr w:rsidR="00562FC1" w:rsidRPr="00562FC1" w:rsidTr="00562FC1">
        <w:trPr>
          <w:trHeight w:val="510"/>
        </w:trPr>
        <w:tc>
          <w:tcPr>
            <w:tcW w:w="4200" w:type="dxa"/>
            <w:hideMark/>
          </w:tcPr>
          <w:p w:rsidR="00562FC1" w:rsidRPr="00562FC1" w:rsidRDefault="00562FC1" w:rsidP="00562FC1">
            <w:r w:rsidRPr="00562FC1">
              <w:t xml:space="preserve">        Начисления на выплаты по оплате труда</w:t>
            </w:r>
          </w:p>
        </w:tc>
        <w:tc>
          <w:tcPr>
            <w:tcW w:w="820" w:type="dxa"/>
            <w:noWrap/>
            <w:hideMark/>
          </w:tcPr>
          <w:p w:rsidR="00562FC1" w:rsidRPr="00562FC1" w:rsidRDefault="00562FC1" w:rsidP="00562FC1">
            <w:r w:rsidRPr="00562FC1">
              <w:t>0804</w:t>
            </w:r>
          </w:p>
        </w:tc>
        <w:tc>
          <w:tcPr>
            <w:tcW w:w="1000" w:type="dxa"/>
            <w:noWrap/>
            <w:hideMark/>
          </w:tcPr>
          <w:p w:rsidR="00562FC1" w:rsidRPr="00562FC1" w:rsidRDefault="00562FC1" w:rsidP="00562FC1">
            <w:r w:rsidRPr="00562FC1">
              <w:t>213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r w:rsidRPr="00562FC1">
              <w:t>25 400,00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r w:rsidRPr="00562FC1">
              <w:t>3 863,18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r w:rsidRPr="00562FC1">
              <w:t>15,21%</w:t>
            </w:r>
          </w:p>
        </w:tc>
      </w:tr>
      <w:tr w:rsidR="00562FC1" w:rsidRPr="00562FC1" w:rsidTr="00562FC1">
        <w:trPr>
          <w:trHeight w:val="300"/>
        </w:trPr>
        <w:tc>
          <w:tcPr>
            <w:tcW w:w="6020" w:type="dxa"/>
            <w:gridSpan w:val="3"/>
            <w:noWrap/>
            <w:hideMark/>
          </w:tcPr>
          <w:p w:rsidR="00562FC1" w:rsidRPr="00562FC1" w:rsidRDefault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ВСЕГО РАСХОДОВ:</w:t>
            </w:r>
          </w:p>
        </w:tc>
        <w:tc>
          <w:tcPr>
            <w:tcW w:w="15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4 894 598,00</w:t>
            </w:r>
          </w:p>
        </w:tc>
        <w:tc>
          <w:tcPr>
            <w:tcW w:w="124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455 064,90</w:t>
            </w:r>
          </w:p>
        </w:tc>
        <w:tc>
          <w:tcPr>
            <w:tcW w:w="1320" w:type="dxa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9,30%</w:t>
            </w:r>
          </w:p>
        </w:tc>
      </w:tr>
    </w:tbl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p w:rsidR="00562FC1" w:rsidRDefault="00562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989"/>
        <w:gridCol w:w="1942"/>
        <w:gridCol w:w="1433"/>
        <w:gridCol w:w="1433"/>
      </w:tblGrid>
      <w:tr w:rsidR="00562FC1" w:rsidRPr="00562FC1" w:rsidTr="00562FC1">
        <w:trPr>
          <w:trHeight w:val="300"/>
        </w:trPr>
        <w:tc>
          <w:tcPr>
            <w:tcW w:w="13740" w:type="dxa"/>
            <w:gridSpan w:val="5"/>
            <w:noWrap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noWrap/>
            <w:hideMark/>
          </w:tcPr>
          <w:p w:rsidR="00562FC1" w:rsidRPr="00562FC1" w:rsidRDefault="00562FC1">
            <w:r w:rsidRPr="00562FC1">
              <w:t> 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>
            <w:r w:rsidRPr="00562FC1">
              <w:t> 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>
            <w:r w:rsidRPr="00562FC1">
              <w:t> 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562FC1" w:rsidRPr="00562FC1" w:rsidRDefault="00562FC1" w:rsidP="00562FC1">
            <w:pPr>
              <w:rPr>
                <w:b/>
                <w:bCs/>
              </w:rPr>
            </w:pPr>
            <w:r w:rsidRPr="00562FC1">
              <w:rPr>
                <w:b/>
                <w:bCs/>
              </w:rPr>
              <w:t>Исполнено</w:t>
            </w:r>
          </w:p>
        </w:tc>
      </w:tr>
      <w:tr w:rsidR="00562FC1" w:rsidRPr="00562FC1" w:rsidTr="00562FC1">
        <w:trPr>
          <w:trHeight w:val="408"/>
        </w:trPr>
        <w:tc>
          <w:tcPr>
            <w:tcW w:w="532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</w:tr>
      <w:tr w:rsidR="00562FC1" w:rsidRPr="00562FC1" w:rsidTr="00562FC1">
        <w:trPr>
          <w:trHeight w:val="408"/>
        </w:trPr>
        <w:tc>
          <w:tcPr>
            <w:tcW w:w="532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</w:tr>
      <w:tr w:rsidR="00562FC1" w:rsidRPr="00562FC1" w:rsidTr="00562FC1">
        <w:trPr>
          <w:trHeight w:val="408"/>
        </w:trPr>
        <w:tc>
          <w:tcPr>
            <w:tcW w:w="532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</w:tr>
      <w:tr w:rsidR="00562FC1" w:rsidRPr="00562FC1" w:rsidTr="00562FC1">
        <w:trPr>
          <w:trHeight w:val="408"/>
        </w:trPr>
        <w:tc>
          <w:tcPr>
            <w:tcW w:w="532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hideMark/>
          </w:tcPr>
          <w:p w:rsidR="00562FC1" w:rsidRPr="00562FC1" w:rsidRDefault="00562FC1">
            <w:pPr>
              <w:rPr>
                <w:b/>
                <w:bCs/>
              </w:rPr>
            </w:pPr>
          </w:p>
        </w:tc>
      </w:tr>
      <w:tr w:rsidR="00562FC1" w:rsidRPr="00562FC1" w:rsidTr="00562FC1">
        <w:trPr>
          <w:trHeight w:val="315"/>
        </w:trPr>
        <w:tc>
          <w:tcPr>
            <w:tcW w:w="5320" w:type="dxa"/>
            <w:noWrap/>
            <w:hideMark/>
          </w:tcPr>
          <w:p w:rsidR="00562FC1" w:rsidRPr="00562FC1" w:rsidRDefault="00562FC1" w:rsidP="00562FC1">
            <w:r w:rsidRPr="00562FC1">
              <w:t>1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2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3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5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500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x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-106 189,02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 w:rsidP="00562FC1">
            <w:r w:rsidRPr="00562FC1">
              <w:t>в том числе: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520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x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 w:rsidP="00562FC1">
            <w:r w:rsidRPr="00562FC1">
              <w:t>из них: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620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x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noWrap/>
            <w:hideMark/>
          </w:tcPr>
          <w:p w:rsidR="00562FC1" w:rsidRPr="00562FC1" w:rsidRDefault="00562FC1">
            <w:r w:rsidRPr="00562FC1">
              <w:t>из них: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700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-106 189,02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700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0,00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-106 189,02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710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-566 628,92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710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-566 628,92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710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993 01 05 02 00 00 0000 500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-566 628,92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710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993 01 05 02 01 00 0000 510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-566 628,92</w:t>
            </w:r>
          </w:p>
        </w:tc>
      </w:tr>
      <w:tr w:rsidR="00562FC1" w:rsidRPr="00562FC1" w:rsidTr="00562FC1">
        <w:trPr>
          <w:trHeight w:val="465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710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993 01 05 02 01 10 0000 510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-566 628,92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720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 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460 439,90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720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460 439,90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720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993 01 05 02 00 00 0000 600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460 439,90</w:t>
            </w:r>
          </w:p>
        </w:tc>
      </w:tr>
      <w:tr w:rsidR="00562FC1" w:rsidRPr="00562FC1" w:rsidTr="00562FC1">
        <w:trPr>
          <w:trHeight w:val="300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720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993 01 05 02 01 00 0000 610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460 439,90</w:t>
            </w:r>
          </w:p>
        </w:tc>
      </w:tr>
      <w:tr w:rsidR="00562FC1" w:rsidRPr="00562FC1" w:rsidTr="00562FC1">
        <w:trPr>
          <w:trHeight w:val="465"/>
        </w:trPr>
        <w:tc>
          <w:tcPr>
            <w:tcW w:w="5320" w:type="dxa"/>
            <w:hideMark/>
          </w:tcPr>
          <w:p w:rsidR="00562FC1" w:rsidRPr="00562FC1" w:rsidRDefault="00562FC1">
            <w:r w:rsidRPr="00562FC1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562FC1" w:rsidRPr="00562FC1" w:rsidRDefault="00562FC1" w:rsidP="00562FC1">
            <w:r w:rsidRPr="00562FC1">
              <w:t>720</w:t>
            </w:r>
          </w:p>
        </w:tc>
        <w:tc>
          <w:tcPr>
            <w:tcW w:w="2860" w:type="dxa"/>
            <w:noWrap/>
            <w:hideMark/>
          </w:tcPr>
          <w:p w:rsidR="00562FC1" w:rsidRPr="00562FC1" w:rsidRDefault="00562FC1" w:rsidP="00562FC1">
            <w:r w:rsidRPr="00562FC1">
              <w:t>993 01 05 02 01 10 0000 610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4 894 598,00</w:t>
            </w:r>
          </w:p>
        </w:tc>
        <w:tc>
          <w:tcPr>
            <w:tcW w:w="2080" w:type="dxa"/>
            <w:noWrap/>
            <w:hideMark/>
          </w:tcPr>
          <w:p w:rsidR="00562FC1" w:rsidRPr="00562FC1" w:rsidRDefault="00562FC1" w:rsidP="00562FC1">
            <w:r w:rsidRPr="00562FC1">
              <w:t>460 439,90</w:t>
            </w:r>
          </w:p>
        </w:tc>
      </w:tr>
    </w:tbl>
    <w:p w:rsidR="00562FC1" w:rsidRDefault="00562FC1">
      <w:bookmarkStart w:id="0" w:name="_GoBack"/>
      <w:bookmarkEnd w:id="0"/>
    </w:p>
    <w:sectPr w:rsidR="0056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C"/>
    <w:rsid w:val="00107B7C"/>
    <w:rsid w:val="00562FC1"/>
    <w:rsid w:val="00B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7717-5936-4D91-8B1A-E3872F2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2021-04-20T12:49:00Z</dcterms:created>
  <dcterms:modified xsi:type="dcterms:W3CDTF">2021-04-20T12:54:00Z</dcterms:modified>
</cp:coreProperties>
</file>