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CD" w:rsidRDefault="00440D83" w:rsidP="00440D83">
      <w:pPr>
        <w:jc w:val="center"/>
        <w:rPr>
          <w:rFonts w:ascii="Helvetica" w:hAnsi="Helvetica" w:cs="Helvetica"/>
          <w:b/>
          <w:bCs/>
          <w:color w:val="9D0101"/>
          <w:sz w:val="29"/>
          <w:szCs w:val="29"/>
          <w:shd w:val="clear" w:color="auto" w:fill="FEF1DE"/>
        </w:rPr>
      </w:pPr>
      <w:r>
        <w:rPr>
          <w:rFonts w:ascii="Helvetica" w:hAnsi="Helvetica" w:cs="Helvetica"/>
          <w:b/>
          <w:bCs/>
          <w:color w:val="9D0101"/>
          <w:sz w:val="29"/>
          <w:szCs w:val="29"/>
          <w:shd w:val="clear" w:color="auto" w:fill="FEF1DE"/>
        </w:rPr>
        <w:t xml:space="preserve">О проведении </w:t>
      </w:r>
      <w:proofErr w:type="gramStart"/>
      <w:r>
        <w:rPr>
          <w:rFonts w:ascii="Helvetica" w:hAnsi="Helvetica" w:cs="Helvetica"/>
          <w:b/>
          <w:bCs/>
          <w:color w:val="9D0101"/>
          <w:sz w:val="29"/>
          <w:szCs w:val="29"/>
          <w:shd w:val="clear" w:color="auto" w:fill="FEF1DE"/>
        </w:rPr>
        <w:t>Всероссийского</w:t>
      </w:r>
      <w:proofErr w:type="gramEnd"/>
      <w:r>
        <w:rPr>
          <w:rFonts w:ascii="Helvetica" w:hAnsi="Helvetica" w:cs="Helvetica"/>
          <w:b/>
          <w:bCs/>
          <w:color w:val="9D0101"/>
          <w:sz w:val="29"/>
          <w:szCs w:val="29"/>
          <w:shd w:val="clear" w:color="auto" w:fill="FEF1DE"/>
        </w:rPr>
        <w:t xml:space="preserve"> интернет-конкурса исполнителей народной песни, посвященного 75-летию Победы в Великой Отечественной войне 1941-1945 гг.</w:t>
      </w:r>
    </w:p>
    <w:p w:rsidR="00440D83" w:rsidRDefault="00440D83" w:rsidP="00440D83">
      <w:pPr>
        <w:jc w:val="both"/>
        <w:rPr>
          <w:rFonts w:ascii="Helvetica" w:hAnsi="Helvetica" w:cs="Helvetica"/>
          <w:b/>
          <w:bCs/>
          <w:color w:val="9D0101"/>
          <w:sz w:val="29"/>
          <w:szCs w:val="29"/>
          <w:shd w:val="clear" w:color="auto" w:fill="FEF1DE"/>
        </w:rPr>
      </w:pPr>
      <w:proofErr w:type="gramStart"/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>Отдел народно-певческого искусства ФГБУК «Государственный Российский Дом народного творчества имени В.Д. Поленова» приглашает исполнителей народной песни в возрасте от 10 до 23 лет к участию во Всероссийском интернет-конкурсе, посвященном 75-летию Победы в Великой Отечественной войне 1941-1945 гг.</w:t>
      </w:r>
      <w:proofErr w:type="gramEnd"/>
    </w:p>
    <w:p w:rsidR="00440D83" w:rsidRPr="00440D83" w:rsidRDefault="00440D83" w:rsidP="004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u w:val="single"/>
          <w:shd w:val="clear" w:color="auto" w:fill="FEF1DE"/>
          <w:lang w:eastAsia="ru-RU"/>
        </w:rPr>
        <w:t>Цели и задачи конкурса: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  <w:t>- сохранение исторической памяти о героическом подвиге советского народа средствами народного песенного творчества;</w:t>
      </w:r>
    </w:p>
    <w:p w:rsidR="00440D83" w:rsidRPr="00440D83" w:rsidRDefault="00440D83" w:rsidP="004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- воспитание у детей и молодежи чувства патриотизма, сопричастности к трудовой и воинской славе Отечества; 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  <w:t>- популяризация высокохудожественного репертуара героико-патриотической и гражданской тематики;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  <w:t>- выявление и поддержка самобытных коллективов и солистов, повышение их творческой активности и исполнительского мастерства. </w:t>
      </w:r>
    </w:p>
    <w:p w:rsidR="00440D83" w:rsidRPr="00440D83" w:rsidRDefault="00440D83" w:rsidP="004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D83" w:rsidRP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 xml:space="preserve">В </w:t>
      </w:r>
      <w:proofErr w:type="gramStart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интернет-конкурсе</w:t>
      </w:r>
      <w:proofErr w:type="gramEnd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 xml:space="preserve"> принимают участие детские и молодежные творческие объединения (фольклорные, народно-певческие ансамбли, школы, студии традиционной культуры), независимо от их ведомственной принадлежности, а также исполнители-солисты, зарегистрированные в социальной сети «</w:t>
      </w:r>
      <w:proofErr w:type="spellStart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ВКонтакте</w:t>
      </w:r>
      <w:proofErr w:type="spellEnd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».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В конкурсной программе должны быть представлены произведения героико-патриотической тематики, былины, исторические песни, песни и частушки времен Великой Отечественной войны 1941-1945 гг., собственные сочинения на патриотическую тему (один-два концертных номера, продолжительность выступления – от двух до пяти минут).</w:t>
      </w:r>
    </w:p>
    <w:p w:rsidR="00440D83" w:rsidRP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проведения: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Интернет-конкурс проводится в течение 2020 года.  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необходимо: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качественную видеозапись своего выступления в официальной группе коллектива (учреждения) </w:t>
      </w:r>
      <w:proofErr w:type="spell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proofErr w:type="gram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аккаунте;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отметить публикацию </w:t>
      </w:r>
      <w:proofErr w:type="spell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победа_фолк</w:t>
      </w:r>
      <w:proofErr w:type="spell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указать организаторов конкурса;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подписаться на официальную группу отдела народно-певческого искусства ГРДНТ им. В.Д. Поленова https://vk.com/grdnt_folk.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песням на национальном языке должен быть приложен текстовый перевод на русский язык. 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конкурсную работу, участник дает разрешение организаторам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участников</w:t>
      </w:r>
    </w:p>
    <w:p w:rsidR="00440D83" w:rsidRPr="00440D83" w:rsidRDefault="00440D83" w:rsidP="004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Победители определяются по результатам просмотра представленных видеоматериалов ежемесячно, начиная с апреля </w:t>
      </w:r>
      <w:proofErr w:type="spell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исполнители будут удостоены званий Лауреата I, II, III степени и дипломанта Всероссийского </w:t>
      </w:r>
      <w:proofErr w:type="gramStart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</w:t>
      </w:r>
      <w:proofErr w:type="gramEnd"/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>E-</w:t>
      </w:r>
      <w:proofErr w:type="spellStart"/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>mail</w:t>
      </w:r>
      <w:proofErr w:type="spellEnd"/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>: </w:t>
      </w:r>
      <w:hyperlink r:id="rId5" w:tgtFrame="_blank" w:history="1">
        <w:r>
          <w:rPr>
            <w:rStyle w:val="a4"/>
            <w:rFonts w:ascii="Tahoma" w:hAnsi="Tahoma" w:cs="Tahoma"/>
            <w:b/>
            <w:bCs/>
            <w:color w:val="058AD7"/>
            <w:sz w:val="18"/>
            <w:szCs w:val="18"/>
            <w:shd w:val="clear" w:color="auto" w:fill="FEF1DE"/>
          </w:rPr>
          <w:t>rusfolkmusic@bk.ru</w:t>
        </w:r>
      </w:hyperlink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 xml:space="preserve">; тел.: </w:t>
      </w:r>
      <w:r>
        <w:rPr>
          <w:rStyle w:val="js-phone-number"/>
          <w:rFonts w:ascii="Verdana" w:hAnsi="Verdana" w:cs="Tahoma"/>
          <w:color w:val="000000"/>
          <w:sz w:val="20"/>
          <w:szCs w:val="20"/>
          <w:shd w:val="clear" w:color="auto" w:fill="FEF1DE"/>
        </w:rPr>
        <w:t>8(495) 621-17-22</w:t>
      </w:r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t xml:space="preserve"> (отдел народно-певческого искусства ГРДНТ им. В.Д. Поленова – Рогачева Лидия Геннадьевна, Сорокин Петр Алексеевич).</w:t>
      </w:r>
      <w:r>
        <w:rPr>
          <w:rFonts w:ascii="Verdana" w:hAnsi="Verdana" w:cs="Tahoma"/>
          <w:color w:val="000000"/>
          <w:sz w:val="20"/>
          <w:szCs w:val="20"/>
          <w:shd w:val="clear" w:color="auto" w:fill="FEF1DE"/>
        </w:rPr>
        <w:br/>
        <w:t> </w:t>
      </w:r>
    </w:p>
    <w:p w:rsid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83" w:rsidRPr="00440D83" w:rsidRDefault="00440D83" w:rsidP="004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 xml:space="preserve">Организаторами будет также отмечено </w:t>
      </w:r>
      <w:proofErr w:type="spellStart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видеовыступление</w:t>
      </w:r>
      <w:proofErr w:type="spellEnd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 xml:space="preserve">, набравшее наибольшее количество </w:t>
      </w:r>
      <w:proofErr w:type="spellStart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лайков</w:t>
      </w:r>
      <w:proofErr w:type="spellEnd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.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</w:r>
      <w:r w:rsidRPr="00440D83">
        <w:rPr>
          <w:rFonts w:ascii="Verdana" w:eastAsia="Times New Roman" w:hAnsi="Verdana" w:cs="Tahoma"/>
          <w:color w:val="000000"/>
          <w:sz w:val="20"/>
          <w:szCs w:val="20"/>
          <w:u w:val="single"/>
          <w:shd w:val="clear" w:color="auto" w:fill="FEF1DE"/>
          <w:lang w:eastAsia="ru-RU"/>
        </w:rPr>
        <w:t>Контактные координаты: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  <w:t>   </w:t>
      </w:r>
    </w:p>
    <w:p w:rsidR="00440D83" w:rsidRPr="00440D83" w:rsidRDefault="00440D83" w:rsidP="00440D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E-</w:t>
      </w:r>
      <w:proofErr w:type="spellStart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mail</w:t>
      </w:r>
      <w:proofErr w:type="spellEnd"/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: </w:t>
      </w:r>
      <w:hyperlink r:id="rId6" w:tgtFrame="_blank" w:history="1">
        <w:r w:rsidRPr="00440D83">
          <w:rPr>
            <w:rFonts w:ascii="Tahoma" w:eastAsia="Times New Roman" w:hAnsi="Tahoma" w:cs="Tahoma"/>
            <w:b/>
            <w:bCs/>
            <w:color w:val="058AD7"/>
            <w:sz w:val="18"/>
            <w:szCs w:val="18"/>
            <w:u w:val="single"/>
            <w:shd w:val="clear" w:color="auto" w:fill="FEF1DE"/>
            <w:lang w:eastAsia="ru-RU"/>
          </w:rPr>
          <w:t>rusfolkmusic@bk.ru</w:t>
        </w:r>
      </w:hyperlink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t>; тел.: 8(495) 621-17-22 (отдел народно-певческого искусства ГРДНТ им. В.Д. Поленова – Рогачева Лидия Геннадьевна, Сорокин Петр Алексеевич).</w:t>
      </w:r>
      <w:r w:rsidRPr="00440D83">
        <w:rPr>
          <w:rFonts w:ascii="Verdana" w:eastAsia="Times New Roman" w:hAnsi="Verdana" w:cs="Tahoma"/>
          <w:color w:val="000000"/>
          <w:sz w:val="20"/>
          <w:szCs w:val="20"/>
          <w:shd w:val="clear" w:color="auto" w:fill="FEF1DE"/>
          <w:lang w:eastAsia="ru-RU"/>
        </w:rPr>
        <w:br/>
        <w:t> </w:t>
      </w:r>
    </w:p>
    <w:tbl>
      <w:tblPr>
        <w:tblW w:w="0" w:type="dxa"/>
        <w:tblCellSpacing w:w="15" w:type="dxa"/>
        <w:shd w:val="clear" w:color="auto" w:fill="F1E3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396"/>
        <w:gridCol w:w="285"/>
      </w:tblGrid>
      <w:tr w:rsidR="00440D83" w:rsidRPr="00440D83" w:rsidTr="00440D83">
        <w:trPr>
          <w:trHeight w:val="240"/>
          <w:tblCellSpacing w:w="15" w:type="dxa"/>
        </w:trPr>
        <w:tc>
          <w:tcPr>
            <w:tcW w:w="240" w:type="dxa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</w:tr>
      <w:tr w:rsidR="00440D83" w:rsidRPr="00440D83" w:rsidTr="00440D83">
        <w:trPr>
          <w:tblCellSpacing w:w="15" w:type="dxa"/>
        </w:trPr>
        <w:tc>
          <w:tcPr>
            <w:tcW w:w="0" w:type="auto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Скачать файлы: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119"/>
            </w:tblGrid>
            <w:tr w:rsidR="00440D83" w:rsidRPr="00440D83">
              <w:trPr>
                <w:trHeight w:val="2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40D83" w:rsidRPr="00440D83" w:rsidRDefault="00440D83" w:rsidP="00440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D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40D83" w:rsidRPr="00440D83" w:rsidRDefault="00440D83" w:rsidP="00440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tooltip="Array" w:history="1">
                    <w:r w:rsidRPr="00440D83">
                      <w:rPr>
                        <w:rFonts w:ascii="Tahoma" w:eastAsia="Times New Roman" w:hAnsi="Tahoma" w:cs="Tahoma"/>
                        <w:color w:val="058AD7"/>
                        <w:sz w:val="18"/>
                        <w:szCs w:val="18"/>
                        <w:u w:val="single"/>
                        <w:shd w:val="clear" w:color="auto" w:fill="FEF1DE"/>
                        <w:lang w:eastAsia="ru-RU"/>
                      </w:rPr>
                      <w:t>Приложение</w:t>
                    </w:r>
                  </w:hyperlink>
                </w:p>
              </w:tc>
            </w:tr>
          </w:tbl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</w:tr>
      <w:tr w:rsidR="00440D83" w:rsidRPr="00440D83" w:rsidTr="00440D83">
        <w:trPr>
          <w:trHeight w:val="240"/>
          <w:tblCellSpacing w:w="15" w:type="dxa"/>
        </w:trPr>
        <w:tc>
          <w:tcPr>
            <w:tcW w:w="240" w:type="dxa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1E3CE"/>
            <w:noWrap/>
            <w:vAlign w:val="center"/>
            <w:hideMark/>
          </w:tcPr>
          <w:p w:rsidR="00440D83" w:rsidRPr="00440D83" w:rsidRDefault="00440D83" w:rsidP="00440D8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EF1DE"/>
                <w:lang w:eastAsia="ru-RU"/>
              </w:rPr>
              <w:t> </w:t>
            </w:r>
          </w:p>
        </w:tc>
      </w:tr>
    </w:tbl>
    <w:p w:rsidR="00440D83" w:rsidRPr="00440D83" w:rsidRDefault="00440D83" w:rsidP="00440D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83" w:rsidRDefault="00440D83" w:rsidP="00440D83">
      <w:pPr>
        <w:jc w:val="center"/>
      </w:pPr>
    </w:p>
    <w:sectPr w:rsidR="0044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3"/>
    <w:rsid w:val="00290730"/>
    <w:rsid w:val="00440D83"/>
    <w:rsid w:val="009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D83"/>
    <w:rPr>
      <w:b/>
      <w:bCs/>
    </w:rPr>
  </w:style>
  <w:style w:type="character" w:styleId="a4">
    <w:name w:val="Hyperlink"/>
    <w:basedOn w:val="a0"/>
    <w:uiPriority w:val="99"/>
    <w:semiHidden/>
    <w:unhideWhenUsed/>
    <w:rsid w:val="00440D83"/>
    <w:rPr>
      <w:color w:val="0000FF"/>
      <w:u w:val="single"/>
    </w:rPr>
  </w:style>
  <w:style w:type="character" w:customStyle="1" w:styleId="js-phone-number">
    <w:name w:val="js-phone-number"/>
    <w:basedOn w:val="a0"/>
    <w:rsid w:val="0044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D83"/>
    <w:rPr>
      <w:b/>
      <w:bCs/>
    </w:rPr>
  </w:style>
  <w:style w:type="character" w:styleId="a4">
    <w:name w:val="Hyperlink"/>
    <w:basedOn w:val="a0"/>
    <w:uiPriority w:val="99"/>
    <w:semiHidden/>
    <w:unhideWhenUsed/>
    <w:rsid w:val="00440D83"/>
    <w:rPr>
      <w:color w:val="0000FF"/>
      <w:u w:val="single"/>
    </w:rPr>
  </w:style>
  <w:style w:type="character" w:customStyle="1" w:styleId="js-phone-number">
    <w:name w:val="js-phone-number"/>
    <w:basedOn w:val="a0"/>
    <w:rsid w:val="0044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17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83414">
                                                                          <w:marLeft w:val="0"/>
                                                                          <w:marRight w:val="5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3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37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97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4279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4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006">
                                                                          <w:marLeft w:val="0"/>
                                                                          <w:marRight w:val="5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8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1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110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888">
                                                                          <w:marLeft w:val="0"/>
                                                                          <w:marRight w:val="5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1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56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cap.ru/owa/redir.aspx?C=4BZ2UfQT8GTqf3SApMQjgNpHUce3Wu7eDC4FLveziWEAGvYFberXCA..&amp;URL=http%3a%2f%2fwww.rusfolk.ru%2fdatadocs%2fdoc_5565c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cap.ru/owa/redir.aspx?C=4g0WXXFJnLE1UCo7sK376zzIu08npcUDT2VaHjn6bWEAGvYFberXCA..&amp;URL=http%3a%2f%2fe.mail.ru%2fcompose%2f%3fmailto%3dmailto%253arusfolkmusic%40bk.ru" TargetMode="External"/><Relationship Id="rId5" Type="http://schemas.openxmlformats.org/officeDocument/2006/relationships/hyperlink" Target="https://mail.cap.ru/owa/redir.aspx?C=4g0WXXFJnLE1UCo7sK376zzIu08npcUDT2VaHjn6bWEAGvYFberXCA..&amp;URL=http%3a%2f%2fe.mail.ru%2fcompose%2f%3fmailto%3dmailto%253arusfolkmusic%40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Саерова</dc:creator>
  <cp:lastModifiedBy>Людмила Саерова</cp:lastModifiedBy>
  <cp:revision>1</cp:revision>
  <dcterms:created xsi:type="dcterms:W3CDTF">2020-04-27T05:41:00Z</dcterms:created>
  <dcterms:modified xsi:type="dcterms:W3CDTF">2020-04-27T14:44:00Z</dcterms:modified>
</cp:coreProperties>
</file>