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УКАЗ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О Стратегии экологической безопасности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Российской Федерации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на период до 2025 года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1. Утвердить прилагаемую Стратегию экологической  безопасности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Федерации на период до 2025 года.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2. Правительству  Российской  Федерации  в   3-месячный   срок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утвердить план мероприятий по  реализации  Стратегии  экологической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безопасности Российской Федерации на период до 2025 года.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3. Признать  утратившим  силу   Указ   Президента   Российской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4" w:tgtFrame="contents" w:history="1">
        <w:r w:rsidRPr="00BF1596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4 февраля 1994 г. № 236</w:t>
        </w:r>
      </w:hyperlink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"О государственной  стратегии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Федерации  по  охране  окружающей  среды  и  обеспечению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устойчивого развития" (Собрание актов  Президента  и  Правительства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Федерации, 1994, № 6, ст. 436).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4. Настоящий Указ вступает в силу со дня его подписания.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19 апреля 2017 года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№ </w:t>
      </w:r>
      <w:r w:rsidRPr="00BC51C0">
        <w:rPr>
          <w:rFonts w:ascii="Courier New" w:hAnsi="Courier New" w:cs="Courier New"/>
          <w:color w:val="000000"/>
          <w:sz w:val="20"/>
          <w:szCs w:val="20"/>
          <w:shd w:val="clear" w:color="auto" w:fill="FFD800"/>
          <w:lang w:eastAsia="ru-RU"/>
        </w:rPr>
        <w:t>176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___________________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УТВЕРЖДЕНА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      Указом Президента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     Российской Федерации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  от 19 апреля </w:t>
      </w:r>
      <w:smartTag w:uri="urn:schemas-microsoft-com:office:smarttags" w:element="metricconverter">
        <w:smartTagPr>
          <w:attr w:name="ProductID" w:val="2017 г"/>
        </w:smartTagPr>
        <w:r w:rsidRPr="00BF1596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2017 г</w:t>
        </w:r>
      </w:smartTag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. № </w:t>
      </w:r>
      <w:r w:rsidRPr="00F12B9D">
        <w:rPr>
          <w:rFonts w:ascii="Courier New" w:hAnsi="Courier New" w:cs="Courier New"/>
          <w:sz w:val="20"/>
          <w:szCs w:val="20"/>
          <w:shd w:val="clear" w:color="auto" w:fill="FFD800"/>
          <w:lang w:eastAsia="ru-RU"/>
        </w:rPr>
        <w:t>176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СТРАТЕГИЯ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экологической безопасности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Российской Федерации на период до 2025 года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I. Общие положения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1. Экологическая безопасность  Российской  Федерации  (далее -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экологическая безопасность) является составной частью  национальной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безопасности.  Настоящая   Стратегия -   документ   стратегического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планирования  в   сфере   обеспечения   национальной   безопасности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 Федерации,  определяющий  основные  вызовы   и   угрозы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экологической безопасности, цели,  задачи  и  механизмы  реализации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государственной  политики   в   сфере   обеспечения   экологической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безопасности.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2. Правовую основу настоящей Стратегии составляют  Конституция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Российской Федерации, Федеральный закон </w:t>
      </w:r>
      <w:hyperlink r:id="rId5" w:tgtFrame="contents" w:history="1">
        <w:r w:rsidRPr="00BF1596">
          <w:rPr>
            <w:rFonts w:ascii="Courier New" w:hAnsi="Courier New" w:cs="Courier New"/>
            <w:color w:val="18187D"/>
            <w:sz w:val="20"/>
            <w:szCs w:val="20"/>
            <w:u w:val="single"/>
            <w:lang w:eastAsia="ru-RU"/>
          </w:rPr>
          <w:t>от 28 июня 2014 г. № 172-ФЗ</w:t>
        </w:r>
      </w:hyperlink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"О стратегическом планировании в  Российской  Федерации"  и  другие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федеральные  законы,  Указ  Президента  Российской   Федерации   </w:t>
      </w: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begin"/>
      </w: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"http://pravo.gov.ru/proxy/ips/?docbody=&amp;prevDoc=102430636&amp;backlink=1&amp;&amp;nd=102385609" \t "contents" </w:instrText>
      </w:r>
      <w:r w:rsidRPr="00BC51C0">
        <w:rPr>
          <w:rFonts w:ascii="Courier New" w:hAnsi="Courier New" w:cs="Courier New"/>
          <w:color w:val="000000"/>
          <w:sz w:val="20"/>
          <w:szCs w:val="20"/>
          <w:lang w:eastAsia="ru-RU"/>
        </w:rPr>
      </w: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BF1596"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18187D"/>
          <w:sz w:val="20"/>
          <w:szCs w:val="20"/>
          <w:u w:val="single"/>
          <w:lang w:eastAsia="ru-RU"/>
        </w:rPr>
        <w:t>31 декабря 2015 г.  № 683</w:t>
      </w: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fldChar w:fldCharType="end"/>
      </w: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"О Стратегии  национальной  безопасности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Федерации", Основы государственной  политики  в  области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экологического  развития  Российской   Федерации   на   период   до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2030 года, утвержденные Президентом Российской Федерации  30 апреля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2012 г"/>
        </w:smartTagPr>
        <w:r w:rsidRPr="00BF1596">
          <w:rPr>
            <w:rFonts w:ascii="Courier New" w:hAnsi="Courier New" w:cs="Courier New"/>
            <w:color w:val="000000"/>
            <w:sz w:val="20"/>
            <w:szCs w:val="20"/>
            <w:lang w:eastAsia="ru-RU"/>
          </w:rPr>
          <w:t>2012 г</w:t>
        </w:r>
      </w:smartTag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., и иные нормативные  правовые  акты  Президента  Российской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3. Настоящая Стратегия является  основой  для  формирования  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реализации   государственной   политики   в    сфере    обеспечения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экологической   безопасности    на    федеральном,    региональном,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муниципальном и отраслевом уровнях.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4. Достижение целей экологической безопасности  осуществляется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путем проведения единой государственной политики,  направленной  на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предотвращение и ликвидацию внутренних и внешних  вызовов  и  угроз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экологической безопасности.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II. Оценка текущего состояния экологической безопасности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5. Состояние  окружающей  среды   на   территории   Российской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Федерации,  где  сосредоточены  большая  часть  населения   страны,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производственных     мощностей     и     наиболее      продуктивные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сельскохозяйственные  угодья   (составляет   около   15   процентов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территории   страны),   оценивается    как    неблагополучное    по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экологическим параметрам.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6. Сохраняются угрозы экологической безопасности  несмотря  на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принимаемые меры по  снижению  уровней  воздействия  на  окружающую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среду химических, физических, биологических  и  иных  факторов,  по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предотвращению  чрезвычайных  ситуаций  природного  и  техногенного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характера, включая аварийные ситуации на  опасных  производственных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объектах,  по  адаптации  отраслей  экономики   к   неблагоприятным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изменениям климата.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7. Окружающая  среда  в  городах  и  на  прилегающих   к   ним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территориях,  где   проживает   74   процента   населения   страны,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подвергается  существенному  негативному  воздействию,  источниками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которого являются объекты промышленности, энергетики и  транспорта,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а также объекты капитального строительства. В городах с  высоким  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очень высоким  уровнем  загрязнения  воздуха  проживает  17,1  млн.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человек, что составляет 17 процентов городского населения страны.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8. Ситуация с качеством  воды  в  водных  объектах  продолжает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оставаться неблагоприятной, в  первую  очередь  вследствие  сбросов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промышленных и бытовых сточных  вод,  поверхностных  стоков  вод  с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сельскохозяйственных  угодий.  Так,  19   процентов   сточных   вод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сбрасывается  в  водные  объекты  без   очистки,   70   процентов -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недостаточно очищенными  и  только  11  процентов -  очищенными  до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установленных нормативов допустимых сбросов.  Сброс  неочищенных  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недостаточно очищенных сточных вод  является  причиной  загрязнения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поверхностных и  подземных  вод,  накопления  в  донных  отложениях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загрязняющих веществ, деградации водных экосистем. Это  приводит  к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тому,  что  от  30  до  40  процентов  населения  страны  регулярно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пользуются  водой,  не  соответствующей  гигиеническим  нормативам.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Вследствие  загрязнения  питьевой  воды  химическими  веществами  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микроорганизмами увеличивается риск смертности  (в  среднем  на  11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тыс. случаев ежегодно) и заболеваемости населения (в среднем  на  3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млн. случаев ежегодно).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9. Практически во всех регионах страны сохраняется тенденция к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ухудшению  состояния   земель   и   почв.   Основными   негативными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процессами, приводящими к деградации земель, почв, изменению  среды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обитания растений, животных и других организмов, являются водная  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ветровая эрозия, заболачивание, подтопление земель, переувлажнение,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засоление  и  осолонцевание  почв.  Более  половины  общей  площади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сельскохозяйственных угодий страны подвержено  этим  процессам.  Не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выполняются в  установленные  сроки  мероприятия  по  рекультивации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земель,  нарушенных  при  строительстве,  а  также  при  разработке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месторождений  полезных  ископаемых.  Общая  площадь   загрязненных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земель, находящихся в обороте, составляет около 75  млн.  гектаров.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Площадь нарушенных земель, утративших свою  хозяйственную  ценность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или  оказывающих  негативное  воздействие  на   окружающую   среду,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составляет более 1 млн. гектаров. Опустынивание земель  в  той  или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иной мере  наблюдается  в  27  субъектах  Российской  Федерации  на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территории площадью более 100 млн. гектаров.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10. Свыше 30 млрд. тонн  отходов  производства  и  потребления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накоплено в результате прошлой хозяйственной и  иной  деятельности.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По  итогам  инвентаризации   территорий   выявлено   340   объектов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накопленного  вреда   окружающей   среде,   являющихся   источником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потенциальной угрозы жизни и здоровью 17 млн. человек.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11. Ежегодно  образуется  примерно  4   млрд.   тонн   отходов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производства и потребления, из которых 55 - 60 млн. тонн составляют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твердые  коммунальные  отходы.  Увеличивается  количество  отходов,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которые  не  вовлекаются  во  вторичный  хозяйственный  оборот,   а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размещаются  на  полигонах  и  свалках,  что  приводит   к   выводу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продуктивных сельскохозяйственных угодий из оборота. Около 15  тыс.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санкционированных объектов размещения отходов  занимают  территорию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общей площадью примерно 4 млн. гектаров, и эта территория  ежегодно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увеличивается на 300 - 400 тыс. гектаров.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12. Сохраняется    повышенное    радиоактивное     загрязнение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территорий вследствие катастрофы на Чернобыльской АЭС в  1986 году,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аварии  на  производственном  объединении   "Маяк"   в   1957 году,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деятельности  организаций  ядерно-топливного  цикла  и  организаций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ядерного  оружейного  комплекса,  а  также   вследствие   локальных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радиоактивных выпадений после проведения испытаний ядерного оружия.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13. Существенную  опасность  представляют  разливы   нефти   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нефтепродуктов, что приводит к длительному негативному  воздействию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на  окружающую  среду  в  районах  добычи  нефти,  транспортировки,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перевалки и хранения нефти и нефтепродуктов, особенно в Арктической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зоне Российской Федерации.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14. По  данным   государственной   наблюдательной   сети,   на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территории Российской Федерации  за год  регистрируется  в  среднем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около  950  опасных  гидрометеорологических  явлений   (наводнения,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засуха,  сильный  ветер,  сильные  осадки  и   другое),   наносящих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значительный   ущерб   отраслям   экономики   и   жизнедеятельности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населения.   Такие   явления   зачастую    становятся    источником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чрезвычайных ситуаций природного характера (в последние годы  более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80 процентов случаев). По экспертным оценкам, материальный ущерб от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опасных  гидрометеорологических  явлений  в  отдельные годы   может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достигать 1 процента валового внутреннего продукта.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15. Наблюдаемые опасные геологические явления  (землетрясения,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вулканическая   деятельность,    оползни),    гляциологические    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геокриологические процессы  (сходы  лавин  и  ледников,  разрушение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вечной мерзлоты) наряду с лесными пожарами  и  опасными  процессами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биогенного   характера   (эпидемии,   вызванные    распространением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природно-очаговых заболеваний, в том числе  связанных  с  переносом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возбудителей таких заболеваний мигрирующими  животными)  становятся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источником  чрезвычайных  ситуаций  природного   характера,   число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пострадавших от которых ежегодно составляет 100 - 200 тыс. человек.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16. Сохраняется высокий уровень износа  (более  60  процентов)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основных фондов опасных производственных объектов.  Доля  аварийных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гидротехнических  сооружений  составляет  около  5   процентов.   В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условиях отсутствия возможности глобальной  модернизации  экономики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возрастает роль безопасной эксплуатации таких объектов, в том числе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мелиоративных систем и гидротехнических сооружений.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17. Неблагоприятная   окружающая   среда   является   причиной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ухудшения здоровья и повышения смертности населения,  особенно  той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его части,  которая  проживает  в  промышленных  центрах  и  вблизи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производственных объектов.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18. По  экспертным  оценкам,  ежегодно  экономические  потери,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обусловленные ухудшением качества окружающей среды и  связанными  с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ним экономическими факторами,  без  учета  ущерба  здоровью  людей,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составляют 4 - 6 процентов валового внутреннего продукта.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III. Вызовы и угрозы экологической безопасности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19. К глобальным вызовам экологической безопасности относятся: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а) последствия изменения климата на планете, которые неизбежно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отражаются  на  жизни  и  здоровье  людей,  состоянии  животного  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растительного мира, а  в  некоторых  регионах  становятся  ощутимой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угрозой для благополучия населения и устойчивого развития;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б) рост  потребления  природных  ресурсов  при  сокращении  их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запасов, что на фоне глобализации экономики приводит  к  борьбе  за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доступ к природным ресурсам и оказывает негативное  воздействие  на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состояние национальной безопасности Российской Федерации;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в) негативные  последствия  ухудшения   состояния   окружающей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среды, включая опустынивание, засуху, деградацию земель и почв;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г) сокращение биологического разнообразия, что влечет за собой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необратимые последствия для экосистем, разрушая их целостность.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20. К внутренним вызовам экологической безопасности относятся: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а) наличие   густонаселенных   территорий,   характеризующихся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высокой  степенью  загрязнения  окружающей  среды   и   деградацией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природных объектов;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б) загрязнение  атмосферного   воздуха   и   водных   объектов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вследствие  трансграничного  переноса  загрязняющих,  в  том  числе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токсичных и радиоактивных, веществ с территорий других государств;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в) высокая  степень  загрязнения  и   низкое   качество   воды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значительной части водных объектов, деградация экосистем малых рек,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техногенное загрязнение подземных вод в районах размещения  крупных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промышленных предприятий;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г) увеличение  объема  образования  отходов   производства   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потребления при низком уровне их утилизации;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д) наличие  значительного  количества  объектов   накопленного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вреда  окружающей  среде,  в  том  числе  территорий,  подвергшихся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радиоактивному и химическому загрязнению;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е) усиление деградации земель и  почв,  сокращение  количества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видов растений;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ж) сокращение   видового   разнообразия   животного   мира   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численности популяций редких видов животных;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з) высокая   степень   износа    основных    фондов    опасных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производственных   объектов   и   низкие   темпы    технологической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модернизации экономики;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и) низкий уровень разработки и внедрения  экологически  чистых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технологий;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к) существенная криминализация  и  наличие  теневого  рынка  в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сфере природопользования;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л) недостаточное финансирование государством и  хозяйствующими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субъектами мероприятий по охране окружающей среды;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м) нецелевое   и    неэффективное    использование    средств,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поступающих в бюджеты  бюджетной  системы  Российской  Федерации  в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качестве платы  за  негативное  воздействие  на  окружающую  среду,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возмещения вреда, причиненного окружающей  среде,  административных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штрафов и других экологических платежей и налогов;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н) низкий уровень экологического образования  и  экологической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культуры населения.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21. Внешними  угрозами  экологической  безопасности   являются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трансграничные загрязнение  атмосферного  воздуха,  лесные  пожары,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перераспределение   стока   трансграничных   водотоков,    создание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препятствий  для   миграции   животных,   в   том   числе   водных,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несанкционированная добыча (вылов) водных  биологических  ресурсов,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отстрел  мигрирующих  видов  животных,  перемещение  на  территорию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 Федерации  зараженных  организмов,  способных   вызвать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эпидемии (эпизоотии, эпифитотии) различного масштаба.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22. На фоне усиления глобальной конкуренции  возможны  ведение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экологически неоправданной  хозяйственной  и  иной  деятельности  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попытки размещения на территории Российской Федерации  экологически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опасных производств, а также  отходов  производства  и  потребления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недобросовестными     иностранными      или      транснациональными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бизнес-структурами.   Высока   вероятность    импорта    продукции,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представляющей повышенную опасность для окружающей среды,  жизни  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здоровья  людей,  как  в  товарном  виде,  так   и   после   утраты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потребительских свойств.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23. В условиях проведения  в  отношении  Российской  Федерации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политики  сдерживания  формируется  угроза  ограничения  доступа  к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иностранным   экологически   чистым   инновационным    технологиям,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материалам и оборудованию.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IV. Цели, основные задачи, приоритетные направления 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механизмы реализации государственной политики в сфере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обеспечения экологической безопасности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24. Целями  государственной  политики  в   сфере   обеспечения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экологической безопасности  являются  сохранение  и  восстановление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природной   среды,   обеспечение   качества    окружающей    среды,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необходимого  для  благоприятной  жизни  человека   и   устойчивого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развития экономики, ликвидация накопленного вреда окружающей  среде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вследствие   хозяйственной   и   иной   деятельности   в   условиях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возрастающей  экономической  активности  и   глобальных   изменений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климата.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25. Для достижения указанных в пункте 24  настоящей  Стратегии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целей с учетом вызовов и угроз  экологической  безопасности  должны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быть решены следующие основные задачи: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а) предотвращение загрязнения поверхностных и  подземных  вод,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повышение   качества   воды   в   загрязненных   водных   объектах,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восстановление водных экосистем;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б) предотвращение дальнейшего загрязнения и уменьшение  уровня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загрязнения  атмосферного  воздуха  в  городах  и  иных  населенных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пунктах;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в) эффективное  использование  природных  ресурсов,  повышение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уровня утилизации отходов производства и потребления;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г) ликвидация накопленного вреда окружающей среде;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д) предотвращение деградации земель и почв;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е) сохранение биологического разнообразия,  экосистем  суши  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моря;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ж) смягчение  негативных  последствий  воздействия   изменений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климата на компоненты природной среды.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26. Решение основных задач в области обеспечения экологической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безопасности  должно  осуществляться  по   следующим   приоритетным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направлениям: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а) совершенствование   законодательства   в   области   охраны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окружающей среды и природопользования,  а  также  институциональной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системы обеспечения экологической безопасности;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б) внедрение инновационных и экологически  чистых  технологий,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развитие экологически безопасных производств;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в) развитие  системы   эффективного   обращения   с   отходами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производства и потребления, создание индустрии  утилизации,  в  том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числе повторного применения, таких отходов;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г) повышение эффективности осуществления  контроля  в  области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обращения радиационно, химически и биологически опасных отходов;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д) строительство и модернизация очистных сооружений,  а  также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внедрение технологий, направленных на  снижение  объема  или  массы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выбросов  загрязняющих  веществ  в  атмосферный  воздух  и  сбросов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загрязняющих веществ в водные объекты;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е) минимизация (снижение до установленных  нормативов)  рисков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возникновения аварий на опасных производственных  объектах  и  иных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чрезвычайных ситуаций техногенного характера;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ж) повышение  технического  потенциала  и  оснащенности   сил,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участвующих  в  мероприятиях   по   предотвращению   и   ликвидации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негативных   экологических   последствий   чрезвычайных    ситуаций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природного и техногенного характера;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з) ликвидация негативных последствий воздействия антропогенных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факторов на окружающую среду, а  также  реабилитация  территорий  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акваторий,  загрязненных  в   результате   хозяйственной   и   иной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деятельности;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и) минимизация  ущерба,  причиняемого  окружающей  среде   при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разведке и добыче полезных ископаемых;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к) сокращение  площади   земель,   нарушенных   в   результате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хозяйственной и иной деятельности;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л) осуществление эффективных мер по сохранению и рациональному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использованию природных ресурсов, в том числе лесных, охотничьих  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водных  биологических  ресурсов,   по   сохранению   экологического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потенциала лесов;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м) расширение мер по сохранению биологического разнообразия, в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том числе редких и исчезающих видов  растений,  животных  и  других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организмов, среды их  обитания,  а  также  развитие  системы  особо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охраняемых природных территорий;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н) создание и развитие системы экологических фондов;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о) активизация   фундаментальных    и    прикладных    научных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исследований    в    области    охраны    окружающей    среды     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природопользования, включая экологически чистые технологии;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п) развитие системы экологического образования и  просвещения,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повышение квалификации кадров в области  обеспечения  экологической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безопасности;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р) углубление международного сотрудничества в  области  охраны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окружающей среды и природопользования с учетом защиты  национальных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интересов.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27. Основными механизмами реализации государственной  политики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в сфере обеспечения экологической безопасности являются: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а) принятие  мер   государственного   регулирования   выбросов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парниковых     газов,     разработка     долгосрочных     стратегий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социально-экономического развития, предусматривающих низкий уровень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выбросов парниковых газов  и  устойчивость  экономики  к  изменению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климата;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б) формирование системы технического регулирования, содержащей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требования экологической и промышленной безопасности;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в) проведение стратегической экологической оценки  проектов  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программ развития Российской  Федерации,  макрорегионов,  субъектов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Федерации, муниципальных образований, оценки воздействия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намечаемой хозяйственной и иной деятельности на окружающую среду, а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также экологической экспертизы и экспертизы проектной документации,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экспертизы промышленной безопасности;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г) лицензирование видов деятельности, потенциально опасных для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окружающей среды, жизни и здоровья людей;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д) нормирование и разрешительная деятельность в области охраны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окружающей среды;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е) внедрение комплексных экологических разрешений в  отношении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экологически опасных производств, использующих наилучшие  доступные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технологии;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ж) применение    системы    сводных    расчетов    загрязнения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атмосферного воздуха для территорий  (их  частей)  городов  и  иных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населенных пунктов  с  учетом  расположенных  на  этих  территориях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стационарных и передвижных источников загрязнения окружающей среды;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з) ведение Красной книги Российской Федерации и  красных  книг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субъектов Российской Федерации;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и) реализация стратегий сохранения редких и  исчезающих  видов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растений, животных и других организмов;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к) управление системой особо охраняемых природных территорий;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л) повышение  эффективности  государственного   экологического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надзора, производственного контроля  в  области  охраны  окружающей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среды (производственного  экологического  контроля),  общественного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контроля  в  области   охраны   окружающей   среды   (общественного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экологического   контроля)   и   государственного    экологического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мониторинга (государственного мониторинга окружающей среды), в  том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числе  в  отношении  объектов  животного  и   растительного   мира,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земельных ресурсов;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м) повышение эффективности  надзора  за  исполнением  органами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государственной власти субъектов  Российской  Федерации  переданных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Федерацией полномочий в области охраны  и  использования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объектов животного мира;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н) государственный   санитарно-эпидемиологический   надзор   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социально-гигиенический мониторинг;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о) создание системы экологического аудита;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п) стимулирование внедрения  наилучших  доступных  технологий,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создание удовлетворяющих современным  экологическим  требованиям  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стандартам  объектов,  используемых  для  размещения,   утилизации,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переработки и обезвреживания отходов производства и потребления,  а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также увеличение объема повторного применения отходов  производства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и потребления за счет субсидирования и предоставления  налоговых  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тарифных льгот, других форм поддержки;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р) использование  программного  подхода   в   области   охраны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окружающей среды и природопользования;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с) создание и развитие государственных информационных  систем,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обеспечивающих федеральные органы  государственной  власти,  органы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государственной  власти  субъектов  Российской  Федерации,   органы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местного   самоуправления,    юридических    лиц,    индивидуальных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предпринимателей и граждан информацией о состоянии окружающей среды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и  об  источниках   негативного   воздействия   на   нее,   включая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государственный   фонд   данных   государственного   экологического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мониторинга (государственного мониторинга окружающей среды), единую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государственную   информационную   систему   учета    отходов    от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использования товаров;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т) обеспечение населения и организаций информацией об  опасных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гидрометеорологических и гелиогеофизических явлениях,  о  состоянии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окружающей среды и ее загрязнении.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V. Механизмы оценки состояния экологической безопасности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и контроля за реализацией настоящей Стратегии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28. Оценка состояния экологической безопасности осуществляется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с использованием следующих основных индикаторов (показателей):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а) доля территории Российской  Федерации,  не  соответствующей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экологическим нормативам, в  общей  площади  территории  Российской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б) доля населения, проживающего  на  территориях,  на  которых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состояние окружающей среды не соответствует нормативам качества,  в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общей численности населения Российской Федерации;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в) доля населения, проживающего  на  территориях,  на  которых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качество питьевой воды не соответствует санитарным нормам, в  общей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численности населения Российской Федерации;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г) соотношение объема выбросов парниковых газов в текущем году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с объемом указанных выбросов в 1990 году;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д) объем образованных отходов I класса  опасности  на  единицу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валового внутреннего продукта;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е) объем образованных отходов II класса опасности  на  единицу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валового внутреннего продукта;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ж) объем образованных отходов III класса опасности на  единицу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валового внутреннего продукта;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з) объем образованных отходов IV класса опасности  на  единицу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валового внутреннего продукта;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и) объем образованных отходов V класса  опасности  на  единицу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валового внутреннего продукта;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к) доля  утилизированных  и  обезвреженных  отходов  I  класса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опасности в общем объеме образованных отходов I класса опасности;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л) доля утилизированных  и  обезвреженных  отходов  II  класса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опасности в общем объеме образованных отходов II класса опасности;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м) доля утилизированных и  обезвреженных  отходов  III  класса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опасности в общем объеме образованных отходов III класса опасности;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н) доля утилизированных  и  обезвреженных  отходов  IV  класса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опасности в общем объеме образованных отходов IV класса опасности;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о) доля  утилизированных  и  обезвреженных  отходов  V  класса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опасности в общем объеме образованных отходов V класса опасности;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п) доля ликвидированных объектов накопленного вреда окружающей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среде в общем объеме таких объектов;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р) доля  нарушенных  земель   в   общей   площади   территории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с) доля особо охраняемых  природных  территорий  федерального,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регионального  и  местного  значения  в  общей  площади  территории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т) доля территорий, занятых лесами, в общей площади территории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29. Контроль за реализацией настоящей Стратегии осуществляется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путем определения оптимальных  значений  индикаторов  (показателей)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состояния  экологической  безопасности  и  оценки  достижения  этих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значений.   Результаты   оценки   достижения   значений   указанных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индикаторов (показателей)  представляются  Министерством  природных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ресурсов и экологии Российской Федерации в Правительство Российской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Федерации  и  отражаются  в  ежегодном  докладе  Секретаря   Совета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Безопасности Российской Федерации Президенту Российской Федерации о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состоянии национальной  безопасности  государства  и  мерах  по  ее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укреплению.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30. Перечень индикаторов (показателей) состояния экологической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безопасности  может   уточняться   по   результатам   контроля   за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реализацией   настоящей   Стратегии   и   в    процессе    развития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нормативно-правовой базы  Российской  Федерации  в  области  охраны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окружающей среды и природопользования.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VI. Результаты реализации настоящей Стратегии, источники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и механизмы ее ресурсного обеспечения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31. Результатами реализации настоящей Стратегии  должны  стать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обеспечение  экологической  безопасности  (включая   сохранение   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восстановление  природной  среды),   качества   окружающей   среды,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необходимого  для  благоприятной  жизни  человека   и   устойчивого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развития экономики, ликвидация накопленного вреда окружающей  среде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вследствие   хозяйственной   и   иной   деятельности,   обеспечение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гидрометеорологической   безопасности   в   условиях   возрастающей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экономической активности и глобальных изменений климата.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32. Основными  инструментами  реализации  настоящей  Стратегии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являются   государственные   программы   Российской   Федерации   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непрограммные направления деятельности,  государственные  программы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субъектов   Российской   Федерации   и   муниципальные   программы,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разработанные  с   учетом   настоящей   Стратегии.   Финансирование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мероприятий, предусмотренных настоящей  Стратегией,  осуществляется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за счет средств бюджетов бюджетной системы Российской  Федерации  в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пределах  бюджетных  ассигнований  федерального  бюджета,  бюджетов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субъектов Российской Федерации и местных бюджетов,  предусмотренных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на реализацию указанных программ на соответствующий год, а также за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счет внебюджетных источников.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33. Содействие государства в  реализации  задач,  определенных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настоящей Стратегией, на территориях отдельных субъектов Российской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Федерации или в интересах отдельных промышленных предприятий  может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осуществляться   с   использованием   различных   финансовых    или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нефинансовых схем и механизмов.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VII. Задачи, функции и порядок взаимодействия органов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государственной власти Российской Федерации в целях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реализации настоящей Стратегии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34. Реализация  настоящей   Стратегии   осуществляется   путем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проведения   государственной   политики   в    сфере    обеспечения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экологической безопасности.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35. Государственная политика в сфере обеспечения экологической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безопасности  является  частью  внутренней   и   внешней   политики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  Федерации   и   проводится    федеральными    органами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государственной власти, органами государственной  власти  субъектов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Федерации и органами местного самоуправления. Граждане 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общественные объединения  участвуют  в  проведении  государственной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политики  в  сфере   обеспечения   экологической   безопасности   в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соответствии с законодательством Российской Федерации.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36. Основные  направления,  цели  и   приоритеты   обеспечения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экологической  безопасности  определяются  Президентом   Российской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37. Совет Федерации Федерального Собрания Российской Федерации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и Государственная Дума Федерального Собрания Российской Федерации в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рамках    своих     конституционных     полномочий     осуществляют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законодательное регулирование в сфере экологической безопасности.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38. Правительство Российской Федерации  организует  реализацию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государственной  политики   в   сфере   обеспечения   экологической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безопасности  и   ежегодно   представляет   Президенту   Российской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Федерации доклад о состоянии экологической безопасности и мерах  по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ее укреплению.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39. Федеральные   органы   исполнительной    власти,    органы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исполнительной  власти  субъектов  Российской   Федерации,   органы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местного самоуправления участвуют в реализации настоящей  Стратегии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в пределах своих полномочий.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40. Функции и полномочия по осуществлению мониторинга и оценки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состояния экологической  безопасности  возлагаются  на  федеральный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орган  исполнительной  власти,  уполномоченный   на   осуществление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государственного   экологического   мониторинга   (государственного</w:t>
      </w:r>
    </w:p>
    <w:p w:rsidR="00F20051" w:rsidRPr="00BF1596" w:rsidRDefault="00F20051" w:rsidP="00F12B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BF1596">
        <w:rPr>
          <w:rFonts w:ascii="Courier New" w:hAnsi="Courier New" w:cs="Courier New"/>
          <w:color w:val="000000"/>
          <w:sz w:val="20"/>
          <w:szCs w:val="20"/>
          <w:lang w:eastAsia="ru-RU"/>
        </w:rPr>
        <w:t>мониторинга окружающей среды).</w:t>
      </w:r>
    </w:p>
    <w:p w:rsidR="00F20051" w:rsidRDefault="00F20051" w:rsidP="00F12B9D"/>
    <w:p w:rsidR="00F20051" w:rsidRDefault="00F20051"/>
    <w:sectPr w:rsidR="00F20051" w:rsidSect="0046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694"/>
    <w:rsid w:val="00334372"/>
    <w:rsid w:val="003D7694"/>
    <w:rsid w:val="00466A66"/>
    <w:rsid w:val="00BC51C0"/>
    <w:rsid w:val="00BF1596"/>
    <w:rsid w:val="00EE3F3F"/>
    <w:rsid w:val="00F12B9D"/>
    <w:rsid w:val="00F2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B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430636&amp;backlink=1&amp;&amp;nd=102354386" TargetMode="External"/><Relationship Id="rId4" Type="http://schemas.openxmlformats.org/officeDocument/2006/relationships/hyperlink" Target="http://pravo.gov.ru/proxy/ips/?docbody=&amp;prevDoc=102430636&amp;backlink=1&amp;&amp;nd=102028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4562</Words>
  <Characters>26009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УКАЗ</dc:title>
  <dc:subject/>
  <dc:creator>Индырчи</dc:creator>
  <cp:keywords/>
  <dc:description/>
  <cp:lastModifiedBy>Test</cp:lastModifiedBy>
  <cp:revision>2</cp:revision>
  <dcterms:created xsi:type="dcterms:W3CDTF">2020-02-20T08:39:00Z</dcterms:created>
  <dcterms:modified xsi:type="dcterms:W3CDTF">2020-02-20T08:39:00Z</dcterms:modified>
</cp:coreProperties>
</file>