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Layout w:type="fixed"/>
        <w:tblLook w:val="04A0"/>
      </w:tblPr>
      <w:tblGrid>
        <w:gridCol w:w="4203"/>
        <w:gridCol w:w="1175"/>
        <w:gridCol w:w="4209"/>
      </w:tblGrid>
      <w:tr w:rsidR="00B877F9" w:rsidRPr="00835049" w:rsidTr="001B1D0D">
        <w:trPr>
          <w:cantSplit/>
          <w:trHeight w:val="420"/>
        </w:trPr>
        <w:tc>
          <w:tcPr>
            <w:tcW w:w="4203" w:type="dxa"/>
            <w:hideMark/>
          </w:tcPr>
          <w:p w:rsidR="00B877F9" w:rsidRPr="00835049" w:rsidRDefault="00B877F9" w:rsidP="001B1D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5645" cy="681355"/>
                  <wp:effectExtent l="19050" t="0" r="825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877F9" w:rsidRPr="00835049" w:rsidRDefault="00B877F9" w:rsidP="001B1D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B877F9" w:rsidRPr="00835049" w:rsidRDefault="00B877F9" w:rsidP="001B1D0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B877F9" w:rsidRPr="00835049" w:rsidRDefault="00B877F9" w:rsidP="001B1D0D">
            <w:pPr>
              <w:jc w:val="center"/>
              <w:rPr>
                <w:rFonts w:ascii="Times New Roman" w:hAnsi="Times New Roman"/>
              </w:rPr>
            </w:pPr>
          </w:p>
          <w:p w:rsidR="00B877F9" w:rsidRPr="00835049" w:rsidRDefault="00B877F9" w:rsidP="001B1D0D">
            <w:pPr>
              <w:jc w:val="center"/>
              <w:rPr>
                <w:rFonts w:ascii="Times New Roman" w:hAnsi="Times New Roman"/>
              </w:rPr>
            </w:pPr>
          </w:p>
          <w:p w:rsidR="00B877F9" w:rsidRPr="00835049" w:rsidRDefault="00B877F9" w:rsidP="001B1D0D">
            <w:pPr>
              <w:jc w:val="center"/>
              <w:rPr>
                <w:rFonts w:ascii="Times New Roman" w:hAnsi="Times New Roman"/>
              </w:rPr>
            </w:pPr>
          </w:p>
          <w:p w:rsidR="00B877F9" w:rsidRPr="00835049" w:rsidRDefault="00B877F9" w:rsidP="001B1D0D">
            <w:pPr>
              <w:jc w:val="center"/>
              <w:rPr>
                <w:rFonts w:ascii="Times New Roman" w:hAnsi="Times New Roman"/>
              </w:rPr>
            </w:pPr>
          </w:p>
          <w:p w:rsidR="00B877F9" w:rsidRPr="00835049" w:rsidRDefault="00B877F9" w:rsidP="001B1D0D">
            <w:pPr>
              <w:jc w:val="center"/>
              <w:rPr>
                <w:rFonts w:ascii="Times New Roman" w:hAnsi="Times New Roman"/>
              </w:rPr>
            </w:pPr>
          </w:p>
          <w:p w:rsidR="00B877F9" w:rsidRPr="00835049" w:rsidRDefault="00B877F9" w:rsidP="001B1D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9" w:type="dxa"/>
            <w:hideMark/>
          </w:tcPr>
          <w:p w:rsidR="00B877F9" w:rsidRPr="00835049" w:rsidRDefault="00B877F9" w:rsidP="001B1D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B877F9" w:rsidRPr="00835049" w:rsidRDefault="00B877F9" w:rsidP="001B1D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РАЙОНĚ</w:t>
            </w:r>
          </w:p>
        </w:tc>
      </w:tr>
      <w:tr w:rsidR="00B877F9" w:rsidRPr="00835049" w:rsidTr="001B1D0D">
        <w:trPr>
          <w:cantSplit/>
          <w:trHeight w:val="2355"/>
        </w:trPr>
        <w:tc>
          <w:tcPr>
            <w:tcW w:w="4203" w:type="dxa"/>
          </w:tcPr>
          <w:p w:rsidR="00B877F9" w:rsidRPr="00835049" w:rsidRDefault="00B877F9" w:rsidP="001B1D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B877F9" w:rsidRPr="00835049" w:rsidRDefault="00B877F9" w:rsidP="001B1D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 СЕЛЬСКОГО ПОСЕЛЕНИЯ</w:t>
            </w:r>
            <w:r w:rsidRPr="0083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77F9" w:rsidRPr="00835049" w:rsidRDefault="00B877F9" w:rsidP="001B1D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877F9" w:rsidRPr="00835049" w:rsidRDefault="00B877F9" w:rsidP="001B1D0D">
            <w:pPr>
              <w:spacing w:line="192" w:lineRule="auto"/>
              <w:jc w:val="center"/>
              <w:rPr>
                <w:rFonts w:ascii="Times New Roman" w:hAnsi="Times New Roman"/>
                <w:b/>
              </w:rPr>
            </w:pPr>
            <w:r w:rsidRPr="00835049">
              <w:rPr>
                <w:rFonts w:ascii="Times New Roman" w:hAnsi="Times New Roman"/>
                <w:b/>
              </w:rPr>
              <w:t>ПОСТАНОВЛЕНИЕ</w:t>
            </w:r>
          </w:p>
          <w:p w:rsidR="00B877F9" w:rsidRPr="00835049" w:rsidRDefault="00B877F9" w:rsidP="001B1D0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77F9" w:rsidRPr="00835049" w:rsidRDefault="007447F0" w:rsidP="001B1D0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B87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87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B877F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</w:p>
          <w:p w:rsidR="00B877F9" w:rsidRPr="00835049" w:rsidRDefault="00B877F9" w:rsidP="001B1D0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>Шоркистры</w:t>
            </w:r>
            <w:proofErr w:type="spellEnd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7F9" w:rsidRPr="00835049" w:rsidRDefault="00B877F9" w:rsidP="001B1D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B877F9" w:rsidRPr="00835049" w:rsidRDefault="00B877F9" w:rsidP="001B1D0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4209" w:type="dxa"/>
          </w:tcPr>
          <w:p w:rsidR="00B877F9" w:rsidRPr="00835049" w:rsidRDefault="00B877F9" w:rsidP="001B1D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ЭНĚШПУÇ ЯЛ ПОСЕЛЕНИЙĚН </w:t>
            </w:r>
          </w:p>
          <w:p w:rsidR="00B877F9" w:rsidRPr="00835049" w:rsidRDefault="00B877F9" w:rsidP="001B1D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АДМИНИСТРАЦИĚ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877F9" w:rsidRPr="00835049" w:rsidRDefault="00B877F9" w:rsidP="001B1D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</w:rPr>
            </w:pPr>
          </w:p>
          <w:p w:rsidR="00B877F9" w:rsidRPr="00835049" w:rsidRDefault="00B877F9" w:rsidP="001B1D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</w:rPr>
            </w:pPr>
          </w:p>
          <w:p w:rsidR="00B877F9" w:rsidRPr="00835049" w:rsidRDefault="00B877F9" w:rsidP="001B1D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>ЙЫШ</w:t>
            </w: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>НУ</w:t>
            </w:r>
          </w:p>
          <w:p w:rsidR="00B877F9" w:rsidRPr="00835049" w:rsidRDefault="00B877F9" w:rsidP="001B1D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77F9" w:rsidRPr="00835049" w:rsidRDefault="00B877F9" w:rsidP="001B1D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47F0" w:rsidRDefault="007447F0" w:rsidP="001B1D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B87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87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B877F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="00B877F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</w:p>
          <w:p w:rsidR="00B877F9" w:rsidRPr="00835049" w:rsidRDefault="00B877F9" w:rsidP="001B1D0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>Энěшпуç</w:t>
            </w:r>
            <w:proofErr w:type="spellEnd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  <w:p w:rsidR="00B877F9" w:rsidRPr="00835049" w:rsidRDefault="00B877F9" w:rsidP="001B1D0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77F9" w:rsidRDefault="00B877F9" w:rsidP="00B877F9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77F9" w:rsidRPr="00EC1753" w:rsidRDefault="00B877F9" w:rsidP="001B1D0D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="001B1D0D">
        <w:rPr>
          <w:rFonts w:ascii="Times New Roman" w:eastAsia="Times New Roman" w:hAnsi="Times New Roman"/>
          <w:bCs/>
          <w:sz w:val="24"/>
          <w:szCs w:val="24"/>
          <w:lang w:eastAsia="ru-RU"/>
        </w:rPr>
        <w:t>Шоркистр</w:t>
      </w:r>
      <w:r w:rsidRPr="00EC1753">
        <w:rPr>
          <w:rFonts w:ascii="Times New Roman" w:eastAsia="Times New Roman" w:hAnsi="Times New Roman"/>
          <w:bCs/>
          <w:sz w:val="24"/>
          <w:szCs w:val="24"/>
          <w:lang w:eastAsia="ru-RU"/>
        </w:rPr>
        <w:t>инского</w:t>
      </w:r>
      <w:proofErr w:type="spellEnd"/>
      <w:r w:rsidRPr="00EC1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EC1753">
        <w:rPr>
          <w:rFonts w:ascii="Times New Roman" w:eastAsia="Times New Roman" w:hAnsi="Times New Roman"/>
          <w:bCs/>
          <w:sz w:val="24"/>
          <w:szCs w:val="24"/>
          <w:lang w:eastAsia="ru-RU"/>
        </w:rPr>
        <w:t>Урмарского</w:t>
      </w:r>
      <w:proofErr w:type="spellEnd"/>
      <w:r w:rsidRPr="00EC1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="001B1D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EC1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«Развитие строительного комплекса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C1753">
        <w:rPr>
          <w:rFonts w:ascii="Times New Roman" w:eastAsia="Times New Roman" w:hAnsi="Times New Roman"/>
          <w:bCs/>
          <w:sz w:val="24"/>
          <w:szCs w:val="24"/>
          <w:lang w:eastAsia="ru-RU"/>
        </w:rPr>
        <w:t>рхитектуры»</w:t>
      </w:r>
      <w:r w:rsidRPr="00EC1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D0D" w:rsidRPr="003D3235" w:rsidRDefault="001B1D0D" w:rsidP="001B1D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67663559"/>
      <w:r>
        <w:rPr>
          <w:rFonts w:ascii="Times New Roman" w:hAnsi="Times New Roman"/>
          <w:sz w:val="24"/>
        </w:rPr>
        <w:t xml:space="preserve">        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23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 Трудовым Кодексом Российской Федерации,</w:t>
      </w:r>
      <w:r w:rsidRPr="003D32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  района Чувашской Республики от </w:t>
      </w:r>
      <w:r w:rsidRPr="003D3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28.01.2020 №5</w:t>
      </w:r>
      <w:r w:rsidRPr="003D32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D323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  района Чувашской Республики», администрация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 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3D32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D323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1B1D0D" w:rsidRPr="003D3235" w:rsidRDefault="001B1D0D" w:rsidP="001B1D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3D3235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>  района Чувашской Республики «</w:t>
      </w:r>
      <w:r w:rsidRPr="00EC1753">
        <w:rPr>
          <w:rFonts w:ascii="Times New Roman" w:eastAsia="Times New Roman" w:hAnsi="Times New Roman"/>
          <w:bCs/>
          <w:sz w:val="24"/>
          <w:szCs w:val="24"/>
        </w:rPr>
        <w:t xml:space="preserve">Развитие строительного комплекса и 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EC1753">
        <w:rPr>
          <w:rFonts w:ascii="Times New Roman" w:eastAsia="Times New Roman" w:hAnsi="Times New Roman"/>
          <w:bCs/>
          <w:sz w:val="24"/>
          <w:szCs w:val="24"/>
        </w:rPr>
        <w:t>рхитектуры</w:t>
      </w:r>
      <w:r w:rsidRPr="003D3235">
        <w:rPr>
          <w:rFonts w:ascii="Times New Roman" w:hAnsi="Times New Roman" w:cs="Times New Roman"/>
          <w:sz w:val="24"/>
          <w:szCs w:val="24"/>
        </w:rPr>
        <w:t>».</w:t>
      </w:r>
    </w:p>
    <w:p w:rsidR="001B1D0D" w:rsidRPr="003D3235" w:rsidRDefault="001B1D0D" w:rsidP="001B1D0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опубликовать в периодическом печатном издании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Шоркистринский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разместить в информационно-телекоммуникационной сети Интернет на официальном сайте администрации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3D3235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Республики.</w:t>
      </w:r>
    </w:p>
    <w:p w:rsidR="001B1D0D" w:rsidRPr="003D3235" w:rsidRDefault="001B1D0D" w:rsidP="001B1D0D">
      <w:pPr>
        <w:pStyle w:val="a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Настоящее постановление вступает в силу с 1 января 2020 года.</w:t>
      </w:r>
    </w:p>
    <w:p w:rsidR="001B1D0D" w:rsidRPr="003D3235" w:rsidRDefault="001B1D0D" w:rsidP="001B1D0D">
      <w:pPr>
        <w:pStyle w:val="a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5. </w:t>
      </w:r>
      <w:proofErr w:type="gramStart"/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1B1D0D" w:rsidRPr="003D3235" w:rsidRDefault="001B1D0D" w:rsidP="001B1D0D">
      <w:pPr>
        <w:pStyle w:val="a7"/>
        <w:ind w:left="0" w:firstLine="709"/>
        <w:rPr>
          <w:bCs/>
        </w:rPr>
      </w:pPr>
    </w:p>
    <w:p w:rsidR="00045261" w:rsidRDefault="00045261" w:rsidP="001B1D0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B1D0D" w:rsidRDefault="001B1D0D" w:rsidP="001B1D0D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3D3235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3D323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B1D0D" w:rsidRPr="00C07066" w:rsidRDefault="001B1D0D" w:rsidP="001B1D0D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3D3235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3D3235">
        <w:rPr>
          <w:rFonts w:ascii="Times New Roman" w:hAnsi="Times New Roman"/>
          <w:sz w:val="24"/>
          <w:szCs w:val="24"/>
        </w:rPr>
        <w:t xml:space="preserve">  района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3235">
        <w:rPr>
          <w:rFonts w:ascii="Times New Roman" w:hAnsi="Times New Roman"/>
          <w:sz w:val="24"/>
          <w:szCs w:val="24"/>
        </w:rPr>
        <w:t>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235">
        <w:rPr>
          <w:rFonts w:ascii="Times New Roman" w:hAnsi="Times New Roman"/>
          <w:sz w:val="24"/>
          <w:szCs w:val="24"/>
        </w:rPr>
        <w:t xml:space="preserve"> Республики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C07066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>Ю</w:t>
      </w:r>
      <w:r w:rsidRPr="00C07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Петров</w:t>
      </w:r>
    </w:p>
    <w:p w:rsidR="001B1D0D" w:rsidRPr="00C07066" w:rsidRDefault="001B1D0D" w:rsidP="001B1D0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877F9" w:rsidRPr="008C2F88" w:rsidRDefault="00B877F9" w:rsidP="001B1D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45261" w:rsidRDefault="00045261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045261" w:rsidRDefault="00045261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7447F0" w:rsidRDefault="007447F0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7447F0" w:rsidRDefault="007447F0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045261" w:rsidRDefault="00045261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045261" w:rsidRDefault="00045261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1B1D0D" w:rsidRPr="00C07066" w:rsidRDefault="001B1D0D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C07066">
        <w:rPr>
          <w:rFonts w:ascii="Times New Roman" w:hAnsi="Times New Roman"/>
          <w:caps/>
          <w:sz w:val="24"/>
          <w:szCs w:val="24"/>
        </w:rPr>
        <w:lastRenderedPageBreak/>
        <w:t>УтвержденА</w:t>
      </w:r>
    </w:p>
    <w:p w:rsidR="001B1D0D" w:rsidRPr="00C07066" w:rsidRDefault="001B1D0D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B1D0D" w:rsidRPr="00C07066" w:rsidRDefault="001B1D0D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Шоркистрин</w:t>
      </w:r>
      <w:r w:rsidRPr="00C07066">
        <w:rPr>
          <w:rFonts w:ascii="Times New Roman" w:hAnsi="Times New Roman"/>
          <w:sz w:val="24"/>
          <w:szCs w:val="24"/>
        </w:rPr>
        <w:t>ского</w:t>
      </w:r>
      <w:proofErr w:type="spellEnd"/>
      <w:r w:rsidRPr="00C0706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B1D0D" w:rsidRPr="00C07066" w:rsidRDefault="001B1D0D" w:rsidP="001B1D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7066">
        <w:rPr>
          <w:rFonts w:ascii="Times New Roman" w:hAnsi="Times New Roman"/>
          <w:sz w:val="24"/>
          <w:szCs w:val="24"/>
        </w:rPr>
        <w:t>т</w:t>
      </w:r>
      <w:r w:rsidR="007447F0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.0</w:t>
      </w:r>
      <w:r w:rsidR="007447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C070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07066">
        <w:rPr>
          <w:rFonts w:ascii="Times New Roman" w:hAnsi="Times New Roman"/>
          <w:sz w:val="24"/>
          <w:szCs w:val="24"/>
        </w:rPr>
        <w:t xml:space="preserve"> №</w:t>
      </w:r>
      <w:r w:rsidR="007447F0">
        <w:rPr>
          <w:rFonts w:ascii="Times New Roman" w:hAnsi="Times New Roman"/>
          <w:sz w:val="24"/>
          <w:szCs w:val="24"/>
        </w:rPr>
        <w:t>36</w:t>
      </w:r>
      <w:r w:rsidRPr="00C07066">
        <w:rPr>
          <w:rFonts w:ascii="Times New Roman" w:hAnsi="Times New Roman"/>
          <w:sz w:val="24"/>
          <w:szCs w:val="24"/>
        </w:rPr>
        <w:t xml:space="preserve"> </w:t>
      </w: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  <w:r w:rsidRPr="00C07066">
        <w:rPr>
          <w:color w:val="000000"/>
        </w:rPr>
        <w:t xml:space="preserve">МУНИЦИПАЛЬНАЯ ПРОГРАММА </w:t>
      </w: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ШОРКИСТРИНСКОГО </w:t>
      </w:r>
      <w:r w:rsidRPr="00C07066">
        <w:rPr>
          <w:color w:val="000000"/>
        </w:rPr>
        <w:t>СЕЛЬСКОГО ПОСЕЛЕНИЯ</w:t>
      </w:r>
      <w:r>
        <w:rPr>
          <w:color w:val="000000"/>
        </w:rPr>
        <w:t xml:space="preserve"> УРМАРСКОГО РАЙОНА ЧУВАШСКОЙ РЕСПУБЛИКИ</w:t>
      </w:r>
    </w:p>
    <w:p w:rsidR="001B1D0D" w:rsidRPr="00C07066" w:rsidRDefault="001B1D0D" w:rsidP="001B1D0D">
      <w:pPr>
        <w:pStyle w:val="ConsPlusTitle"/>
        <w:jc w:val="center"/>
        <w:rPr>
          <w:color w:val="000000"/>
        </w:rPr>
      </w:pPr>
      <w:r w:rsidRPr="00C07066">
        <w:rPr>
          <w:color w:val="000000"/>
        </w:rPr>
        <w:t>«</w:t>
      </w:r>
      <w:r>
        <w:rPr>
          <w:color w:val="000000"/>
        </w:rPr>
        <w:t>РАЗВИТИЕ СТРОИТЕЛЬНОГО КОМПЛЕКСА И АРХИТЕКТУРЫ</w:t>
      </w:r>
      <w:r w:rsidRPr="00C07066">
        <w:rPr>
          <w:color w:val="000000"/>
        </w:rPr>
        <w:t>»</w:t>
      </w:r>
    </w:p>
    <w:p w:rsidR="001B1D0D" w:rsidRPr="00C07066" w:rsidRDefault="001B1D0D" w:rsidP="001B1D0D">
      <w:pPr>
        <w:pStyle w:val="ConsPlusNormal"/>
        <w:jc w:val="both"/>
        <w:rPr>
          <w:color w:val="000000"/>
          <w:szCs w:val="24"/>
        </w:rPr>
      </w:pPr>
    </w:p>
    <w:p w:rsidR="001B1D0D" w:rsidRPr="00C07066" w:rsidRDefault="001B1D0D" w:rsidP="001B1D0D">
      <w:pPr>
        <w:pStyle w:val="ConsPlusNormal"/>
        <w:jc w:val="both"/>
        <w:rPr>
          <w:color w:val="000000"/>
          <w:szCs w:val="24"/>
        </w:rPr>
      </w:pPr>
    </w:p>
    <w:p w:rsidR="001B1D0D" w:rsidRPr="00C07066" w:rsidRDefault="001B1D0D" w:rsidP="001B1D0D">
      <w:pPr>
        <w:pStyle w:val="ConsPlusNormal"/>
        <w:jc w:val="both"/>
        <w:rPr>
          <w:color w:val="000000"/>
          <w:szCs w:val="24"/>
        </w:rPr>
      </w:pPr>
    </w:p>
    <w:p w:rsidR="001B1D0D" w:rsidRPr="00C07066" w:rsidRDefault="001B1D0D" w:rsidP="001B1D0D">
      <w:pPr>
        <w:pStyle w:val="ConsPlusNormal"/>
        <w:jc w:val="both"/>
        <w:rPr>
          <w:color w:val="000000"/>
          <w:szCs w:val="24"/>
        </w:rPr>
      </w:pPr>
    </w:p>
    <w:p w:rsidR="001B1D0D" w:rsidRPr="00C07066" w:rsidRDefault="001B1D0D" w:rsidP="001B1D0D">
      <w:pPr>
        <w:pStyle w:val="ConsPlusNormal"/>
        <w:jc w:val="both"/>
        <w:rPr>
          <w:color w:val="000000"/>
          <w:szCs w:val="24"/>
        </w:rPr>
      </w:pPr>
    </w:p>
    <w:p w:rsidR="001B1D0D" w:rsidRPr="00C07066" w:rsidRDefault="001B1D0D" w:rsidP="001B1D0D">
      <w:pPr>
        <w:pStyle w:val="ConsPlusNormal"/>
        <w:jc w:val="both"/>
        <w:rPr>
          <w:color w:val="000000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195"/>
        <w:gridCol w:w="5284"/>
      </w:tblGrid>
      <w:tr w:rsidR="001B1D0D" w:rsidRPr="00C07066" w:rsidTr="001B1D0D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B1D0D" w:rsidRPr="00464E3A" w:rsidRDefault="001B1D0D" w:rsidP="001B1D0D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64E3A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D0D" w:rsidRPr="00C07066" w:rsidTr="001B1D0D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D0D" w:rsidRPr="006D4334" w:rsidTr="001B1D0D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B1D0D" w:rsidRPr="00464E3A" w:rsidRDefault="001B1D0D" w:rsidP="001B1D0D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 сельского поселения                 Петров А.Ю.</w:t>
            </w:r>
          </w:p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88354444231, </w:t>
            </w:r>
          </w:p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464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urmary_shorkistr@cap.ru</w:t>
            </w:r>
          </w:p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1B1D0D" w:rsidRPr="00464E3A" w:rsidRDefault="001B1D0D" w:rsidP="001B1D0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EC175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877F9" w:rsidRPr="006D4334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7447F0" w:rsidRPr="006D4334" w:rsidRDefault="007447F0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447F0" w:rsidRPr="006D4334" w:rsidRDefault="007447F0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877F9" w:rsidRPr="0074726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877F9" w:rsidRPr="00747263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26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                                                                    </w:t>
      </w:r>
      <w:r w:rsidRPr="00EC1753">
        <w:rPr>
          <w:rFonts w:ascii="Times New Roman" w:eastAsia="Times New Roman" w:hAnsi="Times New Roman"/>
          <w:sz w:val="24"/>
          <w:szCs w:val="24"/>
          <w:lang w:val="en-US"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аспорт</w:t>
      </w:r>
    </w:p>
    <w:p w:rsidR="00B877F9" w:rsidRPr="008C2F88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программы </w:t>
      </w:r>
    </w:p>
    <w:p w:rsidR="00B877F9" w:rsidRPr="008C2F88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«Развитие строительного комплекса и архитектуры»</w:t>
      </w:r>
    </w:p>
    <w:p w:rsidR="00B877F9" w:rsidRPr="008C2F88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03"/>
        <w:gridCol w:w="216"/>
        <w:gridCol w:w="7226"/>
      </w:tblGrid>
      <w:tr w:rsidR="00B877F9" w:rsidRPr="008C2F88" w:rsidTr="001B1D0D">
        <w:trPr>
          <w:tblCellSpacing w:w="0" w:type="dxa"/>
        </w:trPr>
        <w:tc>
          <w:tcPr>
            <w:tcW w:w="214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3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="001B1D0D" w:rsidRPr="003D3235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Урмарского</w:t>
            </w:r>
            <w:proofErr w:type="spell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B877F9" w:rsidRPr="008C2F88" w:rsidTr="001B1D0D">
        <w:trPr>
          <w:tblCellSpacing w:w="0" w:type="dxa"/>
        </w:trPr>
        <w:tc>
          <w:tcPr>
            <w:tcW w:w="214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Участники Муниципальной программы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3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="001B1D0D" w:rsidRPr="003D3235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="001B1D0D" w:rsidRPr="003D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Урмарского</w:t>
            </w:r>
            <w:proofErr w:type="spell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B877F9" w:rsidRPr="008C2F88" w:rsidTr="001B1D0D">
        <w:trPr>
          <w:trHeight w:val="1146"/>
          <w:tblCellSpacing w:w="0" w:type="dxa"/>
        </w:trPr>
        <w:tc>
          <w:tcPr>
            <w:tcW w:w="214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3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«Градост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роительная деятельность»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7F9" w:rsidRPr="008C2F88" w:rsidTr="001B1D0D">
        <w:trPr>
          <w:cantSplit/>
          <w:tblCellSpacing w:w="0" w:type="dxa"/>
        </w:trPr>
        <w:tc>
          <w:tcPr>
            <w:tcW w:w="214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Цели Муниципальной программы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35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формирование и обеспечение устойчивого развития территории </w:t>
            </w:r>
            <w:proofErr w:type="spellStart"/>
            <w:r w:rsidR="001B1D0D" w:rsidRPr="003D3235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сельского поселения;</w:t>
            </w:r>
          </w:p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внесение в Единый государственный реестр недвижимости сведений о границах </w:t>
            </w:r>
            <w:proofErr w:type="spellStart"/>
            <w:r w:rsidR="001B1D0D" w:rsidRPr="003D3235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7F9" w:rsidRPr="008C2F88" w:rsidTr="001B1D0D">
        <w:trPr>
          <w:tblCellSpacing w:w="0" w:type="dxa"/>
        </w:trPr>
        <w:tc>
          <w:tcPr>
            <w:tcW w:w="214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Задачи Муниципальной программы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35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мониторинг документов территориального планирования и </w:t>
            </w:r>
            <w:proofErr w:type="gramStart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реализацией схемы территориального планирования </w:t>
            </w:r>
            <w:proofErr w:type="spellStart"/>
            <w:r w:rsidR="001B1D0D" w:rsidRPr="003D3235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</w:t>
            </w:r>
            <w:proofErr w:type="spellStart"/>
            <w:r w:rsidR="001B1D0D" w:rsidRPr="003D3235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7F9" w:rsidRPr="008C2F88" w:rsidTr="001B1D0D">
        <w:trPr>
          <w:cantSplit/>
          <w:trHeight w:val="2070"/>
          <w:tblCellSpacing w:w="0" w:type="dxa"/>
        </w:trPr>
        <w:tc>
          <w:tcPr>
            <w:tcW w:w="214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35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достижение к 2035 году следующих целевых индикаторов и показателей:</w:t>
            </w:r>
          </w:p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обеспечение территории </w:t>
            </w:r>
            <w:proofErr w:type="spellStart"/>
            <w:r w:rsidR="001B1D0D" w:rsidRPr="003D3235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документами территориального планирования – 100 процентов;</w:t>
            </w:r>
          </w:p>
          <w:p w:rsidR="00B877F9" w:rsidRPr="008C2F88" w:rsidRDefault="00B877F9" w:rsidP="001B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7F9" w:rsidRPr="008C2F88" w:rsidTr="001B1D0D">
        <w:trPr>
          <w:tblCellSpacing w:w="0" w:type="dxa"/>
        </w:trPr>
        <w:tc>
          <w:tcPr>
            <w:tcW w:w="2145" w:type="dxa"/>
            <w:hideMark/>
          </w:tcPr>
          <w:p w:rsidR="00B877F9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Срок реализации </w:t>
            </w:r>
          </w:p>
          <w:p w:rsidR="00B877F9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7035" w:type="dxa"/>
            <w:hideMark/>
          </w:tcPr>
          <w:p w:rsidR="00B877F9" w:rsidRPr="008C2F88" w:rsidRDefault="001B1D0D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2020</w:t>
            </w:r>
            <w:r w:rsidR="00B877F9"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-2035 годы</w:t>
            </w:r>
          </w:p>
        </w:tc>
      </w:tr>
      <w:tr w:rsidR="00B877F9" w:rsidRPr="008C2F88" w:rsidTr="001B1D0D">
        <w:trPr>
          <w:tblCellSpacing w:w="0" w:type="dxa"/>
        </w:trPr>
        <w:tc>
          <w:tcPr>
            <w:tcW w:w="214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3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прогнозируемый объем финансирования меропри</w:t>
            </w:r>
            <w:r w:rsidR="001B1D0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ятий муниципальной программы 2020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-2035 </w:t>
            </w:r>
            <w:proofErr w:type="gramStart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годах</w:t>
            </w:r>
            <w:proofErr w:type="gramEnd"/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составляет 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750</w:t>
            </w:r>
            <w:r w:rsidR="00427C9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тыс. рублей, в том числе: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</w:t>
            </w:r>
            <w:r w:rsidR="001B1D0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0,0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тыс. рублей;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50</w:t>
            </w:r>
            <w:r w:rsidR="001B1D0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тыс. рублей;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2022 году </w:t>
            </w:r>
            <w:r w:rsidR="00427C9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50</w:t>
            </w:r>
            <w:r w:rsidR="00427C9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тыс. рублей;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2023 году </w:t>
            </w:r>
            <w:r w:rsidR="00427C9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  <w:r w:rsidR="00427C9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0,0 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тыс. рублей;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2024 году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 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0,0 тыс. рублей;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2025 году 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0,0 тыс. рублей;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2026-2030 годах -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0,0 тыс. рублей;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2031-2035 годах – </w:t>
            </w:r>
            <w:r w:rsidR="00E11D0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0,0 тыс. рублей;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Объемы финансирования Муниципальной программы подлежат ежегодному уточнению исходя из возможностей бюджета сельского поселения.</w:t>
            </w:r>
          </w:p>
        </w:tc>
      </w:tr>
      <w:tr w:rsidR="00B877F9" w:rsidRPr="008C2F88" w:rsidTr="001B1D0D">
        <w:trPr>
          <w:cantSplit/>
          <w:tblCellSpacing w:w="0" w:type="dxa"/>
        </w:trPr>
        <w:tc>
          <w:tcPr>
            <w:tcW w:w="2145" w:type="dxa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90" w:type="dxa"/>
            <w:hideMark/>
          </w:tcPr>
          <w:p w:rsidR="00B877F9" w:rsidRPr="008C2F88" w:rsidRDefault="00B877F9" w:rsidP="001B1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35" w:type="dxa"/>
            <w:hideMark/>
          </w:tcPr>
          <w:p w:rsidR="00B877F9" w:rsidRPr="008C2F88" w:rsidRDefault="00B877F9" w:rsidP="00427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реализация Муниципальной программы позволит обеспечить:</w:t>
            </w:r>
          </w:p>
          <w:p w:rsidR="00B877F9" w:rsidRPr="008C2F88" w:rsidRDefault="00B877F9" w:rsidP="00427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приведение Схемы, документов территориального планирования </w:t>
            </w:r>
            <w:proofErr w:type="spellStart"/>
            <w:r w:rsidR="00427C97" w:rsidRPr="003D3235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proofErr w:type="spellEnd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соответствие с изменениями, внесенными в законодательство Российской Федерации, а также по результатам мониторинга реализации указанных документов;</w:t>
            </w:r>
          </w:p>
          <w:p w:rsidR="00B877F9" w:rsidRPr="008C2F88" w:rsidRDefault="00B877F9" w:rsidP="00427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обеспечение объектов местного значения документацией по планировке территории;</w:t>
            </w:r>
          </w:p>
          <w:p w:rsidR="00B877F9" w:rsidRPr="008C2F88" w:rsidRDefault="00B877F9" w:rsidP="00427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доступность и качество предоставляемых муниципальных услуг, в том числе в электронном виде;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C2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8C2F8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C2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Приоритеты Муниципальной политики в области развития строительного комплекса и архитектуры Чувашской Республики определены Законом Чувашской Республики «О Стратегии социально-экономического развития Чувашской Республики до 2020 года», </w:t>
      </w:r>
      <w:hyperlink r:id="rId5" w:history="1">
        <w:r w:rsidRPr="008C2F88">
          <w:rPr>
            <w:rFonts w:ascii="Times New Roman" w:eastAsia="Times New Roman" w:hAnsi="Times New Roman"/>
            <w:color w:val="000000"/>
            <w:sz w:val="27"/>
            <w:u w:val="single"/>
            <w:lang w:eastAsia="ru-RU"/>
          </w:rPr>
          <w:t>Законом</w:t>
        </w:r>
      </w:hyperlink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Чувашской Республики «О регулировании градостроительной деятельности в Чувашской Республике», ежегодными посланиями Главы Чувашской Республики Государственному Совету Чувашской Республики, постановлением Кабинета Министров Чувашской Республики от 28 июня 2018 г. № 254 «Об утверждении Стратегии социально-экономического развития</w:t>
      </w:r>
      <w:proofErr w:type="gramEnd"/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Чувашской Республики до 2035 года».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Основным стратегическим приоритетом Муниципальной политики в области развития строительного комплекса и архитектуры являются: обеспечение устойчивого развития территорий сельского поселения, улучшение инвестиционной привлекательности сельского поселения п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утем сокращения административных барьеров и сроков оформления разрешительной документации в сфере строительства,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создание и расширение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скоординированного производства номенклатуры современных высококачественных, конкурентоспособных </w:t>
      </w:r>
      <w:proofErr w:type="spellStart"/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ресурсо</w:t>
      </w:r>
      <w:proofErr w:type="spellEnd"/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 энергосберегающих видов строительных материалов, изделий и конструкций.</w:t>
      </w:r>
      <w:proofErr w:type="gramEnd"/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Муниципальная программа «Развитие строительного комплекса и архитектуры» (далее - Муниципальная программа) направлена на достижение следующих целей: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формирование и обеспечение устойчивого развития территории сельского поселения;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создание условий по сокращению административных барьеров и сроков оформления разрешительной документации в сфере строительства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внесение в Единый государственный реестр недвижимости сведений о границах сельского поселения;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Срок реализац</w:t>
      </w:r>
      <w:r w:rsidR="00427C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ии Муниципальной программы – 2020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-2035 годы. Поэтапная реализация Муниципальной программы не предусмотрена. 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программы.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Такой подход использован также при определении состава целевых индикаторов и показателей подпрограмм, включенных в состав Муниципальной программы </w:t>
      </w:r>
      <w:hyperlink r:id="rId6" w:anchor="P311" w:history="1">
        <w:r w:rsidRPr="008C2F88">
          <w:rPr>
            <w:rFonts w:ascii="Times New Roman" w:eastAsia="Times New Roman" w:hAnsi="Times New Roman"/>
            <w:color w:val="000000"/>
            <w:sz w:val="27"/>
            <w:u w:val="single"/>
            <w:lang w:eastAsia="ru-RU"/>
          </w:rPr>
          <w:t>(табл. 1)</w:t>
        </w:r>
      </w:hyperlink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311"/>
      <w:bookmarkEnd w:id="1"/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Таблица 1</w:t>
      </w: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56"/>
        <w:gridCol w:w="2533"/>
        <w:gridCol w:w="2246"/>
        <w:gridCol w:w="2255"/>
      </w:tblGrid>
      <w:tr w:rsidR="00B877F9" w:rsidRPr="008C2F88" w:rsidTr="001B1D0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Цели Муниципальной программы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Задачи Муниципальной программы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B877F9" w:rsidRPr="008C2F88" w:rsidTr="001B1D0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B877F9" w:rsidRPr="008C2F88" w:rsidTr="001B1D0D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формирование и обеспечение устойчивого развития территории сельского поселения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формирование системы документов территориального планирования, градостроительного зонирования;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территории сельского поселения документами территориального планирования – 100 процентов;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7F9" w:rsidRPr="008C2F88" w:rsidTr="001B1D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документов территориального планирования и </w:t>
            </w:r>
            <w:proofErr w:type="gram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схемы территориального планирования и нормативов градостроительного проектирования;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7F9" w:rsidRPr="008C2F88" w:rsidTr="001B1D0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снижение административной нагрузки на застройщиков, совершенствование нормативно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правовой базы и порядка регулирования в сфере жилищного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r:id="rId7" w:anchor="P885" w:history="1">
        <w:r w:rsidRPr="008C2F88">
          <w:rPr>
            <w:rFonts w:ascii="Times New Roman" w:eastAsia="Times New Roman" w:hAnsi="Times New Roman"/>
            <w:color w:val="000000"/>
            <w:sz w:val="27"/>
            <w:u w:val="single"/>
            <w:lang w:eastAsia="ru-RU"/>
          </w:rPr>
          <w:t>приложении № 1</w:t>
        </w:r>
      </w:hyperlink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настоящей Муниципальной программе.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Муниципальной политики в области развития строительного комплекса и архитектуры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8C2F8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8C2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Обобщенная характеристика основных мероприятий</w:t>
      </w:r>
    </w:p>
    <w:p w:rsidR="00B877F9" w:rsidRPr="008C2F88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 муниципальной программы </w:t>
      </w: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Система основных мероприятий является совокупностью взаимосвязанных мер, направленных на достижение поставленных целей и решение задач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 программы.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Мероприятия Муниципальной программы сформированы с использованием следующих принципов: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нацеленность мероприятий на повышение качества предоставления государственных и муниципальных услуг в строительстве;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  <w:hyperlink r:id="rId8" w:anchor="P4047" w:history="1">
        <w:r w:rsidRPr="008C2F88">
          <w:rPr>
            <w:rFonts w:ascii="Times New Roman" w:eastAsia="Times New Roman" w:hAnsi="Times New Roman"/>
            <w:color w:val="000000"/>
            <w:sz w:val="27"/>
            <w:u w:val="single"/>
            <w:lang w:eastAsia="ru-RU"/>
          </w:rPr>
          <w:t>подпрограмма</w:t>
        </w:r>
      </w:hyperlink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«Градостроительная деятельность в </w:t>
      </w:r>
      <w:proofErr w:type="spellStart"/>
      <w:r w:rsidR="00427C97" w:rsidRPr="003D3235">
        <w:rPr>
          <w:rFonts w:ascii="Times New Roman" w:hAnsi="Times New Roman"/>
          <w:sz w:val="24"/>
          <w:szCs w:val="24"/>
        </w:rPr>
        <w:t>Шоркистринско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proofErr w:type="spellEnd"/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сельском поселении»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предусматривает выполнение трех основных мероприятий.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Основное мероприятие 1. Развитие территорий Чувашской Республики, в том числе городских округов, сельских и городских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Реализация указанного мероприятия обеспечит решение территориально-планировочных проблем, позволит рационально использовать территориальные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ресурсы, обеспечить базу для формирования информационной системы градостроительной деятельности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обеспечит формирование современного облика комплексной застройки городов, поселков и иных населенных пунктов, природной и ландшафтной среды.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8C2F8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C2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Расходы на реализацию Муниципальной программы предусматриваются за счет средств республиканского бюджета Чувашской Республики, внебюджетных источников.</w:t>
      </w: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Прогнозируемый объем финансирования мероприятий Муниципальной программы в 20</w:t>
      </w:r>
      <w:r w:rsidR="00427C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-2035 годах составляет </w:t>
      </w:r>
      <w:r w:rsidR="00427C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тыс. рублей, в том числе:</w:t>
      </w: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2020 году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0,0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тыс. рублей;</w:t>
      </w:r>
    </w:p>
    <w:p w:rsidR="00B877F9" w:rsidRDefault="00B877F9" w:rsidP="00B87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2021 году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</w:t>
      </w:r>
      <w:r w:rsidR="00427C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тыс. рублей;</w:t>
      </w:r>
    </w:p>
    <w:p w:rsidR="00E11D0F" w:rsidRDefault="00E11D0F" w:rsidP="00E11D0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202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50,0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тыс. рублей;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2023 году -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тыс. рублей;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2024 году 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0,0 тыс. рублей;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2025 году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0,0 тыс. рублей;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2026-2030 годах - 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25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0,0тыс. рублей;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2031-2035 годах – </w:t>
      </w:r>
      <w:r w:rsidR="00E11D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25</w:t>
      </w: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0,0 тыс. рублей;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Республики.</w:t>
      </w:r>
    </w:p>
    <w:p w:rsidR="00B877F9" w:rsidRDefault="00B877F9" w:rsidP="00B8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877F9" w:rsidSect="001B1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Ресурсное </w:t>
      </w:r>
      <w:hyperlink r:id="rId9" w:anchor="P1714" w:history="1">
        <w:r w:rsidRPr="008C2F88">
          <w:rPr>
            <w:rFonts w:ascii="Times New Roman" w:eastAsia="Times New Roman" w:hAnsi="Times New Roman"/>
            <w:color w:val="000000"/>
            <w:sz w:val="27"/>
            <w:u w:val="single"/>
            <w:lang w:eastAsia="ru-RU"/>
          </w:rPr>
          <w:t>обеспечение</w:t>
        </w:r>
      </w:hyperlink>
      <w:r w:rsidRPr="008C2F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="00427C97" w:rsidRPr="003D3235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«Развитие строительного комплекса и архитектуры»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A16157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16157">
        <w:rPr>
          <w:rFonts w:ascii="Times New Roman" w:eastAsia="Times New Roman" w:hAnsi="Times New Roman"/>
          <w:lang w:eastAsia="ru-RU"/>
        </w:rPr>
        <w:t>СВЕДЕНИЯ</w:t>
      </w:r>
    </w:p>
    <w:p w:rsidR="00B877F9" w:rsidRPr="00A16157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16157">
        <w:rPr>
          <w:rFonts w:ascii="Times New Roman" w:eastAsia="Times New Roman" w:hAnsi="Times New Roman"/>
          <w:lang w:eastAsia="ru-RU"/>
        </w:rPr>
        <w:t>О ЦЕЛЕВЫХ ИНДИКАТОРАХ И ПОКАЗАТЕЛЯХ МУНИЦИПАЛЬНОЙ ПРОГРАММЫ СЕЛЬСКОГО ПОСЕЛЕНИЯ</w:t>
      </w:r>
    </w:p>
    <w:p w:rsidR="00B877F9" w:rsidRPr="00A16157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16157">
        <w:rPr>
          <w:rFonts w:ascii="Times New Roman" w:eastAsia="Times New Roman" w:hAnsi="Times New Roman"/>
          <w:lang w:eastAsia="ru-RU"/>
        </w:rPr>
        <w:t xml:space="preserve">«РАЗВИТИЕ СТРОИТЕЛЬНОГО КОМПЛЕКСА И АРХИТЕКТУРЫ», ПОДПРОГРАММ МУНИЦИПАЛЬНОЙ ПРОГРАММЫ </w:t>
      </w:r>
    </w:p>
    <w:p w:rsidR="00B877F9" w:rsidRPr="00A16157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16157">
        <w:rPr>
          <w:rFonts w:ascii="Times New Roman" w:eastAsia="Times New Roman" w:hAnsi="Times New Roman"/>
          <w:lang w:eastAsia="ru-RU"/>
        </w:rPr>
        <w:t xml:space="preserve">СЕЛЬСКОГО ПОСЕЛЕНИЯ И ИХ </w:t>
      </w:r>
      <w:proofErr w:type="gramStart"/>
      <w:r w:rsidRPr="00A16157">
        <w:rPr>
          <w:rFonts w:ascii="Times New Roman" w:eastAsia="Times New Roman" w:hAnsi="Times New Roman"/>
          <w:lang w:eastAsia="ru-RU"/>
        </w:rPr>
        <w:t>ЗНАЧЕНИЯХ</w:t>
      </w:r>
      <w:proofErr w:type="gramEnd"/>
    </w:p>
    <w:tbl>
      <w:tblPr>
        <w:tblW w:w="152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9"/>
        <w:gridCol w:w="4851"/>
        <w:gridCol w:w="1306"/>
        <w:gridCol w:w="850"/>
        <w:gridCol w:w="851"/>
        <w:gridCol w:w="930"/>
        <w:gridCol w:w="868"/>
        <w:gridCol w:w="948"/>
        <w:gridCol w:w="885"/>
        <w:gridCol w:w="965"/>
        <w:gridCol w:w="1343"/>
        <w:gridCol w:w="1007"/>
      </w:tblGrid>
      <w:tr w:rsidR="00B877F9" w:rsidRPr="008C2F88" w:rsidTr="001B1D0D">
        <w:trPr>
          <w:tblCellSpacing w:w="0" w:type="dxa"/>
        </w:trPr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4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27C97" w:rsidRPr="008C2F88" w:rsidTr="001B1D0D">
        <w:trPr>
          <w:tblCellSpacing w:w="0" w:type="dxa"/>
        </w:trPr>
        <w:tc>
          <w:tcPr>
            <w:tcW w:w="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2026-2030г.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2031-2035 г.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1B1D0D">
        <w:trPr>
          <w:trHeight w:val="120"/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7C97" w:rsidRPr="008C2F88" w:rsidTr="001B1D0D">
        <w:trPr>
          <w:trHeight w:val="120"/>
          <w:tblCellSpacing w:w="0" w:type="dxa"/>
        </w:trPr>
        <w:tc>
          <w:tcPr>
            <w:tcW w:w="1524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строительного комплекса и архитектуры»</w:t>
            </w:r>
          </w:p>
        </w:tc>
      </w:tr>
      <w:tr w:rsidR="00427C97" w:rsidRPr="008C2F88" w:rsidTr="001B1D0D">
        <w:trPr>
          <w:trHeight w:val="120"/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образований Чувашской Республики, обеспеченных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1B1D0D">
        <w:trPr>
          <w:trHeight w:val="120"/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</w:t>
            </w:r>
            <w:proofErr w:type="gram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сроков проведения Муниципальной экспертизы проектной документации объектов капитального строительства</w:t>
            </w:r>
            <w:proofErr w:type="gramEnd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результатов инженерных изысканий для жилых объектов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1B1D0D">
        <w:trPr>
          <w:tblCellSpacing w:w="0" w:type="dxa"/>
        </w:trPr>
        <w:tc>
          <w:tcPr>
            <w:tcW w:w="1524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«Градостроительная деятельность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Шоркистринско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427C97" w:rsidRPr="008C2F88" w:rsidTr="001B1D0D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территории сельского поселения документами территориального планирования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1B1D0D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="00427C97" w:rsidRPr="003D3235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«Развитие строительного комплекса и архитектуры»</w:t>
      </w:r>
    </w:p>
    <w:p w:rsidR="00B877F9" w:rsidRPr="008C2F88" w:rsidRDefault="00B877F9" w:rsidP="00B87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77F9" w:rsidRPr="008C2F88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</w:t>
      </w:r>
    </w:p>
    <w:p w:rsidR="00B877F9" w:rsidRPr="008C2F88" w:rsidRDefault="00B877F9" w:rsidP="00B877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427C97" w:rsidRPr="003D3235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«Развитие строительного комплекса и архитектуры»</w:t>
      </w:r>
    </w:p>
    <w:p w:rsidR="00B877F9" w:rsidRPr="008C2F88" w:rsidRDefault="00B877F9" w:rsidP="00B87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8"/>
        <w:gridCol w:w="2244"/>
        <w:gridCol w:w="1654"/>
        <w:gridCol w:w="1079"/>
        <w:gridCol w:w="1934"/>
        <w:gridCol w:w="840"/>
        <w:gridCol w:w="737"/>
        <w:gridCol w:w="715"/>
        <w:gridCol w:w="685"/>
        <w:gridCol w:w="665"/>
        <w:gridCol w:w="685"/>
        <w:gridCol w:w="710"/>
        <w:gridCol w:w="710"/>
        <w:gridCol w:w="834"/>
      </w:tblGrid>
      <w:tr w:rsidR="00B877F9" w:rsidRPr="008C2F88" w:rsidTr="001B1D0D">
        <w:trPr>
          <w:tblCellSpacing w:w="0" w:type="dxa"/>
        </w:trPr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 (программы ведомственной целевой программы, основного мероприятия)</w:t>
            </w:r>
          </w:p>
        </w:tc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8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7F9" w:rsidRPr="008C2F88" w:rsidRDefault="00B877F9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427C97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2031-2035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EF4A34">
        <w:trPr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7C97" w:rsidRPr="008C2F88" w:rsidTr="00EF4A34">
        <w:trPr>
          <w:tblCellSpacing w:w="0" w:type="dxa"/>
        </w:trPr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Чувашской Республики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строительного комплекса и архитектуры»</w:t>
            </w:r>
          </w:p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2C5D97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2C5D97" w:rsidRDefault="00E11D0F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2C5D97" w:rsidRDefault="00E11D0F" w:rsidP="00427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27C97"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27C97"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27C97"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27C97"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27C97"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D0F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D0F" w:rsidRPr="008C2F88" w:rsidTr="00EF4A34">
        <w:trPr>
          <w:tblCellSpacing w:w="0" w:type="dxa"/>
        </w:trPr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657535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P31811" w:history="1">
              <w:r w:rsidR="00E11D0F" w:rsidRPr="008C2F8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F4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«Градостроительная деятельность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Шоркистринском</w:t>
            </w:r>
            <w:proofErr w:type="spellEnd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сельском поселении»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D0F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D0F" w:rsidRPr="008C2F88" w:rsidTr="00E11D0F">
        <w:trPr>
          <w:tblCellSpacing w:w="0" w:type="dxa"/>
        </w:trPr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развитие территорий Чувашской Республики, в том числе городских округов, сельских и городских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C97" w:rsidRPr="008C2F88" w:rsidTr="00EF4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97" w:rsidRPr="008C2F88" w:rsidRDefault="00427C97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D0F" w:rsidRPr="008C2F88" w:rsidTr="00E11D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2C5D97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0F" w:rsidRPr="008C2F88" w:rsidRDefault="00E11D0F" w:rsidP="00E11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0F" w:rsidRPr="008C2F88" w:rsidRDefault="00E11D0F" w:rsidP="001B1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77F9" w:rsidRDefault="00B877F9" w:rsidP="00B877F9">
      <w:pPr>
        <w:spacing w:after="0"/>
      </w:pPr>
    </w:p>
    <w:p w:rsidR="00B877F9" w:rsidRDefault="00B877F9" w:rsidP="00B877F9">
      <w:pPr>
        <w:spacing w:after="0"/>
      </w:pPr>
    </w:p>
    <w:p w:rsidR="00B877F9" w:rsidRDefault="00B877F9" w:rsidP="00B877F9">
      <w:pPr>
        <w:spacing w:after="0"/>
      </w:pPr>
    </w:p>
    <w:p w:rsidR="00B877F9" w:rsidRDefault="00B877F9" w:rsidP="00B877F9">
      <w:pPr>
        <w:spacing w:after="0"/>
      </w:pPr>
    </w:p>
    <w:p w:rsidR="00B877F9" w:rsidRPr="004F0D5E" w:rsidRDefault="00B877F9" w:rsidP="00B877F9">
      <w:pPr>
        <w:tabs>
          <w:tab w:val="left" w:pos="9462"/>
        </w:tabs>
        <w:spacing w:after="0" w:line="240" w:lineRule="auto"/>
        <w:jc w:val="both"/>
        <w:rPr>
          <w:rFonts w:ascii="Times New Roman" w:hAnsi="Times New Roman"/>
        </w:rPr>
      </w:pPr>
      <w:r w:rsidRPr="004F0D5E">
        <w:rPr>
          <w:rFonts w:ascii="Times New Roman" w:hAnsi="Times New Roman"/>
        </w:rPr>
        <w:t xml:space="preserve"> </w:t>
      </w:r>
    </w:p>
    <w:p w:rsidR="00B877F9" w:rsidRDefault="00B877F9" w:rsidP="00B877F9">
      <w:pPr>
        <w:spacing w:after="0"/>
      </w:pPr>
    </w:p>
    <w:p w:rsidR="00B877F9" w:rsidRDefault="00B877F9" w:rsidP="00B877F9">
      <w:pPr>
        <w:spacing w:after="0"/>
      </w:pPr>
    </w:p>
    <w:p w:rsidR="00B877F9" w:rsidRDefault="00B877F9" w:rsidP="00B877F9"/>
    <w:p w:rsidR="00923173" w:rsidRDefault="00923173"/>
    <w:p w:rsidR="006D4334" w:rsidRDefault="006D4334"/>
    <w:sectPr w:rsidR="006D4334" w:rsidSect="001B1D0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77F9"/>
    <w:rsid w:val="00045261"/>
    <w:rsid w:val="001A7A3C"/>
    <w:rsid w:val="001B1D0D"/>
    <w:rsid w:val="002C6AAC"/>
    <w:rsid w:val="00381AEA"/>
    <w:rsid w:val="003F11C7"/>
    <w:rsid w:val="00427C97"/>
    <w:rsid w:val="00657535"/>
    <w:rsid w:val="006D4334"/>
    <w:rsid w:val="007447F0"/>
    <w:rsid w:val="00923173"/>
    <w:rsid w:val="00B877F9"/>
    <w:rsid w:val="00CA6880"/>
    <w:rsid w:val="00E11D0F"/>
    <w:rsid w:val="00E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7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877F9"/>
    <w:rPr>
      <w:rFonts w:ascii="Arial" w:eastAsia="Times New Roman" w:hAnsi="Arial" w:cs="Arial"/>
      <w:lang w:eastAsia="ru-RU"/>
    </w:rPr>
  </w:style>
  <w:style w:type="paragraph" w:customStyle="1" w:styleId="a3">
    <w:name w:val="Таблицы (моноширинный)"/>
    <w:basedOn w:val="a"/>
    <w:next w:val="a"/>
    <w:rsid w:val="00B877F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Цветовое выделение"/>
    <w:uiPriority w:val="99"/>
    <w:rsid w:val="00B877F9"/>
    <w:rPr>
      <w:b/>
      <w:bCs/>
      <w:color w:val="000080"/>
    </w:rPr>
  </w:style>
  <w:style w:type="paragraph" w:styleId="a5">
    <w:name w:val="No Spacing"/>
    <w:link w:val="a6"/>
    <w:qFormat/>
    <w:rsid w:val="00B877F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locked/>
    <w:rsid w:val="00B877F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B1D0D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1B1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34878&amp;gov_id=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laws.aspx?id=334878&amp;gov_id=3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334878&amp;gov_id=30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5981E132FD3D3BBFFC083FB661184BEC17A72E492AA4494C086BE10A8FBF51JBjDG" TargetMode="External"/><Relationship Id="rId10" Type="http://schemas.openxmlformats.org/officeDocument/2006/relationships/hyperlink" Target="http://gov.cap.ru/laws.aspx?id=334878&amp;gov_id=30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laws.aspx?id=334878&amp;gov_id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urmary_shorkistr</dc:creator>
  <cp:keywords/>
  <dc:description/>
  <cp:lastModifiedBy>urmary_shorkistr</cp:lastModifiedBy>
  <cp:revision>6</cp:revision>
  <cp:lastPrinted>2020-04-13T05:45:00Z</cp:lastPrinted>
  <dcterms:created xsi:type="dcterms:W3CDTF">2020-04-10T07:38:00Z</dcterms:created>
  <dcterms:modified xsi:type="dcterms:W3CDTF">2020-04-30T06:17:00Z</dcterms:modified>
</cp:coreProperties>
</file>