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242977" w:rsidP="00BA5CB0">
      <w:pPr>
        <w:jc w:val="center"/>
        <w:rPr>
          <w:rFonts w:ascii="Times New Roman" w:hAnsi="Times New Roman" w:cs="Times New Roman"/>
        </w:rPr>
      </w:pPr>
      <w:r w:rsidRPr="00242977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E716AA">
        <w:rPr>
          <w:rFonts w:ascii="Times New Roman" w:hAnsi="Times New Roman" w:cs="Times New Roman"/>
          <w:color w:val="auto"/>
        </w:rPr>
        <w:t xml:space="preserve">    </w:t>
      </w:r>
      <w:r w:rsidR="00A91826">
        <w:rPr>
          <w:rFonts w:ascii="Times New Roman" w:hAnsi="Times New Roman" w:cs="Times New Roman"/>
          <w:color w:val="auto"/>
        </w:rPr>
        <w:t>2</w:t>
      </w:r>
      <w:r w:rsidR="007F7203">
        <w:rPr>
          <w:rFonts w:ascii="Times New Roman" w:hAnsi="Times New Roman" w:cs="Times New Roman"/>
          <w:color w:val="auto"/>
        </w:rPr>
        <w:t>3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7F7203">
        <w:rPr>
          <w:rFonts w:ascii="Times New Roman" w:hAnsi="Times New Roman" w:cs="Times New Roman"/>
          <w:color w:val="auto"/>
        </w:rPr>
        <w:t>декабря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A91826">
        <w:rPr>
          <w:rFonts w:ascii="Times New Roman" w:hAnsi="Times New Roman" w:cs="Times New Roman"/>
          <w:color w:val="auto"/>
        </w:rPr>
        <w:t>3</w:t>
      </w:r>
      <w:r w:rsidR="007F7203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b w:val="0"/>
          <w:color w:val="auto"/>
        </w:rPr>
        <w:t xml:space="preserve">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202F48" w:rsidRPr="00A91826" w:rsidRDefault="00202F48" w:rsidP="00200D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F7203" w:rsidRPr="007F7203" w:rsidRDefault="007F7203" w:rsidP="007F7203">
      <w:pPr>
        <w:spacing w:after="0"/>
        <w:rPr>
          <w:rFonts w:ascii="Times New Roman" w:hAnsi="Times New Roman"/>
          <w:b/>
          <w:sz w:val="19"/>
          <w:szCs w:val="19"/>
        </w:rPr>
      </w:pPr>
      <w:r w:rsidRPr="007F7203">
        <w:rPr>
          <w:rFonts w:ascii="Times New Roman" w:hAnsi="Times New Roman"/>
          <w:b/>
          <w:sz w:val="19"/>
          <w:szCs w:val="19"/>
        </w:rPr>
        <w:t>О внесении изменений в постановление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>администрации Ярославского сельского поселения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>Моргаушского района Чувашской Республики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>от 28.12.2018г. № 71«О наделении полномочиями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>администратора доходов бюджета Ярославского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 xml:space="preserve">сельского поселения Моргаушского района 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b/>
          <w:sz w:val="19"/>
          <w:szCs w:val="19"/>
        </w:rPr>
        <w:t>Чувашской Республики»</w:t>
      </w:r>
    </w:p>
    <w:p w:rsidR="007F7203" w:rsidRPr="007F7203" w:rsidRDefault="007F7203" w:rsidP="007F7203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7F7203" w:rsidRPr="007F7203" w:rsidRDefault="007F7203" w:rsidP="007F7203">
      <w:pPr>
        <w:spacing w:after="0"/>
        <w:jc w:val="both"/>
        <w:rPr>
          <w:rFonts w:ascii="Times New Roman" w:hAnsi="Times New Roman"/>
          <w:color w:val="000000"/>
          <w:sz w:val="19"/>
          <w:szCs w:val="19"/>
        </w:rPr>
      </w:pPr>
      <w:r w:rsidRPr="007F7203">
        <w:rPr>
          <w:color w:val="000000"/>
          <w:sz w:val="19"/>
          <w:szCs w:val="19"/>
        </w:rPr>
        <w:t xml:space="preserve">      </w:t>
      </w:r>
      <w:r w:rsidRPr="007F7203">
        <w:rPr>
          <w:rFonts w:ascii="Times New Roman" w:hAnsi="Times New Roman"/>
          <w:sz w:val="19"/>
          <w:szCs w:val="19"/>
        </w:rPr>
        <w:t xml:space="preserve">В </w:t>
      </w:r>
      <w:proofErr w:type="gramStart"/>
      <w:r w:rsidRPr="007F7203">
        <w:rPr>
          <w:rFonts w:ascii="Times New Roman" w:hAnsi="Times New Roman"/>
          <w:sz w:val="19"/>
          <w:szCs w:val="19"/>
        </w:rPr>
        <w:t>соответствии</w:t>
      </w:r>
      <w:proofErr w:type="gramEnd"/>
      <w:r w:rsidRPr="007F7203">
        <w:rPr>
          <w:rFonts w:ascii="Times New Roman" w:hAnsi="Times New Roman"/>
          <w:sz w:val="19"/>
          <w:szCs w:val="19"/>
        </w:rPr>
        <w:t xml:space="preserve"> с пунктом 2 статьи 160.1 Бюджетного кодекса Российской Федерации,</w:t>
      </w:r>
      <w:r w:rsidRPr="007F7203">
        <w:rPr>
          <w:rFonts w:ascii="Times New Roman" w:hAnsi="Times New Roman"/>
          <w:b/>
          <w:sz w:val="19"/>
          <w:szCs w:val="19"/>
        </w:rPr>
        <w:t xml:space="preserve"> </w:t>
      </w:r>
      <w:r w:rsidRPr="007F7203">
        <w:rPr>
          <w:rFonts w:ascii="Times New Roman" w:hAnsi="Times New Roman"/>
          <w:color w:val="000000"/>
          <w:sz w:val="19"/>
          <w:szCs w:val="19"/>
        </w:rPr>
        <w:t xml:space="preserve">администрация </w:t>
      </w:r>
      <w:r w:rsidRPr="007F7203">
        <w:rPr>
          <w:rFonts w:ascii="Times New Roman" w:hAnsi="Times New Roman"/>
          <w:sz w:val="19"/>
          <w:szCs w:val="19"/>
        </w:rPr>
        <w:t>Ярославского</w:t>
      </w:r>
      <w:r w:rsidRPr="007F7203">
        <w:rPr>
          <w:rFonts w:ascii="Times New Roman" w:hAnsi="Times New Roman"/>
          <w:color w:val="000000"/>
          <w:sz w:val="19"/>
          <w:szCs w:val="19"/>
        </w:rPr>
        <w:t xml:space="preserve"> сельского поселения Моргаушского района Чувашской Республики постановляет:</w:t>
      </w:r>
    </w:p>
    <w:p w:rsidR="007F7203" w:rsidRPr="007F7203" w:rsidRDefault="007F7203" w:rsidP="007F7203">
      <w:pPr>
        <w:jc w:val="both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color w:val="000000"/>
          <w:sz w:val="19"/>
          <w:szCs w:val="19"/>
        </w:rPr>
        <w:t xml:space="preserve">        1. Внести в постановление</w:t>
      </w:r>
      <w:r w:rsidRPr="007F7203">
        <w:rPr>
          <w:rFonts w:ascii="Times New Roman" w:hAnsi="Times New Roman"/>
          <w:sz w:val="19"/>
          <w:szCs w:val="19"/>
        </w:rPr>
        <w:t xml:space="preserve"> администрации Ярославского сельского поселения Моргаушского района Чувашской Республики от 28.12.2018г. № 71 «О наделении полномочиями администратора доходов бюджета Ярославского сельского поселения Моргаушского района Чувашской Республики» (далее - постановление) следующие изменения:</w:t>
      </w:r>
    </w:p>
    <w:p w:rsidR="007F7203" w:rsidRPr="007F7203" w:rsidRDefault="007F7203" w:rsidP="007F7203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       1.1. В </w:t>
      </w:r>
      <w:proofErr w:type="gramStart"/>
      <w:r w:rsidRPr="007F7203">
        <w:rPr>
          <w:rFonts w:ascii="Times New Roman" w:hAnsi="Times New Roman"/>
          <w:sz w:val="19"/>
          <w:szCs w:val="19"/>
        </w:rPr>
        <w:t>приложении</w:t>
      </w:r>
      <w:proofErr w:type="gramEnd"/>
      <w:r w:rsidRPr="007F7203">
        <w:rPr>
          <w:rFonts w:ascii="Times New Roman" w:hAnsi="Times New Roman"/>
          <w:sz w:val="19"/>
          <w:szCs w:val="19"/>
        </w:rPr>
        <w:t xml:space="preserve"> к постановлению:</w:t>
      </w:r>
    </w:p>
    <w:p w:rsidR="007F7203" w:rsidRPr="007F7203" w:rsidRDefault="007F7203" w:rsidP="007F7203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        1.1.1. исключить следующие позиции: </w:t>
      </w:r>
    </w:p>
    <w:p w:rsidR="007F7203" w:rsidRPr="007F7203" w:rsidRDefault="007F7203" w:rsidP="007F7203">
      <w:pPr>
        <w:spacing w:after="0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«993 1 16 32000 10 0000 140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поселений)»;</w:t>
      </w:r>
    </w:p>
    <w:p w:rsid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«993 1 16 33050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«993 1 16 90050 10 0000 140</w:t>
      </w:r>
      <w:proofErr w:type="gramStart"/>
      <w:r w:rsidRPr="007F7203">
        <w:rPr>
          <w:rFonts w:ascii="Times New Roman" w:hAnsi="Times New Roman"/>
          <w:sz w:val="19"/>
          <w:szCs w:val="19"/>
        </w:rPr>
        <w:t xml:space="preserve"> </w:t>
      </w:r>
      <w:r w:rsidRPr="007F7203">
        <w:rPr>
          <w:rFonts w:ascii="Times New Roman" w:hAnsi="Times New Roman"/>
          <w:color w:val="000000"/>
          <w:sz w:val="19"/>
          <w:szCs w:val="19"/>
        </w:rPr>
        <w:t>П</w:t>
      </w:r>
      <w:proofErr w:type="gramEnd"/>
      <w:r w:rsidRPr="007F7203">
        <w:rPr>
          <w:rFonts w:ascii="Times New Roman" w:hAnsi="Times New Roman"/>
          <w:color w:val="000000"/>
          <w:sz w:val="19"/>
          <w:szCs w:val="19"/>
        </w:rPr>
        <w:t>рочие поступления от денежных взысканий (штрафов) и иных сумм в возмещение ущерба, зачисляемые в бюджеты сельских поселений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Default="007F7203" w:rsidP="007F7203">
      <w:pPr>
        <w:spacing w:after="0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        1.1.2. дополнить следующими позициями:</w:t>
      </w:r>
    </w:p>
    <w:p w:rsidR="007F7203" w:rsidRPr="007F7203" w:rsidRDefault="007F7203" w:rsidP="007F7203">
      <w:pPr>
        <w:spacing w:after="0"/>
        <w:rPr>
          <w:rFonts w:ascii="Times New Roman" w:hAnsi="Times New Roman"/>
          <w:sz w:val="19"/>
          <w:szCs w:val="19"/>
        </w:rPr>
      </w:pPr>
      <w:proofErr w:type="gramStart"/>
      <w:r w:rsidRPr="007F7203">
        <w:rPr>
          <w:rFonts w:ascii="Times New Roman" w:hAnsi="Times New Roman"/>
          <w:sz w:val="19"/>
          <w:szCs w:val="19"/>
        </w:rPr>
        <w:t xml:space="preserve">«993 1 16 10061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</w:t>
      </w:r>
      <w:proofErr w:type="gramEnd"/>
      <w:r w:rsidRPr="007F7203">
        <w:rPr>
          <w:rFonts w:ascii="Times New Roman" w:hAnsi="Times New Roman"/>
          <w:color w:val="000000"/>
          <w:sz w:val="19"/>
          <w:szCs w:val="19"/>
        </w:rPr>
        <w:t xml:space="preserve"> контракта, финансируемого за счет средств муниципального дорожного фонда)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«993 1 16 07010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proofErr w:type="gramStart"/>
      <w:r w:rsidRPr="007F7203">
        <w:rPr>
          <w:rFonts w:ascii="Times New Roman" w:hAnsi="Times New Roman"/>
          <w:sz w:val="19"/>
          <w:szCs w:val="19"/>
        </w:rPr>
        <w:t xml:space="preserve">«993 1 16 10062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</w:t>
      </w:r>
      <w:proofErr w:type="gramEnd"/>
      <w:r w:rsidRPr="007F7203">
        <w:rPr>
          <w:rFonts w:ascii="Times New Roman" w:hAnsi="Times New Roman"/>
          <w:color w:val="000000"/>
          <w:sz w:val="19"/>
          <w:szCs w:val="19"/>
        </w:rPr>
        <w:t xml:space="preserve"> государственных и муниципальных нужд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«993 1 16 07010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«993 1 16 07090 10 0000 140</w:t>
      </w:r>
      <w:proofErr w:type="gramStart"/>
      <w:r w:rsidRPr="007F7203">
        <w:rPr>
          <w:rFonts w:ascii="Times New Roman" w:hAnsi="Times New Roman"/>
          <w:sz w:val="19"/>
          <w:szCs w:val="19"/>
        </w:rPr>
        <w:t xml:space="preserve"> </w:t>
      </w:r>
      <w:r w:rsidRPr="007F7203">
        <w:rPr>
          <w:rFonts w:ascii="Times New Roman" w:hAnsi="Times New Roman"/>
          <w:color w:val="000000"/>
          <w:sz w:val="19"/>
          <w:szCs w:val="19"/>
        </w:rPr>
        <w:t>И</w:t>
      </w:r>
      <w:proofErr w:type="gramEnd"/>
      <w:r w:rsidRPr="007F7203">
        <w:rPr>
          <w:rFonts w:ascii="Times New Roman" w:hAnsi="Times New Roman"/>
          <w:color w:val="000000"/>
          <w:sz w:val="19"/>
          <w:szCs w:val="19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lastRenderedPageBreak/>
        <w:t xml:space="preserve">«993 1 16 10081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 w:rsidRPr="007F7203">
        <w:rPr>
          <w:rFonts w:ascii="Times New Roman" w:hAnsi="Times New Roman"/>
          <w:sz w:val="19"/>
          <w:szCs w:val="19"/>
        </w:rPr>
        <w:t>»;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«993 1 16 10082 10 0000 140 </w:t>
      </w:r>
      <w:r w:rsidRPr="007F7203">
        <w:rPr>
          <w:rFonts w:ascii="Times New Roman" w:hAnsi="Times New Roman"/>
          <w:color w:val="000000"/>
          <w:sz w:val="19"/>
          <w:szCs w:val="19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</w:r>
      <w:r w:rsidRPr="007F7203">
        <w:rPr>
          <w:rFonts w:ascii="Times New Roman" w:hAnsi="Times New Roman"/>
          <w:sz w:val="19"/>
          <w:szCs w:val="19"/>
        </w:rPr>
        <w:t>».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       2. Настоящее постановление вступает в силу с 1 января 2020 года.  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         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Глава администрации Ярославского сельского поселения                                  </w:t>
      </w:r>
      <w:r>
        <w:rPr>
          <w:rFonts w:ascii="Times New Roman" w:hAnsi="Times New Roman"/>
          <w:sz w:val="19"/>
          <w:szCs w:val="19"/>
        </w:rPr>
        <w:t xml:space="preserve">                                    </w:t>
      </w:r>
      <w:r w:rsidRPr="007F7203">
        <w:rPr>
          <w:rFonts w:ascii="Times New Roman" w:hAnsi="Times New Roman"/>
          <w:sz w:val="19"/>
          <w:szCs w:val="19"/>
        </w:rPr>
        <w:t xml:space="preserve">   С.Ю. Шадрин                                                                                      </w:t>
      </w:r>
    </w:p>
    <w:p w:rsidR="007F7203" w:rsidRPr="007F7203" w:rsidRDefault="007F7203" w:rsidP="007F7203">
      <w:pPr>
        <w:rPr>
          <w:rFonts w:ascii="Times New Roman" w:hAnsi="Times New Roman"/>
          <w:sz w:val="19"/>
          <w:szCs w:val="19"/>
        </w:rPr>
      </w:pPr>
    </w:p>
    <w:p w:rsidR="007F7203" w:rsidRPr="007F7203" w:rsidRDefault="007F7203" w:rsidP="007F7203">
      <w:pPr>
        <w:spacing w:after="0"/>
        <w:jc w:val="right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УТВЕРЖДЕН</w:t>
      </w:r>
    </w:p>
    <w:p w:rsidR="007F7203" w:rsidRPr="007F7203" w:rsidRDefault="007F7203" w:rsidP="007F7203">
      <w:pPr>
        <w:spacing w:after="0"/>
        <w:jc w:val="right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постановлением администрации </w:t>
      </w:r>
      <w:proofErr w:type="gramStart"/>
      <w:r w:rsidRPr="007F7203">
        <w:rPr>
          <w:rFonts w:ascii="Times New Roman" w:hAnsi="Times New Roman"/>
          <w:sz w:val="19"/>
          <w:szCs w:val="19"/>
        </w:rPr>
        <w:t>Ярославского</w:t>
      </w:r>
      <w:proofErr w:type="gramEnd"/>
      <w:r w:rsidRPr="007F7203">
        <w:rPr>
          <w:rFonts w:ascii="Times New Roman" w:hAnsi="Times New Roman"/>
          <w:sz w:val="19"/>
          <w:szCs w:val="19"/>
        </w:rPr>
        <w:t xml:space="preserve">   </w:t>
      </w:r>
    </w:p>
    <w:p w:rsidR="007F7203" w:rsidRPr="007F7203" w:rsidRDefault="007F7203" w:rsidP="007F7203">
      <w:pPr>
        <w:spacing w:after="0"/>
        <w:jc w:val="right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сельского</w:t>
      </w:r>
    </w:p>
    <w:p w:rsidR="007F7203" w:rsidRPr="007F7203" w:rsidRDefault="007F7203" w:rsidP="007F7203">
      <w:pPr>
        <w:spacing w:after="0"/>
        <w:jc w:val="right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Моргаушского района  Чувашской Республики</w:t>
      </w:r>
    </w:p>
    <w:p w:rsidR="007F7203" w:rsidRPr="007F7203" w:rsidRDefault="007F7203" w:rsidP="007F7203">
      <w:pPr>
        <w:spacing w:after="0"/>
        <w:jc w:val="right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>от 16. 12. 2019 г.  № 58/1</w:t>
      </w:r>
    </w:p>
    <w:p w:rsidR="007F7203" w:rsidRPr="007F7203" w:rsidRDefault="007F7203" w:rsidP="007F7203">
      <w:pPr>
        <w:spacing w:after="0"/>
        <w:jc w:val="center"/>
        <w:rPr>
          <w:rFonts w:ascii="Times New Roman" w:hAnsi="Times New Roman"/>
          <w:b/>
          <w:sz w:val="19"/>
          <w:szCs w:val="19"/>
        </w:rPr>
      </w:pPr>
      <w:proofErr w:type="gramStart"/>
      <w:r w:rsidRPr="007F7203">
        <w:rPr>
          <w:rFonts w:ascii="Times New Roman" w:hAnsi="Times New Roman"/>
          <w:b/>
          <w:sz w:val="19"/>
          <w:szCs w:val="19"/>
        </w:rPr>
        <w:t>П</w:t>
      </w:r>
      <w:proofErr w:type="gramEnd"/>
      <w:r w:rsidRPr="007F7203">
        <w:rPr>
          <w:rFonts w:ascii="Times New Roman" w:hAnsi="Times New Roman"/>
          <w:b/>
          <w:sz w:val="19"/>
          <w:szCs w:val="19"/>
        </w:rPr>
        <w:t xml:space="preserve"> Е Р Е Ч Е Н Ь</w:t>
      </w:r>
    </w:p>
    <w:p w:rsidR="007F7203" w:rsidRPr="007F7203" w:rsidRDefault="007F7203" w:rsidP="007F7203">
      <w:pPr>
        <w:spacing w:after="0"/>
        <w:jc w:val="center"/>
        <w:rPr>
          <w:rFonts w:ascii="Times New Roman" w:hAnsi="Times New Roman"/>
          <w:bCs/>
          <w:sz w:val="19"/>
          <w:szCs w:val="19"/>
        </w:rPr>
      </w:pPr>
      <w:r w:rsidRPr="007F7203">
        <w:rPr>
          <w:rFonts w:ascii="Times New Roman" w:hAnsi="Times New Roman"/>
          <w:sz w:val="19"/>
          <w:szCs w:val="19"/>
        </w:rPr>
        <w:t xml:space="preserve">мероприятий по реализации </w:t>
      </w:r>
      <w:r w:rsidRPr="007F7203">
        <w:rPr>
          <w:rFonts w:ascii="Times New Roman" w:hAnsi="Times New Roman"/>
          <w:bCs/>
          <w:sz w:val="19"/>
          <w:szCs w:val="19"/>
        </w:rPr>
        <w:t xml:space="preserve">решения Собрания депутатов </w:t>
      </w:r>
      <w:r w:rsidRPr="007F7203">
        <w:rPr>
          <w:rFonts w:ascii="Times New Roman" w:hAnsi="Times New Roman"/>
          <w:sz w:val="19"/>
          <w:szCs w:val="19"/>
        </w:rPr>
        <w:t>Ярославского</w:t>
      </w:r>
      <w:r w:rsidRPr="007F7203">
        <w:rPr>
          <w:rFonts w:ascii="Times New Roman" w:hAnsi="Times New Roman"/>
          <w:bCs/>
          <w:sz w:val="19"/>
          <w:szCs w:val="19"/>
        </w:rPr>
        <w:t xml:space="preserve"> сельского поселения  Моргаушского района Чувашской Республики</w:t>
      </w:r>
    </w:p>
    <w:p w:rsidR="007F7203" w:rsidRPr="007F7203" w:rsidRDefault="007F7203" w:rsidP="007F7203">
      <w:pPr>
        <w:spacing w:after="0"/>
        <w:jc w:val="center"/>
        <w:rPr>
          <w:rFonts w:ascii="Times New Roman" w:hAnsi="Times New Roman"/>
          <w:sz w:val="19"/>
          <w:szCs w:val="19"/>
        </w:rPr>
      </w:pPr>
      <w:r w:rsidRPr="007F7203">
        <w:rPr>
          <w:rFonts w:ascii="Times New Roman" w:hAnsi="Times New Roman"/>
          <w:color w:val="000000"/>
          <w:sz w:val="19"/>
          <w:szCs w:val="19"/>
        </w:rPr>
        <w:t xml:space="preserve">от  16 декабря 2019 года № С-58/1 «О бюджете </w:t>
      </w:r>
      <w:r w:rsidRPr="007F7203">
        <w:rPr>
          <w:rFonts w:ascii="Times New Roman" w:hAnsi="Times New Roman"/>
          <w:sz w:val="19"/>
          <w:szCs w:val="19"/>
        </w:rPr>
        <w:t>Ярославского</w:t>
      </w:r>
      <w:r w:rsidRPr="007F7203">
        <w:rPr>
          <w:rFonts w:ascii="Times New Roman" w:hAnsi="Times New Roman"/>
          <w:color w:val="000000"/>
          <w:sz w:val="19"/>
          <w:szCs w:val="19"/>
        </w:rPr>
        <w:t xml:space="preserve"> сельского поселения Моргаушского района Чувашской Республики на 2020 год и плановый период 2021 и 2022 годов»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5288"/>
        <w:gridCol w:w="1126"/>
        <w:gridCol w:w="2631"/>
      </w:tblGrid>
      <w:tr w:rsidR="007F7203" w:rsidRPr="007F7203" w:rsidTr="007F7203"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№ </w:t>
            </w:r>
            <w:proofErr w:type="spellStart"/>
            <w:r w:rsidRPr="007F7203">
              <w:rPr>
                <w:rFonts w:ascii="Times New Roman" w:hAnsi="Times New Roman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Сроки реализации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Ответственный   исполнитель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  <w:tblHeader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  <w:tcBorders>
              <w:top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Составление и представление в </w:t>
            </w:r>
            <w:proofErr w:type="gramStart"/>
            <w:r w:rsidRPr="007F7203">
              <w:rPr>
                <w:rFonts w:ascii="Times New Roman" w:hAnsi="Times New Roman"/>
                <w:sz w:val="19"/>
                <w:szCs w:val="19"/>
              </w:rPr>
              <w:t>финансовый</w:t>
            </w:r>
            <w:proofErr w:type="gramEnd"/>
            <w:r w:rsidRPr="007F7203">
              <w:rPr>
                <w:rFonts w:ascii="Times New Roman" w:hAnsi="Times New Roman"/>
                <w:sz w:val="19"/>
                <w:szCs w:val="19"/>
              </w:rPr>
              <w:t xml:space="preserve"> отдел администрации Моргаушского района Чувашской Республики бюджетной росписи главного распорядителя средств  бюджета Ярославского сельского поселения Моргаушского района Чувашской Республики, бюджетной сметы администрации сельского поселения  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 2019 г.</w:t>
            </w:r>
          </w:p>
        </w:tc>
        <w:tc>
          <w:tcPr>
            <w:tcW w:w="1378" w:type="pct"/>
            <w:tcBorders>
              <w:top w:val="single" w:sz="4" w:space="0" w:color="auto"/>
            </w:tcBorders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Доведение до главных распорядителей  средств  районного  бюджета Моргаушского района  Чувашской Республики уведомлений по расчетам между бюджетами по межбюджетным трансфертам </w:t>
            </w: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2019 г.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Администрация сельского поселения  по согласованию с финансовым отделом администрации Моргаушского района Чувашской Республики (далее – </w:t>
            </w:r>
            <w:proofErr w:type="gramStart"/>
            <w:r w:rsidRPr="007F7203">
              <w:rPr>
                <w:rFonts w:ascii="Times New Roman" w:hAnsi="Times New Roman"/>
                <w:sz w:val="19"/>
                <w:szCs w:val="19"/>
              </w:rPr>
              <w:t>финансовый</w:t>
            </w:r>
            <w:proofErr w:type="gramEnd"/>
            <w:r w:rsidRPr="007F7203">
              <w:rPr>
                <w:rFonts w:ascii="Times New Roman" w:hAnsi="Times New Roman"/>
                <w:sz w:val="19"/>
                <w:szCs w:val="19"/>
              </w:rPr>
              <w:t xml:space="preserve"> отдел)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Подготовка предложений о фонде оплаты труда работников  муниципальных учреждений   культуры Моргаушского района Чувашской Республики, учтенном  в объеме  межбюджетных трансфертов, на 2020 год и плановый период 2021 и 2022 годов</w:t>
            </w: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2019 г.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по согласованию с финансовым отделом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lastRenderedPageBreak/>
              <w:t>4.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Подготовка предложений об </w:t>
            </w:r>
            <w:proofErr w:type="gramStart"/>
            <w:r w:rsidRPr="007F7203">
              <w:rPr>
                <w:rFonts w:ascii="Times New Roman" w:hAnsi="Times New Roman"/>
                <w:sz w:val="19"/>
                <w:szCs w:val="19"/>
              </w:rPr>
              <w:t>утверждении</w:t>
            </w:r>
            <w:proofErr w:type="gramEnd"/>
            <w:r w:rsidRPr="007F7203">
              <w:rPr>
                <w:rFonts w:ascii="Times New Roman" w:hAnsi="Times New Roman"/>
                <w:sz w:val="19"/>
                <w:szCs w:val="19"/>
              </w:rPr>
              <w:t xml:space="preserve"> предельной численности и фонда оплаты труда работников  администрации сельского поселения   на 2020 год и плановый период 2021 и 2022 годов</w:t>
            </w: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2019 г.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по согласованию с финансовым отделом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5.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Принятие мер по обеспечению поступления в  бюджет  сельского поселения платежей по </w:t>
            </w:r>
            <w:proofErr w:type="spellStart"/>
            <w:r w:rsidRPr="007F7203">
              <w:rPr>
                <w:rFonts w:ascii="Times New Roman" w:hAnsi="Times New Roman"/>
                <w:sz w:val="19"/>
                <w:szCs w:val="19"/>
              </w:rPr>
              <w:t>администрируемым</w:t>
            </w:r>
            <w:proofErr w:type="spellEnd"/>
            <w:r w:rsidRPr="007F7203">
              <w:rPr>
                <w:rFonts w:ascii="Times New Roman" w:hAnsi="Times New Roman"/>
                <w:sz w:val="19"/>
                <w:szCs w:val="19"/>
              </w:rPr>
              <w:t xml:space="preserve"> доходам и сокращению задолженности по их уплате</w:t>
            </w: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в течение 2020 года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органы  местного самоуправления – главные администраторы доходов  бюджета  сельского поселения</w:t>
            </w: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6.</w:t>
            </w: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Представление отчетности об исполнении  бюджета  сельского поселения в  Министерство финансов  Чувашской Республики</w:t>
            </w: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ежеквартально</w:t>
            </w:r>
          </w:p>
        </w:tc>
        <w:tc>
          <w:tcPr>
            <w:tcW w:w="1378" w:type="pct"/>
          </w:tcPr>
          <w:p w:rsidR="007F7203" w:rsidRPr="007F7203" w:rsidRDefault="007F7203" w:rsidP="007F7203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МБУ «Централизованная  бухгалтерия администрации Моргаушского района Чувашской Республики» (по согласованию)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7.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Подготовка предложений о лимитах количества служебных и специальных легковых автомобилей, обслуживающих администрацию  Ярославского сельского поселения Моргаушского района Чувашской Республики, а также нормах   их пробега на 2019 год</w:t>
            </w:r>
          </w:p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2019 г.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  <w:tr w:rsidR="007F7203" w:rsidRPr="007F7203" w:rsidTr="007F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6"/>
        </w:trPr>
        <w:tc>
          <w:tcPr>
            <w:tcW w:w="262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8.</w:t>
            </w:r>
          </w:p>
        </w:tc>
        <w:tc>
          <w:tcPr>
            <w:tcW w:w="277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 xml:space="preserve">Разработка муниципальных программ  Ярославского сельского поселения Моргаушского района Чувашской Республики в соответствии с Решением о бюджете </w:t>
            </w:r>
          </w:p>
        </w:tc>
        <w:tc>
          <w:tcPr>
            <w:tcW w:w="590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декабрь 2019 г.</w:t>
            </w:r>
          </w:p>
        </w:tc>
        <w:tc>
          <w:tcPr>
            <w:tcW w:w="1378" w:type="pct"/>
          </w:tcPr>
          <w:p w:rsidR="007F7203" w:rsidRPr="007F7203" w:rsidRDefault="007F7203" w:rsidP="001F3629">
            <w:pPr>
              <w:rPr>
                <w:rFonts w:ascii="Times New Roman" w:hAnsi="Times New Roman"/>
                <w:sz w:val="19"/>
                <w:szCs w:val="19"/>
              </w:rPr>
            </w:pPr>
            <w:r w:rsidRPr="007F7203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</w:tbl>
    <w:tbl>
      <w:tblPr>
        <w:tblpPr w:leftFromText="180" w:rightFromText="180" w:vertAnchor="text" w:horzAnchor="margin" w:tblpXSpec="center" w:tblpY="613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7F7203" w:rsidRPr="000E55D0" w:rsidTr="007F7203">
        <w:trPr>
          <w:trHeight w:val="2808"/>
        </w:trPr>
        <w:tc>
          <w:tcPr>
            <w:tcW w:w="3562" w:type="dxa"/>
          </w:tcPr>
          <w:p w:rsidR="007F7203" w:rsidRPr="000E55D0" w:rsidRDefault="007F7203" w:rsidP="007F720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7F7203" w:rsidRPr="000E55D0" w:rsidRDefault="007F7203" w:rsidP="007F720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7F7203" w:rsidRPr="000E55D0" w:rsidRDefault="007F7203" w:rsidP="007F720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7F7203" w:rsidRPr="000E55D0" w:rsidRDefault="007F7203" w:rsidP="007F720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20.11</w:t>
            </w:r>
            <w:r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7F7203" w:rsidRPr="000E55D0" w:rsidRDefault="007F7203" w:rsidP="007F72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584D91" w:rsidRPr="000E55D0" w:rsidRDefault="00584D9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0" w:name="_GoBack"/>
      <w:bookmarkStart w:id="1" w:name="last-page"/>
      <w:bookmarkEnd w:id="0"/>
      <w:bookmarkEnd w:id="1"/>
    </w:p>
    <w:sectPr w:rsidR="00097D27" w:rsidRPr="000E55D0" w:rsidSect="00F00E43">
      <w:headerReference w:type="default" r:id="rId12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90" w:rsidRDefault="00F71F90" w:rsidP="00D100D7">
      <w:pPr>
        <w:spacing w:after="0" w:line="240" w:lineRule="auto"/>
      </w:pPr>
      <w:r>
        <w:separator/>
      </w:r>
    </w:p>
  </w:endnote>
  <w:endnote w:type="continuationSeparator" w:id="0">
    <w:p w:rsidR="00F71F90" w:rsidRDefault="00F71F90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90" w:rsidRDefault="00F71F90" w:rsidP="00D100D7">
      <w:pPr>
        <w:spacing w:after="0" w:line="240" w:lineRule="auto"/>
      </w:pPr>
      <w:r>
        <w:separator/>
      </w:r>
    </w:p>
  </w:footnote>
  <w:footnote w:type="continuationSeparator" w:id="0">
    <w:p w:rsidR="00F71F90" w:rsidRDefault="00F71F90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695405">
      <w:rPr>
        <w:rFonts w:ascii="Times New Roman" w:hAnsi="Times New Roman" w:cs="Times New Roman"/>
        <w:b/>
        <w:i/>
      </w:rPr>
      <w:t>3</w:t>
    </w:r>
    <w:r w:rsidR="00A91826">
      <w:rPr>
        <w:rFonts w:ascii="Times New Roman" w:hAnsi="Times New Roman" w:cs="Times New Roman"/>
        <w:b/>
        <w:i/>
      </w:rPr>
      <w:t>3</w:t>
    </w:r>
    <w:r w:rsidR="00F10628">
      <w:rPr>
        <w:rFonts w:ascii="Times New Roman" w:hAnsi="Times New Roman" w:cs="Times New Roman"/>
        <w:b/>
        <w:i/>
      </w:rPr>
      <w:t xml:space="preserve"> от </w:t>
    </w:r>
    <w:r w:rsidR="00A91826">
      <w:rPr>
        <w:rFonts w:ascii="Times New Roman" w:hAnsi="Times New Roman" w:cs="Times New Roman"/>
        <w:b/>
        <w:i/>
      </w:rPr>
      <w:t>20.11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</w:lvl>
  </w:abstractNum>
  <w:abstractNum w:abstractNumId="4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72401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366F"/>
    <w:rsid w:val="00205B95"/>
    <w:rsid w:val="00242977"/>
    <w:rsid w:val="002509A7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818B2"/>
    <w:rsid w:val="004C60DC"/>
    <w:rsid w:val="004E3DA1"/>
    <w:rsid w:val="004E473C"/>
    <w:rsid w:val="00530837"/>
    <w:rsid w:val="00556D3A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505A"/>
    <w:rsid w:val="00695405"/>
    <w:rsid w:val="00697E15"/>
    <w:rsid w:val="006A36DD"/>
    <w:rsid w:val="006B139F"/>
    <w:rsid w:val="006E4499"/>
    <w:rsid w:val="00701381"/>
    <w:rsid w:val="007479C6"/>
    <w:rsid w:val="0076137A"/>
    <w:rsid w:val="007725E3"/>
    <w:rsid w:val="00775FB0"/>
    <w:rsid w:val="0079132C"/>
    <w:rsid w:val="0079170E"/>
    <w:rsid w:val="007B0BCA"/>
    <w:rsid w:val="007C177B"/>
    <w:rsid w:val="007E305C"/>
    <w:rsid w:val="007F7203"/>
    <w:rsid w:val="008054FB"/>
    <w:rsid w:val="0084422D"/>
    <w:rsid w:val="0084535E"/>
    <w:rsid w:val="00885DD5"/>
    <w:rsid w:val="00886708"/>
    <w:rsid w:val="00892827"/>
    <w:rsid w:val="008A0C65"/>
    <w:rsid w:val="008A44F9"/>
    <w:rsid w:val="008B59E7"/>
    <w:rsid w:val="008E403D"/>
    <w:rsid w:val="008F58C0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859F6"/>
    <w:rsid w:val="00A91826"/>
    <w:rsid w:val="00AA233B"/>
    <w:rsid w:val="00AC5302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54E"/>
    <w:rsid w:val="00C22AFD"/>
    <w:rsid w:val="00C53BF7"/>
    <w:rsid w:val="00C57338"/>
    <w:rsid w:val="00C615F9"/>
    <w:rsid w:val="00C65709"/>
    <w:rsid w:val="00C8007B"/>
    <w:rsid w:val="00C93CD2"/>
    <w:rsid w:val="00CC2024"/>
    <w:rsid w:val="00CC697B"/>
    <w:rsid w:val="00D00233"/>
    <w:rsid w:val="00D028DB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716AA"/>
    <w:rsid w:val="00EA4666"/>
    <w:rsid w:val="00F00E43"/>
    <w:rsid w:val="00F10628"/>
    <w:rsid w:val="00F20487"/>
    <w:rsid w:val="00F30420"/>
    <w:rsid w:val="00F53D6E"/>
    <w:rsid w:val="00F54690"/>
    <w:rsid w:val="00F71F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2">
    <w:name w:val="Font Style22"/>
    <w:basedOn w:val="a0"/>
    <w:rsid w:val="0020366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3E35-D9B7-49BB-B986-73ADB7BE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2019-11-22T06:17:00Z</cp:lastPrinted>
  <dcterms:created xsi:type="dcterms:W3CDTF">2019-12-26T06:57:00Z</dcterms:created>
  <dcterms:modified xsi:type="dcterms:W3CDTF">2019-12-26T07:25:00Z</dcterms:modified>
</cp:coreProperties>
</file>