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49" w:rsidRDefault="00410BC0">
      <w:pPr>
        <w:spacing w:after="170" w:line="259" w:lineRule="auto"/>
        <w:ind w:left="1172"/>
        <w:jc w:val="left"/>
      </w:pPr>
      <w:bookmarkStart w:id="0" w:name="_GoBack"/>
      <w:bookmarkEnd w:id="0"/>
      <w:r>
        <w:rPr>
          <w:sz w:val="34"/>
        </w:rPr>
        <w:t>Основные понятия</w:t>
      </w:r>
    </w:p>
    <w:p w:rsidR="00DB1249" w:rsidRDefault="00410BC0">
      <w:pPr>
        <w:spacing w:after="29"/>
        <w:ind w:left="9" w:firstLine="437"/>
      </w:pPr>
      <w:r>
        <w:t>Наркомания ЭТО тяжелое заболевание, имеющее тенденцию к быстрому, эпидемиологическому распространению и выражающееся в психической и физической зависимости человека от наркотических средств, что</w:t>
      </w:r>
    </w:p>
    <w:p w:rsidR="00DB1249" w:rsidRDefault="00410BC0">
      <w:pPr>
        <w:spacing w:after="313"/>
        <w:ind w:left="9"/>
      </w:pPr>
      <w:r>
        <w:t>приводит к глубокому истощению функции организма.</w:t>
      </w:r>
    </w:p>
    <w:p w:rsidR="00DB1249" w:rsidRDefault="00410BC0">
      <w:pPr>
        <w:spacing w:after="1032"/>
        <w:ind w:left="9" w:firstLine="447"/>
      </w:pPr>
      <w:r>
        <w:t xml:space="preserve">Наркотические средства </w:t>
      </w:r>
      <w:r>
        <w:rPr>
          <w:noProof/>
        </w:rPr>
        <w:drawing>
          <wp:inline distT="0" distB="0" distL="0" distR="0">
            <wp:extent cx="42683" cy="12192"/>
            <wp:effectExtent l="0" t="0" r="0" b="0"/>
            <wp:docPr id="9107" name="Picture 9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" name="Picture 91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8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вещества синтетического или естественного происхождения, препараты, включенные в Перечень наркотических средств, психотропных веществ и их прекурсоров, подлежащих контролю в Российск</w:t>
      </w:r>
      <w:r>
        <w:t>ой Федерации в соответствии с законодател 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:rsidR="00DB1249" w:rsidRDefault="00410BC0">
      <w:pPr>
        <w:spacing w:after="0" w:line="222" w:lineRule="auto"/>
        <w:ind w:left="10" w:right="-14" w:firstLine="427"/>
      </w:pPr>
      <w:r>
        <w:rPr>
          <w:sz w:val="28"/>
        </w:rPr>
        <w:t xml:space="preserve">Существуют следующие типы классификации наркотических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022" name="Picture 9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" name="Picture 90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средств:</w:t>
      </w:r>
    </w:p>
    <w:p w:rsidR="00DB1249" w:rsidRDefault="00410BC0">
      <w:pPr>
        <w:spacing w:after="197" w:line="259" w:lineRule="auto"/>
        <w:ind w:left="53" w:hanging="10"/>
        <w:jc w:val="center"/>
      </w:pPr>
      <w:r>
        <w:rPr>
          <w:u w:val="single" w:color="000000"/>
        </w:rPr>
        <w:t>по фар</w:t>
      </w:r>
      <w:r>
        <w:rPr>
          <w:u w:val="single" w:color="000000"/>
        </w:rPr>
        <w:t>макологическому действию:</w:t>
      </w:r>
    </w:p>
    <w:p w:rsidR="00DB1249" w:rsidRDefault="00410BC0">
      <w:pPr>
        <w:numPr>
          <w:ilvl w:val="0"/>
          <w:numId w:val="1"/>
        </w:numPr>
        <w:spacing w:after="248"/>
        <w:ind w:right="785"/>
      </w:pPr>
      <w:r>
        <w:t>стимулирующего действия; - седативного действия; - галлюциногенного действия.</w:t>
      </w:r>
    </w:p>
    <w:p w:rsidR="00DB1249" w:rsidRDefault="00410BC0">
      <w:pPr>
        <w:spacing w:after="226" w:line="259" w:lineRule="auto"/>
        <w:ind w:left="442"/>
        <w:jc w:val="left"/>
      </w:pPr>
      <w:r>
        <w:rPr>
          <w:u w:val="single" w:color="000000"/>
        </w:rPr>
        <w:t>по способу получения:</w:t>
      </w:r>
    </w:p>
    <w:p w:rsidR="00DB1249" w:rsidRDefault="00410BC0">
      <w:pPr>
        <w:numPr>
          <w:ilvl w:val="0"/>
          <w:numId w:val="1"/>
        </w:numPr>
        <w:ind w:right="78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350612</wp:posOffset>
            </wp:positionH>
            <wp:positionV relativeFrom="page">
              <wp:posOffset>3630229</wp:posOffset>
            </wp:positionV>
            <wp:extent cx="3049" cy="3048"/>
            <wp:effectExtent l="0" t="0" r="0" b="0"/>
            <wp:wrapSquare wrapText="bothSides"/>
            <wp:docPr id="9020" name="Picture 9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" name="Picture 90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9606759</wp:posOffset>
            </wp:positionH>
            <wp:positionV relativeFrom="page">
              <wp:posOffset>6833731</wp:posOffset>
            </wp:positionV>
            <wp:extent cx="3049" cy="3048"/>
            <wp:effectExtent l="0" t="0" r="0" b="0"/>
            <wp:wrapSquare wrapText="bothSides"/>
            <wp:docPr id="9023" name="Picture 9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" name="Picture 90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растительного происхождения; - полусинтетические; - синтетические.</w:t>
      </w:r>
    </w:p>
    <w:p w:rsidR="00DB1249" w:rsidRDefault="00410BC0">
      <w:pPr>
        <w:tabs>
          <w:tab w:val="center" w:pos="2458"/>
          <w:tab w:val="center" w:pos="7941"/>
        </w:tabs>
        <w:spacing w:after="0" w:line="259" w:lineRule="auto"/>
        <w:ind w:left="0"/>
        <w:jc w:val="left"/>
      </w:pPr>
      <w:r>
        <w:rPr>
          <w:sz w:val="34"/>
        </w:rPr>
        <w:tab/>
      </w:r>
      <w:r>
        <w:rPr>
          <w:sz w:val="34"/>
        </w:rPr>
        <w:t>ЗАПОМНИТЕ:</w:t>
      </w:r>
      <w:r>
        <w:rPr>
          <w:sz w:val="34"/>
        </w:rPr>
        <w:tab/>
        <w:t>ПРОКУРАТУРА</w:t>
      </w:r>
    </w:p>
    <w:p w:rsidR="00DB1249" w:rsidRDefault="00410BC0">
      <w:pPr>
        <w:tabs>
          <w:tab w:val="center" w:pos="2458"/>
          <w:tab w:val="right" w:pos="10246"/>
        </w:tabs>
        <w:spacing w:after="173" w:line="259" w:lineRule="auto"/>
        <w:ind w:left="0" w:right="-15"/>
        <w:jc w:val="left"/>
      </w:pPr>
      <w:r>
        <w:rPr>
          <w:sz w:val="34"/>
        </w:rPr>
        <w:tab/>
      </w:r>
      <w:r>
        <w:rPr>
          <w:sz w:val="34"/>
        </w:rPr>
        <w:t>«лёгких» наркотиковНЕТ!</w:t>
      </w:r>
      <w:r>
        <w:rPr>
          <w:sz w:val="34"/>
        </w:rPr>
        <w:tab/>
        <w:t>ЧУВАШСКОЙ РЕ</w:t>
      </w:r>
      <w:r>
        <w:rPr>
          <w:sz w:val="34"/>
        </w:rPr>
        <w:t>СПУБЛИКИ</w:t>
      </w:r>
    </w:p>
    <w:p w:rsidR="00DB1249" w:rsidRDefault="00410BC0">
      <w:pPr>
        <w:spacing w:after="284"/>
        <w:ind w:left="9" w:right="53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3826241</wp:posOffset>
            </wp:positionH>
            <wp:positionV relativeFrom="paragraph">
              <wp:posOffset>101650</wp:posOffset>
            </wp:positionV>
            <wp:extent cx="2341476" cy="2042194"/>
            <wp:effectExtent l="0" t="0" r="0" b="0"/>
            <wp:wrapSquare wrapText="bothSides"/>
            <wp:docPr id="9105" name="Picture 9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" name="Picture 91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1476" cy="204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Токсикомания совокупность болезненных состояний, характеризующихся влечением и привыканием к приёму лекарственных средств и других веществ, не относимых к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016" name="Picture 9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" name="Picture 90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наркотическим согласно «Единой конвенции ООН о наркотических средствах 1961 года», и характеризуется хронической интоксикацией, наличием синдромов психической и/или физической зависимости.</w:t>
      </w:r>
    </w:p>
    <w:p w:rsidR="00DB1249" w:rsidRDefault="00410BC0">
      <w:pPr>
        <w:spacing w:after="112"/>
        <w:ind w:left="9" w:right="293"/>
      </w:pPr>
      <w:r>
        <w:t xml:space="preserve">Алкоголизм </w:t>
      </w:r>
      <w:r>
        <w:rPr>
          <w:noProof/>
        </w:rPr>
        <w:drawing>
          <wp:inline distT="0" distB="0" distL="0" distR="0">
            <wp:extent cx="73172" cy="15240"/>
            <wp:effectExtent l="0" t="0" r="0" b="0"/>
            <wp:docPr id="9019" name="Picture 9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" name="Picture 90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17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ЭТО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018" name="Picture 9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" name="Picture 90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заболевание, разновидность токсикомании, характер</w:t>
      </w:r>
      <w:r>
        <w:t xml:space="preserve">изующееся болезненным пристрастием к алкоголю (этиловому ПРАВОВАЯ ПАМЯТКА спирту), с психической и физической зависимостью от Н . АЛ КО ГОЛ ИЗ М «Профилактика характеризуется потерей контроля над количеством выпиваемого алкоголя, ростом наркомании»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9021" name="Picture 9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" name="Picture 90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толера</w:t>
      </w:r>
      <w:r>
        <w:t>нтности к алкоголю, абстинентным синдромом, токсическим поражением органов, а также провалами памяти на</w:t>
      </w:r>
    </w:p>
    <w:p w:rsidR="00DB1249" w:rsidRDefault="00410BC0">
      <w:pPr>
        <w:tabs>
          <w:tab w:val="center" w:pos="6294"/>
        </w:tabs>
        <w:spacing w:after="35"/>
        <w:ind w:left="0"/>
        <w:jc w:val="left"/>
      </w:pPr>
      <w:r>
        <w:t>отдельные события,</w:t>
      </w:r>
      <w:r>
        <w:tab/>
        <w:t>происходившие в СКАЖИ</w:t>
      </w:r>
    </w:p>
    <w:p w:rsidR="00DB1249" w:rsidRDefault="00410BC0">
      <w:pPr>
        <w:spacing w:after="1193"/>
        <w:ind w:left="9"/>
      </w:pPr>
      <w:r>
        <w:t>период опьянения.</w:t>
      </w:r>
    </w:p>
    <w:p w:rsidR="00DB1249" w:rsidRDefault="00410BC0">
      <w:pPr>
        <w:spacing w:after="0" w:line="259" w:lineRule="auto"/>
        <w:ind w:left="456" w:right="442"/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289636</wp:posOffset>
            </wp:positionH>
            <wp:positionV relativeFrom="paragraph">
              <wp:posOffset>246893</wp:posOffset>
            </wp:positionV>
            <wp:extent cx="2405501" cy="1530122"/>
            <wp:effectExtent l="0" t="0" r="0" b="0"/>
            <wp:wrapSquare wrapText="bothSides"/>
            <wp:docPr id="9106" name="Picture 9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" name="Picture 91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5501" cy="1530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34"/>
        </w:rPr>
        <w:t>О</w:t>
      </w:r>
      <w:r>
        <w:rPr>
          <w:sz w:val="334"/>
          <w:u w:val="single" w:color="000000"/>
        </w:rPr>
        <w:t>т</w:t>
      </w:r>
    </w:p>
    <w:p w:rsidR="00DB1249" w:rsidRDefault="00410BC0">
      <w:pPr>
        <w:pStyle w:val="1"/>
      </w:pPr>
      <w:r>
        <w:t>НАРКОТИКАМ</w:t>
      </w:r>
    </w:p>
    <w:p w:rsidR="00DB1249" w:rsidRDefault="00410BC0">
      <w:pPr>
        <w:spacing w:after="0" w:line="259" w:lineRule="auto"/>
        <w:ind w:left="466" w:right="1133" w:hanging="10"/>
        <w:jc w:val="right"/>
      </w:pPr>
      <w:r>
        <w:rPr>
          <w:sz w:val="34"/>
        </w:rPr>
        <w:t>г. Чебоксары</w:t>
      </w:r>
    </w:p>
    <w:p w:rsidR="00DB1249" w:rsidRDefault="00410BC0">
      <w:pPr>
        <w:spacing w:after="0" w:line="259" w:lineRule="auto"/>
        <w:ind w:left="7840"/>
        <w:jc w:val="left"/>
      </w:pPr>
      <w:r>
        <w:rPr>
          <w:sz w:val="32"/>
        </w:rPr>
        <w:t>2020</w:t>
      </w:r>
    </w:p>
    <w:p w:rsidR="00DB1249" w:rsidRDefault="00DB1249">
      <w:pPr>
        <w:sectPr w:rsidR="00DB1249">
          <w:pgSz w:w="16838" w:h="11909" w:orient="landscape"/>
          <w:pgMar w:top="1440" w:right="571" w:bottom="1440" w:left="567" w:header="720" w:footer="720" w:gutter="0"/>
          <w:cols w:num="2" w:space="720" w:equalWidth="0">
            <w:col w:w="4672" w:space="783"/>
            <w:col w:w="10246"/>
          </w:cols>
        </w:sectPr>
      </w:pPr>
    </w:p>
    <w:p w:rsidR="00DB1249" w:rsidRDefault="00410BC0">
      <w:pPr>
        <w:spacing w:after="0" w:line="259" w:lineRule="auto"/>
        <w:ind w:left="0" w:right="14"/>
        <w:jc w:val="center"/>
      </w:pPr>
      <w:r>
        <w:rPr>
          <w:sz w:val="36"/>
        </w:rPr>
        <w:t>Административная</w:t>
      </w:r>
    </w:p>
    <w:p w:rsidR="00DB1249" w:rsidRDefault="00410BC0">
      <w:pPr>
        <w:pStyle w:val="2"/>
        <w:jc w:val="center"/>
      </w:pPr>
      <w:r>
        <w:t>ответственность</w:t>
      </w:r>
    </w:p>
    <w:p w:rsidR="00DB1249" w:rsidRDefault="00410BC0">
      <w:pPr>
        <w:spacing w:after="43"/>
        <w:ind w:left="9" w:firstLine="269"/>
      </w:pPr>
      <w:r>
        <w:t>За употребление наркотических средств или психотропных веществ без назначения врача либо новых потенциально опасных</w:t>
      </w:r>
    </w:p>
    <w:p w:rsidR="00DB1249" w:rsidRDefault="00410BC0">
      <w:pPr>
        <w:ind w:left="9"/>
      </w:pPr>
      <w:r>
        <w:t xml:space="preserve">ПСИХОЖТИВНЫХ веществ КоАП РФ предусмотрена ответственность - штраф в размере до 5000 рублей или </w:t>
      </w:r>
      <w:r>
        <w:t>административный арест на срок до 15 суток (часть 1 статьи 6.9 КоАП РФ).</w:t>
      </w:r>
    </w:p>
    <w:p w:rsidR="00DB1249" w:rsidRDefault="00410BC0">
      <w:pPr>
        <w:spacing w:after="152"/>
        <w:ind w:left="9" w:firstLine="288"/>
      </w:pPr>
      <w:r>
        <w:t>За вовлечение несовершеннолетнего в употребление новых потенциально опасных ПСИХОЖТИВНЫ</w:t>
      </w:r>
      <w:r>
        <w:t>Х веществ или одурманивающих веществ установлена ответственность - штраф в размере до 3000 рублей (ст. 6.10 КоАП РФ).</w:t>
      </w:r>
    </w:p>
    <w:p w:rsidR="00DB1249" w:rsidRDefault="00410BC0">
      <w:pPr>
        <w:spacing w:after="168"/>
        <w:ind w:left="9" w:firstLine="288"/>
      </w:pPr>
      <w:r>
        <w:t>Кроме того, административная ответственность предусмотрена за:</w:t>
      </w:r>
    </w:p>
    <w:p w:rsidR="00DB1249" w:rsidRDefault="00410BC0">
      <w:pPr>
        <w:numPr>
          <w:ilvl w:val="0"/>
          <w:numId w:val="2"/>
        </w:numPr>
        <w:spacing w:after="157" w:line="224" w:lineRule="auto"/>
        <w:ind w:right="-6" w:firstLine="285"/>
        <w:jc w:val="left"/>
      </w:pPr>
      <w:r>
        <w:t>уклонение</w:t>
      </w:r>
      <w:r>
        <w:tab/>
        <w:t>от</w:t>
      </w:r>
      <w:r>
        <w:tab/>
        <w:t>прохождения диагностики,</w:t>
      </w:r>
      <w:r>
        <w:tab/>
        <w:t>профилактических мероприятий, лечения</w:t>
      </w:r>
      <w:r>
        <w:t xml:space="preserve">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ПсИХожТИВНЫХ веществ (ст.6.9.1 КоАП РФ),</w:t>
      </w:r>
    </w:p>
    <w:p w:rsidR="00DB1249" w:rsidRDefault="00410BC0">
      <w:pPr>
        <w:spacing w:after="8" w:line="224" w:lineRule="auto"/>
        <w:ind w:left="4" w:right="-13" w:firstLine="288"/>
        <w:jc w:val="left"/>
      </w:pPr>
      <w:r>
        <w:rPr>
          <w:noProof/>
        </w:rPr>
        <w:lastRenderedPageBreak/>
        <w:drawing>
          <wp:inline distT="0" distB="0" distL="0" distR="0">
            <wp:extent cx="45732" cy="15241"/>
            <wp:effectExtent l="0" t="0" r="0" b="0"/>
            <wp:docPr id="12614" name="Picture 12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" name="Picture 126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пропаганду наркотических средств, психотропных веществ или их прекурсоров и</w:t>
      </w:r>
      <w:r>
        <w:tab/>
        <w:t>новых</w:t>
      </w:r>
      <w:r>
        <w:tab/>
        <w:t>потенциально</w:t>
      </w:r>
      <w:r>
        <w:tab/>
        <w:t>опасных</w:t>
      </w:r>
    </w:p>
    <w:p w:rsidR="00DB1249" w:rsidRDefault="00410BC0">
      <w:pPr>
        <w:spacing w:after="362" w:line="259" w:lineRule="auto"/>
        <w:ind w:left="24"/>
        <w:jc w:val="left"/>
      </w:pPr>
      <w:r>
        <w:rPr>
          <w:sz w:val="18"/>
        </w:rPr>
        <w:t>ПСИХОаКТИВНЫХ веществ (ст.6.1З КоАП</w:t>
      </w:r>
    </w:p>
    <w:p w:rsidR="00DB1249" w:rsidRDefault="00410BC0">
      <w:pPr>
        <w:numPr>
          <w:ilvl w:val="0"/>
          <w:numId w:val="2"/>
        </w:numPr>
        <w:ind w:right="-6" w:firstLine="285"/>
        <w:jc w:val="left"/>
      </w:pPr>
      <w:r>
        <w:t>потребление наркотических средств или психотропных веществ, НОВЫХ потенциально опасных психоактивных веществ или оду</w:t>
      </w:r>
      <w:r>
        <w:t>рманивающих веществ в общественных местах (ст.2О.2О КоАП для</w:t>
      </w:r>
      <w:r>
        <w:tab/>
        <w:t>родителей</w:t>
      </w:r>
      <w:r>
        <w:tab/>
        <w:t>предусмотрена</w:t>
      </w:r>
    </w:p>
    <w:p w:rsidR="00DB1249" w:rsidRDefault="00410BC0">
      <w:pPr>
        <w:ind w:left="9"/>
      </w:pPr>
      <w:r>
        <w:t>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</w:t>
      </w:r>
      <w:r>
        <w:t>пасных ПСИХОЖТИВНЫХ веществ или одурманивающих веществ (ст.2О.22 КоАП РФ).</w:t>
      </w:r>
    </w:p>
    <w:p w:rsidR="00DB1249" w:rsidRDefault="00410BC0">
      <w:pPr>
        <w:spacing w:after="169"/>
        <w:ind w:left="9" w:firstLine="711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9484807</wp:posOffset>
            </wp:positionH>
            <wp:positionV relativeFrom="page">
              <wp:posOffset>304805</wp:posOffset>
            </wp:positionV>
            <wp:extent cx="3049" cy="3048"/>
            <wp:effectExtent l="0" t="0" r="0" b="0"/>
            <wp:wrapSquare wrapText="bothSides"/>
            <wp:docPr id="12604" name="Picture 1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" name="Picture 126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10460422</wp:posOffset>
            </wp:positionH>
            <wp:positionV relativeFrom="page">
              <wp:posOffset>566938</wp:posOffset>
            </wp:positionV>
            <wp:extent cx="3049" cy="3048"/>
            <wp:effectExtent l="0" t="0" r="0" b="0"/>
            <wp:wrapSquare wrapText="bothSides"/>
            <wp:docPr id="12605" name="Picture 12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" name="Picture 126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10460422</wp:posOffset>
            </wp:positionH>
            <wp:positionV relativeFrom="page">
              <wp:posOffset>573034</wp:posOffset>
            </wp:positionV>
            <wp:extent cx="3049" cy="3048"/>
            <wp:effectExtent l="0" t="0" r="0" b="0"/>
            <wp:wrapSquare wrapText="bothSides"/>
            <wp:docPr id="12606" name="Picture 1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" name="Picture 126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10460422</wp:posOffset>
            </wp:positionH>
            <wp:positionV relativeFrom="page">
              <wp:posOffset>594370</wp:posOffset>
            </wp:positionV>
            <wp:extent cx="3049" cy="3048"/>
            <wp:effectExtent l="0" t="0" r="0" b="0"/>
            <wp:wrapSquare wrapText="bothSides"/>
            <wp:docPr id="12607" name="Picture 12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" name="Picture 1260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 приобретение, хранение,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2608" name="Picture 12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8" name="Picture 126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перевозку, изготовление, переработку без цели сбыта, употребление наркотических средств или психотропных веществ без назначения врача либо новых поте</w:t>
      </w:r>
      <w:r>
        <w:t xml:space="preserve">нциально опасных психоактивных веществ иностранные граждане привлекаются административной ответственности и выдворению за пределы Российской Федерации, что предусматривает последующий запрет въезда в Российскую </w:t>
      </w:r>
      <w:r>
        <w:t>Федерацию на 5 лет (ст.ст.6.8, 6.9 КоАП РФ).</w:t>
      </w:r>
    </w:p>
    <w:p w:rsidR="00DB1249" w:rsidRDefault="00410BC0">
      <w:pPr>
        <w:pStyle w:val="2"/>
        <w:spacing w:after="196" w:line="216" w:lineRule="auto"/>
        <w:ind w:left="835" w:right="115" w:hanging="307"/>
      </w:pPr>
      <w:r>
        <w:t>Уголовная ответственность за незаконный оборот наркотиков</w:t>
      </w:r>
    </w:p>
    <w:p w:rsidR="00DB1249" w:rsidRDefault="00410BC0">
      <w:pPr>
        <w:spacing w:after="121"/>
        <w:ind w:left="9" w:firstLine="427"/>
      </w:pPr>
      <w:r>
        <w:t>ст. 228 УК РФ. Незаконные приобретение, хранение, перевозка, изготовление, переработка, наркотических средств - до 15 лет лишения свободы.</w:t>
      </w:r>
    </w:p>
    <w:p w:rsidR="00DB1249" w:rsidRDefault="00410BC0">
      <w:pPr>
        <w:spacing w:after="238"/>
        <w:ind w:left="9" w:firstLine="437"/>
      </w:pPr>
      <w:r>
        <w:t xml:space="preserve">ст. 228.1 УК РФ. Незаконные производство, сбыт или пересылка </w:t>
      </w:r>
      <w:r>
        <w:rPr>
          <w:noProof/>
        </w:rPr>
        <w:drawing>
          <wp:inline distT="0" distB="0" distL="0" distR="0">
            <wp:extent cx="6097" cy="9144"/>
            <wp:effectExtent l="0" t="0" r="0" b="0"/>
            <wp:docPr id="18105" name="Picture 18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" name="Picture 181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наркотических средств - от 4 до 20 лет лишения свободы или ПОЖИЗНЕННОЕ ЛИШЕНИЕ СВОБОДЫ.</w:t>
      </w:r>
    </w:p>
    <w:p w:rsidR="00DB1249" w:rsidRDefault="00410BC0">
      <w:pPr>
        <w:spacing w:after="0" w:line="259" w:lineRule="auto"/>
        <w:ind w:left="0" w:right="14"/>
        <w:jc w:val="right"/>
      </w:pPr>
      <w:r>
        <w:rPr>
          <w:sz w:val="24"/>
        </w:rPr>
        <w:t>ст. 229 УК РФ. Хищение либо</w:t>
      </w:r>
    </w:p>
    <w:p w:rsidR="00DB1249" w:rsidRDefault="00410BC0">
      <w:pPr>
        <w:spacing w:after="259"/>
        <w:ind w:left="9"/>
      </w:pPr>
      <w:r>
        <w:t>вымогательство наркотических средств - от З до 20 лет лишения свободы.</w:t>
      </w:r>
    </w:p>
    <w:p w:rsidR="00DB1249" w:rsidRDefault="00410BC0">
      <w:pPr>
        <w:ind w:left="9" w:firstLine="418"/>
      </w:pPr>
      <w:r>
        <w:t>ст. 230</w:t>
      </w:r>
      <w:r>
        <w:t xml:space="preserve"> УК РФ. Склонение к потреблению наркотических средств — от З</w:t>
      </w:r>
    </w:p>
    <w:p w:rsidR="00DB1249" w:rsidRDefault="00410BC0">
      <w:pPr>
        <w:spacing w:after="208" w:line="259" w:lineRule="auto"/>
        <w:ind w:left="0" w:right="1536"/>
        <w:jc w:val="left"/>
      </w:pPr>
      <w:r>
        <w:rPr>
          <w:sz w:val="30"/>
        </w:rPr>
        <w:t>до 15 лет лишения свободы.</w:t>
      </w:r>
    </w:p>
    <w:p w:rsidR="00DB1249" w:rsidRDefault="00410BC0">
      <w:pPr>
        <w:spacing w:after="245"/>
        <w:ind w:left="9" w:firstLine="432"/>
      </w:pPr>
      <w:r>
        <w:t xml:space="preserve">ст. 231 УК РФ. Незаконное выращивание растений, содержащих </w:t>
      </w:r>
      <w:r>
        <w:t>наркотические средства до 8 лет лишения свободы.</w:t>
      </w:r>
    </w:p>
    <w:p w:rsidR="00DB1249" w:rsidRDefault="00410BC0">
      <w:pPr>
        <w:spacing w:after="235"/>
        <w:ind w:left="9" w:firstLine="427"/>
      </w:pPr>
      <w:r>
        <w:t>ст. 232 УК РФ. Организация либо содержание притонов для потр</w:t>
      </w:r>
      <w:r>
        <w:t>ебления наркотических средств — до 7 лет лишения свободы.</w:t>
      </w:r>
    </w:p>
    <w:p w:rsidR="00DB1249" w:rsidRDefault="00410BC0">
      <w:pPr>
        <w:ind w:left="9" w:firstLine="471"/>
      </w:pPr>
      <w:r>
        <w:t>ст. 234.1 УК РФ. Незаконный оборот новых потенциально опасных психотропных веществ (соли, миксы, спайсы) — до 8 лет лишения свободы.</w:t>
      </w:r>
    </w:p>
    <w:p w:rsidR="00DB1249" w:rsidRDefault="00410BC0">
      <w:pPr>
        <w:spacing w:after="355" w:line="259" w:lineRule="auto"/>
        <w:ind w:left="-5" w:right="-182"/>
        <w:jc w:val="left"/>
      </w:pPr>
      <w:r>
        <w:rPr>
          <w:noProof/>
        </w:rPr>
        <w:drawing>
          <wp:inline distT="0" distB="0" distL="0" distR="0">
            <wp:extent cx="3307945" cy="1490497"/>
            <wp:effectExtent l="0" t="0" r="0" b="0"/>
            <wp:docPr id="18107" name="Picture 18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7" name="Picture 1810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7945" cy="14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249" w:rsidRDefault="00410BC0">
      <w:pPr>
        <w:spacing w:after="35"/>
        <w:ind w:left="202"/>
      </w:pPr>
      <w:r>
        <w:t>О ФАКТАХ ПРОДАЖИ НАРКОТИКОВ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2612" name="Picture 1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" name="Picture 126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249" w:rsidRDefault="00410BC0">
      <w:pPr>
        <w:spacing w:after="0" w:line="259" w:lineRule="auto"/>
        <w:jc w:val="center"/>
      </w:pPr>
      <w:r>
        <w:rPr>
          <w:sz w:val="28"/>
        </w:rPr>
        <w:t>СООБЩАЙТЕ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613" name="Picture 12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" name="Picture 126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249" w:rsidRDefault="00410BC0">
      <w:pPr>
        <w:spacing w:after="197" w:line="259" w:lineRule="auto"/>
        <w:ind w:left="53" w:right="48" w:hanging="10"/>
        <w:jc w:val="center"/>
      </w:pPr>
      <w:r>
        <w:rPr>
          <w:u w:val="single" w:color="000000"/>
        </w:rPr>
        <w:t>ПО «ТЕЛЕФОНАМ ДОВЕРИЯ»</w:t>
      </w:r>
    </w:p>
    <w:p w:rsidR="00DB1249" w:rsidRDefault="00410BC0">
      <w:pPr>
        <w:spacing w:after="250" w:line="259" w:lineRule="auto"/>
        <w:ind w:left="10" w:right="29" w:hanging="10"/>
        <w:jc w:val="center"/>
      </w:pPr>
      <w:r>
        <w:rPr>
          <w:sz w:val="24"/>
          <w:u w:val="single" w:color="000000"/>
        </w:rPr>
        <w:t>тел. 8 (8352) 58-33-33</w:t>
      </w:r>
    </w:p>
    <w:p w:rsidR="00DB1249" w:rsidRDefault="00410BC0">
      <w:pPr>
        <w:spacing w:after="66" w:line="259" w:lineRule="auto"/>
        <w:ind w:left="173"/>
        <w:jc w:val="left"/>
      </w:pPr>
      <w:r>
        <w:rPr>
          <w:sz w:val="22"/>
          <w:u w:val="single" w:color="000000"/>
        </w:rPr>
        <w:t>ПРОКУРАТУРА ЧУВАШСКОЙ РЕСПУБЛЖИ:</w:t>
      </w:r>
    </w:p>
    <w:p w:rsidR="00DB1249" w:rsidRDefault="00410BC0">
      <w:pPr>
        <w:spacing w:after="204" w:line="259" w:lineRule="auto"/>
        <w:ind w:left="10" w:right="24" w:hanging="10"/>
        <w:jc w:val="center"/>
      </w:pPr>
      <w:r>
        <w:rPr>
          <w:sz w:val="24"/>
          <w:u w:val="single" w:color="000000"/>
        </w:rPr>
        <w:t>тел. 8 (8352) 39-20-58</w:t>
      </w:r>
    </w:p>
    <w:p w:rsidR="00DB1249" w:rsidRDefault="00410BC0">
      <w:pPr>
        <w:pStyle w:val="3"/>
        <w:ind w:right="14"/>
      </w:pPr>
      <w:r>
        <w:lastRenderedPageBreak/>
        <w:t xml:space="preserve">ДЕЖУРНАЯ ЧАСТЬ ГОД ПО ЧУВАШСКОЙ РЕСПУБЛИКЕ </w:t>
      </w:r>
      <w:r>
        <w:rPr>
          <w:noProof/>
        </w:rPr>
        <w:drawing>
          <wp:inline distT="0" distB="0" distL="0" distR="0">
            <wp:extent cx="33536" cy="91442"/>
            <wp:effectExtent l="0" t="0" r="0" b="0"/>
            <wp:docPr id="18109" name="Picture 18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" name="Picture 1810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536" cy="9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тел. «112», 8 (8352) 62-05-91</w:t>
      </w:r>
    </w:p>
    <w:sectPr w:rsidR="00DB1249">
      <w:type w:val="continuous"/>
      <w:pgSz w:w="16838" w:h="11909" w:orient="landscape"/>
      <w:pgMar w:top="1440" w:right="360" w:bottom="1440" w:left="562" w:header="720" w:footer="720" w:gutter="0"/>
      <w:cols w:num="3" w:space="5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.75pt;height:.75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 w15:restartNumberingAfterBreak="0">
    <w:nsid w:val="37322987"/>
    <w:multiLevelType w:val="hybridMultilevel"/>
    <w:tmpl w:val="9EDAA0DE"/>
    <w:lvl w:ilvl="0" w:tplc="E11CAB0A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18DA0E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C99EE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0A210A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872C0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0B6FE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8CEC6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B659EA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49E34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77596A"/>
    <w:multiLevelType w:val="hybridMultilevel"/>
    <w:tmpl w:val="00E23012"/>
    <w:lvl w:ilvl="0" w:tplc="6798B70A">
      <w:start w:val="1"/>
      <w:numFmt w:val="bullet"/>
      <w:lvlText w:val="•"/>
      <w:lvlPicBulletId w:val="0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8E52F6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8CD862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547146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6C862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B8C60C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867B0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448446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FC1976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49"/>
    <w:rsid w:val="00410BC0"/>
    <w:rsid w:val="00D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3FE3B-E1D5-4EBA-84D6-0F38DCF3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27" w:lineRule="auto"/>
      <w:ind w:left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9"/>
      <w:ind w:left="456" w:right="447"/>
      <w:jc w:val="right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77"/>
      <w:jc w:val="both"/>
      <w:outlineLvl w:val="1"/>
    </w:pPr>
    <w:rPr>
      <w:rFonts w:ascii="Times New Roman" w:eastAsia="Times New Roman" w:hAnsi="Times New Roman" w:cs="Times New Roman"/>
      <w:color w:val="000000"/>
      <w:sz w:val="4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/>
      <w:ind w:left="10" w:right="29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необходимости проведения дополнительной проверки срок разрешения может быть продлен, но не более чем на 30 календарных дней с одновременным уведомлением об этом заявителя</vt:lpstr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необходимости проведения дополнительной проверки срок разрешения может быть продлен, но не более чем на 30 календарных дней с одновременным уведомлением об этом заявителя</dc:title>
  <dc:subject/>
  <dc:creator>Butko</dc:creator>
  <cp:keywords/>
  <cp:lastModifiedBy>Ярабай</cp:lastModifiedBy>
  <cp:revision>2</cp:revision>
  <dcterms:created xsi:type="dcterms:W3CDTF">2020-08-25T10:53:00Z</dcterms:created>
  <dcterms:modified xsi:type="dcterms:W3CDTF">2020-08-25T10:53:00Z</dcterms:modified>
</cp:coreProperties>
</file>