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0" w:rsidRDefault="00FE0FB4" w:rsidP="00DA3FF0">
      <w:pPr>
        <w:pStyle w:val="a4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5pt;margin-top:-1.7pt;width:516.45pt;height:205.9pt;z-index:-251656192">
            <v:textbox>
              <w:txbxContent>
                <w:p w:rsidR="00DA3FF0" w:rsidRDefault="00DA3FF0" w:rsidP="00DA3FF0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02.6pt;margin-top:18pt;width:370.5pt;height:63pt;z-index:251661312" stroked="f">
            <v:textbox style="mso-next-textbox:#_x0000_s1027">
              <w:txbxContent>
                <w:p w:rsidR="00DA3FF0" w:rsidRDefault="00DA3FF0" w:rsidP="00DA3FF0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6.85pt;margin-top:1in;width:378pt;height:27pt;z-index:251662336" stroked="f">
            <v:textbox style="mso-next-textbox:#_x0000_s1028">
              <w:txbxContent>
                <w:p w:rsidR="00DA3FF0" w:rsidRDefault="00DA3FF0" w:rsidP="00DA3FF0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DA3FF0" w:rsidRDefault="00DA3FF0" w:rsidP="00DA3FF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DA3FF0" w:rsidRDefault="00DA3FF0" w:rsidP="00DA3FF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DA3FF0" w:rsidRDefault="00DA3FF0" w:rsidP="00DA3FF0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DA3FF0">
        <w:t xml:space="preserve"> </w:t>
      </w:r>
      <w:r w:rsidR="00DA3FF0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F0" w:rsidRDefault="00FE0FB4" w:rsidP="00DA3FF0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DA3FF0" w:rsidRDefault="00DA3FF0" w:rsidP="00DA3FF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97.95pt;margin-top:28.5pt;width:62.7pt;height:45pt;z-index:251664384" stroked="f">
            <v:textbox style="mso-next-textbox:#_x0000_s1030">
              <w:txbxContent>
                <w:p w:rsidR="00DA3FF0" w:rsidRPr="009D5B10" w:rsidRDefault="00DA3FF0" w:rsidP="00DA3FF0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0</w:t>
                  </w:r>
                  <w:r w:rsidR="00E76D93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7</w:t>
                  </w:r>
                </w:p>
                <w:p w:rsidR="00DA3FF0" w:rsidRDefault="00DA3FF0" w:rsidP="00DA3FF0"/>
              </w:txbxContent>
            </v:textbox>
          </v:shape>
        </w:pict>
      </w:r>
      <w:r>
        <w:pict>
          <v:shape id="_x0000_s1031" type="#_x0000_t202" style="position:absolute;margin-left:4.65pt;margin-top:39.25pt;width:213pt;height:42.65pt;z-index:251665408" stroked="f">
            <v:textbox style="mso-next-textbox:#_x0000_s1031">
              <w:txbxContent>
                <w:p w:rsidR="00DA3FF0" w:rsidRDefault="00E76D93" w:rsidP="00DA3FF0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14</w:t>
                  </w:r>
                  <w:r w:rsidR="00DA3FF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  </w:t>
                  </w:r>
                  <w:r w:rsidR="00DA3FF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мая</w:t>
                  </w:r>
                  <w:proofErr w:type="gramEnd"/>
                  <w:r w:rsidR="00DA3FF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201</w:t>
                  </w:r>
                  <w:r w:rsidR="00DA3FF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5</w:t>
                  </w:r>
                  <w:r w:rsidR="00DA3FF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DA3FF0" w:rsidRDefault="00DA3FF0" w:rsidP="00DA3FF0"/>
              </w:txbxContent>
            </v:textbox>
          </v:shape>
        </w:pict>
      </w:r>
    </w:p>
    <w:p w:rsidR="00DA3FF0" w:rsidRDefault="00DA3FF0" w:rsidP="00DA3FF0"/>
    <w:p w:rsidR="00DA3FF0" w:rsidRDefault="00DA3FF0" w:rsidP="00DA3FF0"/>
    <w:p w:rsidR="00DA3FF0" w:rsidRDefault="00DA3FF0" w:rsidP="00DA3FF0"/>
    <w:p w:rsidR="00E76D93" w:rsidRPr="00E76D93" w:rsidRDefault="00E76D93" w:rsidP="00E76D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>Решение</w:t>
      </w:r>
    </w:p>
    <w:p w:rsidR="00E76D93" w:rsidRPr="00E76D93" w:rsidRDefault="00E76D93" w:rsidP="00E76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r w:rsidRPr="00E76D93">
        <w:rPr>
          <w:rFonts w:ascii="Times New Roman" w:hAnsi="Times New Roman" w:cs="Times New Roman"/>
          <w:b/>
          <w:sz w:val="20"/>
          <w:szCs w:val="20"/>
        </w:rPr>
        <w:t>«</w:t>
      </w:r>
      <w:r w:rsidRPr="00E76D93">
        <w:rPr>
          <w:rFonts w:ascii="Times New Roman" w:hAnsi="Times New Roman" w:cs="Times New Roman"/>
          <w:sz w:val="20"/>
          <w:szCs w:val="20"/>
        </w:rPr>
        <w:t xml:space="preserve">Об утверждении схемы одномандатных избирательных округов по выборам депутатов Собрания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E76D93" w:rsidRPr="00E76D93" w:rsidRDefault="00E76D93" w:rsidP="00E76D9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76D93" w:rsidRPr="00E76D93" w:rsidRDefault="00E76D93" w:rsidP="00E76D93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От 12.05..2015 г. №1                                                                                                                     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E76D93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E76D93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E81062" w:rsidRPr="00DA3FF0" w:rsidRDefault="00DA3FF0" w:rsidP="00A03645">
      <w:pPr>
        <w:pStyle w:val="6"/>
        <w:spacing w:before="0"/>
      </w:pPr>
      <w:r>
        <w:rPr>
          <w:color w:val="000000" w:themeColor="text1"/>
        </w:rPr>
        <w:t xml:space="preserve">         </w:t>
      </w:r>
    </w:p>
    <w:p w:rsidR="00DA3FF0" w:rsidRPr="00E76D93" w:rsidRDefault="00DA3FF0" w:rsidP="00DA3F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F11">
        <w:rPr>
          <w:rFonts w:ascii="Times New Roman" w:hAnsi="Times New Roman" w:cs="Times New Roman"/>
          <w:b/>
          <w:sz w:val="26"/>
        </w:rPr>
        <w:t xml:space="preserve">      </w:t>
      </w:r>
      <w:r w:rsidRPr="00E76D9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proofErr w:type="gramStart"/>
      <w:r w:rsidRPr="00E76D9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76D93">
        <w:rPr>
          <w:rFonts w:ascii="Times New Roman" w:hAnsi="Times New Roman" w:cs="Times New Roman"/>
          <w:sz w:val="20"/>
          <w:szCs w:val="20"/>
        </w:rPr>
        <w:t xml:space="preserve"> статьей 18 Федерального закона «Об основных гарантиях избирательных прав и права на участие в референдуме граждан Российской Федерации», Устава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Собрание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решило:</w:t>
      </w:r>
    </w:p>
    <w:p w:rsidR="00DA3FF0" w:rsidRPr="00E76D93" w:rsidRDefault="00DA3FF0" w:rsidP="00DA3F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      1. Утвердить схему одномандатных избирательных округов по выборам депутатов Собрания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 (Приложение № 1)</w:t>
      </w:r>
    </w:p>
    <w:p w:rsidR="00DA3FF0" w:rsidRPr="00E76D93" w:rsidRDefault="00DA3FF0" w:rsidP="00DA3F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     2</w:t>
      </w:r>
      <w:r w:rsidRPr="00E76D9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76D93">
        <w:rPr>
          <w:rFonts w:ascii="Times New Roman" w:hAnsi="Times New Roman" w:cs="Times New Roman"/>
          <w:sz w:val="20"/>
          <w:szCs w:val="20"/>
        </w:rPr>
        <w:t xml:space="preserve">Опубликовать схему одномандатных избирательных округов по выборам депутатов Собрания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 в периодическом печатном  издании «Вестник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DA3FF0" w:rsidRPr="00E76D93" w:rsidRDefault="00DA3FF0" w:rsidP="00DA3F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76D93">
        <w:rPr>
          <w:rFonts w:ascii="Times New Roman" w:hAnsi="Times New Roman" w:cs="Times New Roman"/>
          <w:sz w:val="20"/>
          <w:szCs w:val="20"/>
        </w:rPr>
        <w:t xml:space="preserve">3. Направить настоящее решение 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Красночетайскую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территориальную избирательную комиссию Чувашской Республики.</w:t>
      </w:r>
    </w:p>
    <w:p w:rsidR="00DA3FF0" w:rsidRPr="00E76D93" w:rsidRDefault="00DA3FF0" w:rsidP="00DA3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3FF0" w:rsidRPr="00E76D93" w:rsidRDefault="00DA3FF0" w:rsidP="00DA3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Е.Ф.Лаврентьева</w:t>
      </w:r>
    </w:p>
    <w:p w:rsidR="00DA3FF0" w:rsidRPr="00E76D93" w:rsidRDefault="00DA3FF0" w:rsidP="00DA3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3FF0" w:rsidRPr="00E76D93" w:rsidRDefault="00DA3FF0" w:rsidP="00DA3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№1</w:t>
      </w:r>
    </w:p>
    <w:p w:rsidR="00DA3FF0" w:rsidRPr="00E76D93" w:rsidRDefault="00DA3FF0" w:rsidP="00DA3F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 решению Собрания депутатов                       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A3FF0" w:rsidRPr="00E76D93" w:rsidRDefault="00DA3FF0" w:rsidP="00DA3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от «12»  мая 2015 года №1</w:t>
      </w:r>
    </w:p>
    <w:p w:rsidR="00DA3FF0" w:rsidRPr="00E76D93" w:rsidRDefault="00DA3FF0" w:rsidP="00DA3F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D93">
        <w:rPr>
          <w:rFonts w:ascii="Times New Roman" w:hAnsi="Times New Roman" w:cs="Times New Roman"/>
          <w:b/>
          <w:sz w:val="20"/>
          <w:szCs w:val="20"/>
        </w:rPr>
        <w:t>СХЕМА</w:t>
      </w:r>
    </w:p>
    <w:p w:rsidR="00DA3FF0" w:rsidRPr="00E76D93" w:rsidRDefault="00DA3FF0" w:rsidP="00DA3F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D93">
        <w:rPr>
          <w:rFonts w:ascii="Times New Roman" w:hAnsi="Times New Roman" w:cs="Times New Roman"/>
          <w:b/>
          <w:sz w:val="20"/>
          <w:szCs w:val="20"/>
        </w:rPr>
        <w:t xml:space="preserve">одномандатных избирательных округов по выборам депутатов  собрания депутатов </w:t>
      </w:r>
      <w:proofErr w:type="spellStart"/>
      <w:r w:rsidRPr="00E76D93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76D93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E76D93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 13 сентября 2015 года</w:t>
      </w:r>
    </w:p>
    <w:p w:rsidR="00DA3FF0" w:rsidRPr="00E76D93" w:rsidRDefault="00DA3FF0" w:rsidP="00DA3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A3FF0" w:rsidRPr="00E76D93" w:rsidTr="00905DB2">
        <w:tc>
          <w:tcPr>
            <w:tcW w:w="4785" w:type="dxa"/>
            <w:hideMark/>
          </w:tcPr>
          <w:p w:rsidR="00DA3FF0" w:rsidRPr="00757261" w:rsidRDefault="00DA3FF0" w:rsidP="00905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DA3FF0" w:rsidRPr="00E76D93" w:rsidRDefault="00DA3FF0" w:rsidP="00905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747" w:type="dxa"/>
        <w:tblLook w:val="04A0"/>
      </w:tblPr>
      <w:tblGrid>
        <w:gridCol w:w="9747"/>
      </w:tblGrid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дномандатный избирательный округ № </w:t>
            </w: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ул.Мазуркина</w:t>
            </w:r>
            <w:proofErr w:type="spell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, ул.Малая, ул.Школьная (кроме домов №№ 28,30,34,34а)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lastRenderedPageBreak/>
              <w:t>Количество избирателей – 82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2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 xml:space="preserve">: ул.Школьная( дома №№ 28,30,34,34а), </w:t>
            </w:r>
            <w:proofErr w:type="spellStart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>ул.Майорова</w:t>
            </w:r>
            <w:proofErr w:type="spellEnd"/>
            <w:r w:rsidRPr="00E76D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очей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: ул.Новая( дом № 3)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90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3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очей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ул.Новая ( дома №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8,10), ул.Шоссейная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85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дномандатный избирательный округ № 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4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очей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ул.Малая,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ул.Падинка</w:t>
            </w:r>
            <w:proofErr w:type="spellEnd"/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96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5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арк-Сирмы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: ул.Лесная, ул.Центральная (дома №№15а-75)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101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6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укино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д.Карк-Сирмы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: ул.Центральная (дома №№ 3-14)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96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7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орханы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, ул.Молодежная, ул.Центральная (кроме домов №№ 65,66)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80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8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орханы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ул.Центральная (дома №№ 65,66),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ул.Пандиково</w:t>
            </w:r>
            <w:proofErr w:type="spellEnd"/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84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9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румово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ул.Центральная.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ул.Шоркасы</w:t>
            </w:r>
            <w:proofErr w:type="spellEnd"/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92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10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румово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ул.Мельничная,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д.Кумаркино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: ул.Новая (дома №№ 122-162 – четные)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101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E76D93" w:rsidRDefault="00E76D93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11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умаркино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ул.Новая ( дома №№ 127-167, 172 – нечетные), ул.Нижняя, </w:t>
            </w: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ул.Чербай</w:t>
            </w:r>
            <w:proofErr w:type="spellEnd"/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96</w:t>
            </w:r>
          </w:p>
        </w:tc>
      </w:tr>
      <w:tr w:rsidR="00DA3FF0" w:rsidRPr="00E76D93" w:rsidTr="00905DB2">
        <w:tc>
          <w:tcPr>
            <w:tcW w:w="9747" w:type="dxa"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</w:t>
            </w:r>
            <w:r w:rsidRPr="00E7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дномандатный избирательный округ № 12</w:t>
            </w:r>
          </w:p>
        </w:tc>
      </w:tr>
      <w:tr w:rsidR="00DA3FF0" w:rsidRPr="00E76D93" w:rsidTr="00905DB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умаркино</w:t>
            </w:r>
            <w:proofErr w:type="spell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: ул.Центральная</w:t>
            </w:r>
          </w:p>
        </w:tc>
      </w:tr>
      <w:tr w:rsidR="00DA3FF0" w:rsidRPr="00E76D93" w:rsidTr="00905DB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FF0" w:rsidRPr="00E76D93" w:rsidRDefault="00DA3FF0" w:rsidP="0090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(границы округа </w:t>
            </w:r>
            <w:proofErr w:type="gramStart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76D93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ерритории, входящие в его состав)</w:t>
            </w:r>
          </w:p>
        </w:tc>
      </w:tr>
      <w:tr w:rsidR="00DA3FF0" w:rsidRPr="00E76D93" w:rsidTr="00905DB2">
        <w:tc>
          <w:tcPr>
            <w:tcW w:w="9747" w:type="dxa"/>
            <w:hideMark/>
          </w:tcPr>
          <w:p w:rsidR="00DA3FF0" w:rsidRPr="00E76D93" w:rsidRDefault="00DA3FF0" w:rsidP="00905DB2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E76D93">
              <w:rPr>
                <w:b/>
                <w:bCs/>
                <w:sz w:val="20"/>
                <w:szCs w:val="20"/>
              </w:rPr>
              <w:t>Количество избирателей – 100</w:t>
            </w:r>
          </w:p>
        </w:tc>
      </w:tr>
    </w:tbl>
    <w:p w:rsidR="00DA3FF0" w:rsidRDefault="00DA3FF0" w:rsidP="00DA3FF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57261" w:rsidRPr="00E76D93" w:rsidRDefault="00757261" w:rsidP="0075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>Решение</w:t>
      </w:r>
    </w:p>
    <w:p w:rsidR="00757261" w:rsidRPr="00BD0C9E" w:rsidRDefault="00757261" w:rsidP="00757261">
      <w:pPr>
        <w:rPr>
          <w:rFonts w:ascii="Times New Roman" w:hAnsi="Times New Roman" w:cs="Times New Roman"/>
          <w:sz w:val="20"/>
          <w:szCs w:val="20"/>
        </w:rPr>
      </w:pPr>
      <w:r w:rsidRPr="00E76D93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E76D9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76D9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BD0C9E">
        <w:rPr>
          <w:rFonts w:ascii="Times New Roman" w:hAnsi="Times New Roman" w:cs="Times New Roman"/>
          <w:sz w:val="20"/>
          <w:szCs w:val="20"/>
        </w:rPr>
        <w:t xml:space="preserve"> «Об утверждении отчета об исполнении  бюджета и резервного фонда </w:t>
      </w:r>
      <w:proofErr w:type="spellStart"/>
      <w:r w:rsidR="00BD0C9E">
        <w:rPr>
          <w:rFonts w:ascii="Times New Roman" w:hAnsi="Times New Roman" w:cs="Times New Roman"/>
          <w:sz w:val="20"/>
          <w:szCs w:val="20"/>
        </w:rPr>
        <w:t>поИспуханскому</w:t>
      </w:r>
      <w:proofErr w:type="spellEnd"/>
      <w:r w:rsidR="00BD0C9E">
        <w:rPr>
          <w:rFonts w:ascii="Times New Roman" w:hAnsi="Times New Roman" w:cs="Times New Roman"/>
          <w:sz w:val="20"/>
          <w:szCs w:val="20"/>
        </w:rPr>
        <w:t xml:space="preserve"> сельскому поселению за  2014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FF0" w:rsidRPr="00BD0C9E" w:rsidRDefault="00BD0C9E" w:rsidP="00DA3F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 мая 2015 года                                                                                                                            №2</w:t>
      </w:r>
    </w:p>
    <w:p w:rsidR="00757261" w:rsidRDefault="00757261" w:rsidP="007572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сельскогопоселения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757261" w:rsidRDefault="00757261" w:rsidP="00757261">
      <w:pPr>
        <w:spacing w:after="0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РЕШИЛО:</w:t>
      </w:r>
    </w:p>
    <w:p w:rsidR="00757261" w:rsidRDefault="00757261" w:rsidP="00757261">
      <w:pPr>
        <w:spacing w:after="0"/>
        <w:ind w:left="-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за 2014 год по доходам в сумме 4096989,49 рублей, по расходам в сумме 4070118,43 рублей с превышением доходов над расходами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бюджета) в сумме 26871,06 рублей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2. Утвердить исполнение: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доходам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согласно приложению № 1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по разделам и подразделам функциональной классификации расходов бюджетов РФ согласно приложению № 2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по разделам, подразделам, целевым статьям (государственным целевым программам Чувашской Республики) и  группам видов расходов бюджетов РФ согласно приложению № 3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расходов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по  ведомственной структуре расходов бюджетов РФ согласно приложению № 4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бюджетных ассигнований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по  целевым статьям (государственным программам Чувашской Республики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бюджетов РФ согласно приложению № 5 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по кодам классификации источников финансирования бюджетов согласно приложению 6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кодам групп, подгрупп, статей, видов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источников финансирования бюджетов классификаций операций сектора государственного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управления, относящихся к источникам финансирования дефицитов бюджетов согласно приложению 7 к настоящему решению;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Утвердить отчет об исполнении резервного фонда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2014 год согласно приложению 8 к настоящему решению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3. Настоящее решение вступает в силу со дня его официального опубликования.</w:t>
      </w:r>
    </w:p>
    <w:p w:rsidR="00757261" w:rsidRDefault="00757261" w:rsidP="00757261">
      <w:pPr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Испуханского</w:t>
      </w:r>
      <w:proofErr w:type="spellEnd"/>
    </w:p>
    <w:p w:rsidR="00757261" w:rsidRDefault="00757261" w:rsidP="00757261">
      <w:pPr>
        <w:pStyle w:val="5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                                                                             Е.Ф.Лаврентьева</w:t>
      </w:r>
    </w:p>
    <w:p w:rsidR="00757261" w:rsidRDefault="00757261" w:rsidP="00757261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240" w:type="dxa"/>
        <w:tblLook w:val="04A0"/>
      </w:tblPr>
      <w:tblGrid>
        <w:gridCol w:w="2520"/>
        <w:gridCol w:w="4000"/>
        <w:gridCol w:w="1200"/>
        <w:gridCol w:w="1520"/>
      </w:tblGrid>
      <w:tr w:rsidR="00757261" w:rsidTr="00757261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2720" w:type="dxa"/>
            <w:gridSpan w:val="2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757261" w:rsidTr="00757261">
        <w:trPr>
          <w:trHeight w:val="1815"/>
        </w:trPr>
        <w:tc>
          <w:tcPr>
            <w:tcW w:w="2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720" w:type="dxa"/>
            <w:gridSpan w:val="2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отчета об исполнении бюджета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поселению  за 2014 год</w:t>
            </w:r>
          </w:p>
        </w:tc>
      </w:tr>
      <w:tr w:rsidR="00757261" w:rsidTr="00757261">
        <w:trPr>
          <w:trHeight w:val="45"/>
        </w:trPr>
        <w:tc>
          <w:tcPr>
            <w:tcW w:w="2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75"/>
        </w:trPr>
        <w:tc>
          <w:tcPr>
            <w:tcW w:w="9240" w:type="dxa"/>
            <w:gridSpan w:val="4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за 2014 год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757261" w:rsidTr="00757261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795221,23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178677,90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физ. лиц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178677,90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000 103 02000 00 0000 000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247936,58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28465,56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28465,56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296530,74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физ.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55343,81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000 106 06013 10 0000 110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241186,93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Госпошлина за нотариальные действия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24380,00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000 109 00000 00 0000 110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по отмененным налогам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19230,45</w:t>
            </w:r>
          </w:p>
        </w:tc>
      </w:tr>
      <w:tr w:rsidR="00757261" w:rsidTr="00757261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88170,26</w:t>
            </w:r>
          </w:p>
        </w:tc>
      </w:tr>
      <w:tr w:rsidR="00757261" w:rsidTr="00757261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41104,71</w:t>
            </w:r>
          </w:p>
        </w:tc>
      </w:tr>
      <w:tr w:rsidR="00757261" w:rsidTr="00757261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000 111 05013 10 0000 120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 за землю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14398,21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 за земли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17039,00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9667,50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000 11705050 10 0000 120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953,00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000 113 02999 00 0000 000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40081,05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000 114 06013 10 0000 000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земли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6031,50</w:t>
            </w:r>
          </w:p>
        </w:tc>
      </w:tr>
      <w:tr w:rsidR="00757261" w:rsidTr="00757261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налоговых и  неналоговых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883391,49</w:t>
            </w:r>
          </w:p>
        </w:tc>
      </w:tr>
      <w:tr w:rsidR="00757261" w:rsidTr="00757261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000 202 01010 10 0000 151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1413100,00</w:t>
            </w:r>
          </w:p>
        </w:tc>
      </w:tr>
      <w:tr w:rsidR="00757261" w:rsidTr="0075726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000 202 02999 10 0000 151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446581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446581,00</w:t>
            </w:r>
          </w:p>
        </w:tc>
      </w:tr>
      <w:tr w:rsidR="00757261" w:rsidTr="00757261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000 202 02085 10 0000 151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890090,00</w:t>
            </w:r>
          </w:p>
        </w:tc>
      </w:tr>
      <w:tr w:rsidR="00757261" w:rsidTr="00757261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000 202 03015 10 0000 151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63786,00</w:t>
            </w:r>
          </w:p>
        </w:tc>
      </w:tr>
      <w:tr w:rsidR="00757261" w:rsidTr="00757261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000 202 03024 10 0000 151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 поселений на выполнение передаваемых полномочий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</w:tr>
      <w:tr w:rsidR="00757261" w:rsidTr="00757261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000 202 04999 10 0000 151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400000,00</w:t>
            </w:r>
          </w:p>
        </w:tc>
      </w:tr>
      <w:tr w:rsidR="00757261" w:rsidTr="00757261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3213598,00</w:t>
            </w:r>
          </w:p>
        </w:tc>
      </w:tr>
      <w:tr w:rsidR="00757261" w:rsidTr="00757261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4 053 398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4096989,49</w:t>
            </w: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tbl>
      <w:tblPr>
        <w:tblW w:w="8400" w:type="dxa"/>
        <w:tblInd w:w="93" w:type="dxa"/>
        <w:tblLook w:val="04A0"/>
      </w:tblPr>
      <w:tblGrid>
        <w:gridCol w:w="4220"/>
        <w:gridCol w:w="520"/>
        <w:gridCol w:w="480"/>
        <w:gridCol w:w="1680"/>
        <w:gridCol w:w="1500"/>
      </w:tblGrid>
      <w:tr w:rsidR="00757261" w:rsidTr="00757261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  <w:bookmarkStart w:id="0" w:name="RANGE!A1:G39"/>
            <w:bookmarkEnd w:id="0"/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 2</w:t>
            </w:r>
          </w:p>
        </w:tc>
        <w:tc>
          <w:tcPr>
            <w:tcW w:w="1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665"/>
        </w:trPr>
        <w:tc>
          <w:tcPr>
            <w:tcW w:w="42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180" w:type="dxa"/>
            <w:gridSpan w:val="2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"Об утверждении отчета об исполнении бюджета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поселению  за 2014 год</w:t>
            </w:r>
          </w:p>
        </w:tc>
      </w:tr>
      <w:tr w:rsidR="00757261" w:rsidTr="00757261">
        <w:trPr>
          <w:trHeight w:val="210"/>
        </w:trPr>
        <w:tc>
          <w:tcPr>
            <w:tcW w:w="42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65"/>
        </w:trPr>
        <w:tc>
          <w:tcPr>
            <w:tcW w:w="8400" w:type="dxa"/>
            <w:gridSpan w:val="5"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расходов бюджета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 на 2014 год по разделам и подразделам функциональной классификации  расходов бюджетов РФ</w:t>
            </w:r>
          </w:p>
        </w:tc>
      </w:tr>
      <w:tr w:rsidR="00757261" w:rsidTr="00757261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757261" w:rsidTr="00757261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947 113,04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911 769,97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947 113,04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911 769,97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Моби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лизационная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63 786,00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63 786,00</w:t>
            </w:r>
          </w:p>
        </w:tc>
      </w:tr>
      <w:tr w:rsidR="00757261" w:rsidTr="0075726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683 781,00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683 781,00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312 500,00</w:t>
            </w:r>
          </w:p>
        </w:tc>
      </w:tr>
      <w:tr w:rsidR="00757261" w:rsidTr="00757261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1 208 191,46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1 208 191,46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Социальное обслуживание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Социальное обеспечение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890 090,00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890 090,00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757261" w:rsidTr="00757261">
        <w:trPr>
          <w:trHeight w:val="315"/>
        </w:trPr>
        <w:tc>
          <w:tcPr>
            <w:tcW w:w="4220" w:type="dxa"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4 105 461,50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4 070 118,43</w:t>
            </w: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tbl>
      <w:tblPr>
        <w:tblpPr w:leftFromText="180" w:rightFromText="180" w:bottomFromText="200" w:horzAnchor="page" w:tblpX="922" w:tblpY="-1140"/>
        <w:tblW w:w="10900" w:type="dxa"/>
        <w:tblLook w:val="04A0"/>
      </w:tblPr>
      <w:tblGrid>
        <w:gridCol w:w="4760"/>
        <w:gridCol w:w="459"/>
        <w:gridCol w:w="500"/>
        <w:gridCol w:w="1164"/>
        <w:gridCol w:w="550"/>
        <w:gridCol w:w="1360"/>
        <w:gridCol w:w="1663"/>
        <w:gridCol w:w="222"/>
        <w:gridCol w:w="222"/>
      </w:tblGrid>
      <w:tr w:rsidR="00757261" w:rsidTr="00757261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  <w:bookmarkStart w:id="1" w:name="RANGE!A1:I215"/>
            <w:bookmarkEnd w:id="1"/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67" w:type="dxa"/>
            <w:gridSpan w:val="4"/>
            <w:noWrap/>
            <w:vAlign w:val="bottom"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 3</w:t>
            </w:r>
          </w:p>
        </w:tc>
      </w:tr>
      <w:tr w:rsidR="00757261" w:rsidTr="00757261">
        <w:trPr>
          <w:trHeight w:val="1545"/>
        </w:trPr>
        <w:tc>
          <w:tcPr>
            <w:tcW w:w="47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023" w:type="dxa"/>
            <w:gridSpan w:val="2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 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63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50"/>
        </w:trPr>
        <w:tc>
          <w:tcPr>
            <w:tcW w:w="10456" w:type="dxa"/>
            <w:gridSpan w:val="7"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Чувшской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Республики) и группам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видов расходов  классификации  расходов бюджета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 на 2014 год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63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1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947 113,04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911 769,97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947 113,04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911 769,97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947 072,04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911 728,97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947 072,04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911 728,97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885 050,00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854 695,70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38 850,00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38 250,00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23 172,04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18 783,27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Государственная поддержка строительства жилья"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6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Ц14Б005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Ц14Б005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Ц14Б005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Ц71Б009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Ц71Б009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Ц71Б009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Ч5Э0000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Ч5ЭБ002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Ч5ЭБ002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Ч41Б007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Ч41Б007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Ч4Э0000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Ч4Э0020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Ч417006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Ч417006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Ч180000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Ч180060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Ч180060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Создание единой системы учета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госудаственного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Ч431001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Ч547010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Ч547010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  "Управление общественными финансами и муниципальным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58 132,00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58 132,00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5 654,00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5 654,00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Ч515932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Ч515932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Ч515932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  и безопасности населения на водных объектах" муниципальной программы "Повышение безопасности жизнедеятельности населения и территорий"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Ц8Э0000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Ц8Э0060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пожарной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безовпасности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Подпрограмма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начеления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 территорий от чрезвычайных ситуаций природного и техногенного характера, обеспечение пожарной безопасности  и безопасности населения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Ц811003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районаЧувашской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Ц966021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Ц966021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транспортной системы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"Автомобильные дороги" муниципальной программы "Развитие транспортной системы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Ч21ДО15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181 495,00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181 495,00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Ч21ДО15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181 495,00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181 495,00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Ч21ЮО15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63 524,00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63 524,00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Ч21ЮО15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63 524,00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63 524,00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Ч21ДО16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205 086,00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205 086,00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Ч21ДО16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205 086,00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205 086,00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Капитальный ремонт  и ремонт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Ч21ЮО16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233 676,00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233 676,00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Ч21ЮО16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233 676,00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233 676,00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ресурсови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повышение экологической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безопасночти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2014-2020 годы"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Ч310003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Ч310003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Эффективное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Эффективное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Ч431004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средствам фонда)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Ц119701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Ц119701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Ц1Б0000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врамках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Ц1Б9702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Ц1Б9702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Ц170000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Ц17Б006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Ц17Б006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Ц180000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Ц180000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Ц1Л0000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Ц1Л7011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Ц1Л7011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Мероприятия по благоустройству, уборке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Ц1Л7013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Ц1Л7013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культуры и туризма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культуры" муниципальной программы "Развитие культуры и туризма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Ц4110007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Ц411007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663 325,05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663 325,05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573 325,05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573 325,05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музеев и постоянных выставок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84 866,41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84 866,41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84 866,41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84 866,41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Ц414042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Ч41Д033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Ч41Д033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Ц31П001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Ц31П001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Госдурственная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Обеспечение жильем молодых семей в рамах федеральной целевой программы "Жилище" на 2011-2015 годы (в рамках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Ц12Ю011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Ц12Ю011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Ц31Ф010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Ц31Ф010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Ц995018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453 950,00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453 950,00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Ц995018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453 950,00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453 950,00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Ц99Д002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Ц99Д002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Ц99Д003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93 140,00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93 140,00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Ц99Д003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93 140,00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93 140,00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образования"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Ц715260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Ц715260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Ц71Б013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Ц71Б013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Ц630000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Ц63Б001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Ц63Б001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 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Ц510000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Ц511004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Ц511004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Ч41Ц009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Ч41Ц009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Ч41Ц004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Ч41Ц004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4 105 461,50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4 070 118,43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tbl>
      <w:tblPr>
        <w:tblW w:w="11168" w:type="dxa"/>
        <w:tblInd w:w="-1168" w:type="dxa"/>
        <w:tblLook w:val="04A0"/>
      </w:tblPr>
      <w:tblGrid>
        <w:gridCol w:w="4282"/>
        <w:gridCol w:w="860"/>
        <w:gridCol w:w="459"/>
        <w:gridCol w:w="500"/>
        <w:gridCol w:w="1096"/>
        <w:gridCol w:w="516"/>
        <w:gridCol w:w="1406"/>
        <w:gridCol w:w="1605"/>
        <w:gridCol w:w="222"/>
        <w:gridCol w:w="222"/>
      </w:tblGrid>
      <w:tr w:rsidR="00757261" w:rsidTr="00757261">
        <w:trPr>
          <w:trHeight w:val="255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  <w:bookmarkStart w:id="2" w:name="RANGE!A1:J216"/>
            <w:bookmarkEnd w:id="2"/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3455" w:type="dxa"/>
            <w:gridSpan w:val="4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 4</w:t>
            </w:r>
          </w:p>
        </w:tc>
      </w:tr>
      <w:tr w:rsidR="00757261" w:rsidTr="00757261">
        <w:trPr>
          <w:trHeight w:val="1845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16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011" w:type="dxa"/>
            <w:gridSpan w:val="2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 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10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660"/>
        </w:trPr>
        <w:tc>
          <w:tcPr>
            <w:tcW w:w="10724" w:type="dxa"/>
            <w:gridSpan w:val="8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Ведомственная структура расходов бюджета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 на 2014 год 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6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Группа вида расхода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4 105 461,50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4 070 118,43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947 113,04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911 769,97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947 113,04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911 769,97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947 072,04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911 728,97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947 072,04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911 728,97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885 050,00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854 695,70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38 850,00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38 250,00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23 172,04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18 783,27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Государственная поддержка строительства жилья"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3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Ч5Э0000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Ч5ЭБ002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Ч5ЭБ002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Ч41Б007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Ч41Б007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Ч4Э0000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Ч4Э0020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единой системы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Ч547010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Ч547010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 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58 132,00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5 654,00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Ч515932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Ч515932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Ч515932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  и безопасности населения на водных объектах" муниципальной программы "Повышение безопасности жизнедеятельности населения и территорий"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безовпасности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территорий от чрезвычайных ситуаций природного и техногенного характера, обеспечение пожарной безопасности  и безопасности населения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районаЧувашской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"Автомобильные дороги" муниципальной программы "Развитие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683 781,00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181 495,00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Ч21ЮО15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63 524,00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63 524,00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Ч21ЮО15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63 524,00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63 524,00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205 086,00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 и ремонт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Ч21ЮО16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233 676,00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233 676,00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Ч21ЮО16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233 676,00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233 676,00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2014-2020 годы"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средствам фонда)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7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республиканского бюджета Чувашской Республики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Ц17Б006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Ц17Б006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312 500,00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благоустройству, уборке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1 208 191,46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1 208 191,46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и туризма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1 148 191,46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1 148 191,46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культуры" муниципальной программы "Развитие культуры и туризма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1 148 191,46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1 148 191,46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663 325,05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663 325,05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573 325,05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музеев и постоянных выставок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84 866,41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3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Госдурственная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жильем молодых семей в рамах федеральной целевой программы "Жилище" на 2011-2015 годы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890 090,00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453 950,00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343 000,00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93 140,00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образования"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2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 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Республики"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Ч41Ц009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Ч41Ц009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Ч41Ц004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Ч41Ц004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4 105 461,50</w:t>
            </w:r>
          </w:p>
        </w:tc>
        <w:tc>
          <w:tcPr>
            <w:tcW w:w="1605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4 070 118,43</w:t>
            </w: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4282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</w:tbl>
    <w:p w:rsidR="00757261" w:rsidRDefault="00757261" w:rsidP="007572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  <w:sectPr w:rsidR="0075726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300" w:type="dxa"/>
        <w:tblInd w:w="93" w:type="dxa"/>
        <w:tblLook w:val="04A0"/>
      </w:tblPr>
      <w:tblGrid>
        <w:gridCol w:w="540"/>
        <w:gridCol w:w="6860"/>
        <w:gridCol w:w="981"/>
        <w:gridCol w:w="695"/>
        <w:gridCol w:w="695"/>
        <w:gridCol w:w="695"/>
        <w:gridCol w:w="1420"/>
        <w:gridCol w:w="1420"/>
        <w:gridCol w:w="222"/>
        <w:gridCol w:w="222"/>
      </w:tblGrid>
      <w:tr w:rsidR="00757261" w:rsidTr="00757261">
        <w:trPr>
          <w:trHeight w:val="255"/>
        </w:trPr>
        <w:tc>
          <w:tcPr>
            <w:tcW w:w="54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  <w:bookmarkStart w:id="3" w:name="RANGE!A1:J285"/>
            <w:bookmarkEnd w:id="3"/>
          </w:p>
        </w:tc>
        <w:tc>
          <w:tcPr>
            <w:tcW w:w="686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958" w:type="dxa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2857" w:type="dxa"/>
            <w:gridSpan w:val="4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5</w:t>
            </w:r>
          </w:p>
        </w:tc>
      </w:tr>
      <w:tr w:rsidR="00757261" w:rsidTr="00757261">
        <w:trPr>
          <w:trHeight w:val="1845"/>
        </w:trPr>
        <w:tc>
          <w:tcPr>
            <w:tcW w:w="5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840" w:type="dxa"/>
            <w:gridSpan w:val="2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 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20"/>
        </w:trPr>
        <w:tc>
          <w:tcPr>
            <w:tcW w:w="13283" w:type="dxa"/>
            <w:gridSpan w:val="8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видов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азделам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подразделам классификации расходов 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11863" w:type="dxa"/>
            <w:gridSpan w:val="7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 на 2014 год</w:t>
            </w:r>
          </w:p>
        </w:tc>
        <w:tc>
          <w:tcPr>
            <w:tcW w:w="1420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8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Целевая статья (муниципальные программы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вида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4 105 461,50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4 070 118,43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средствам фонда)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Ц119701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Госдурственная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 на 2014-2020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жильем молодых семей в рамах федеральной целевой программы "Жилище" на 2011-2015 годы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Ц12Ю011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  на 2014-2020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Ц1Л0000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312 500,00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благоустройству, уборке территорий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Ц1Л7013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"Государственная поддержка строительства жилья"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Ц14Б005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Ц17Б006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Ц1Б0000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Ц1Б9702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Ц300000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"Социальная защита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Ц310000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Ц31П001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Ц31Ф010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"Совершенствование социальной поддержки семьи и детей" муниципальной программы "Социальная поддержка граждан"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Ц340000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Ц34Ф009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Ц34Ф009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Ц34Ф009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Ц34Ф009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и туризма"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Ц400000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культуры" муниципальной программы "Развитие культуры и туризма"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Ц410000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1 148 191,46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Ц4110007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663 325,05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663 325,05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573 325,05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музеев и постоянных выставок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84 866,41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Ц414042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спорта" 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Ц500000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 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Ц510000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Ц511004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Ц600000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Ц630000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Ц63Б001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образования"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Ц700000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"Поддержка развития образования" муниципальная программы "Развитие образования"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Ц710000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школ-детских садов, начальных, неполных средних и средних школ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детских дошкольных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Ц714067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Ц715260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дошкольных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оргнизациях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обеспечение выплаты ежемесячного денежного вознаграждения за классное руководство в муниципальных образовательных учреждениях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Ц71Б013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Ц7Э0000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услуг)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района" муниципальной программы "Развитие образования"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Ц720000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путевок в детские оздоровительные лагеря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Ц72Ф022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Ц72Ф022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Ц72Ф022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Ц72Ф022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Ц800000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  и безопасности населения на водных объектах" муниципальной программы "Повышение безопасности жизнедеятельности населения и территорий"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Ц810000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безовпасности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Ц811003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Ц8Э0000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Ц8Э0060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Чувашской Республики"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Ц900000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районаЧувашской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Ц960000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Ц966021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"Устойчивое развитие сельских территорий"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Ц990000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890 090,00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Ц995018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453 950,00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Ц99Д003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93 140,00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капремонте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объектов социально-культурной сферы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Ц99Ю008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Ц99Ю008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Ц99Ю008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Ц99Ю008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субъектов малого и среднего предпринимательства" муниципальной программы "Экономическое развитие и инновационная экономика"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Ч120000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монопрофильных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образованиях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Ч12Ю022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Ч12Ю022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Ч12Ю022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Ч12Ю022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Ч180000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Ч180060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"Автомобильные дороги"  муниципальной программы "Развитие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Чувашской Республики" на 2014-2020 годы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Ч210000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683 781,00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181 495,00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 за счет субсидии,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Ч21ДО16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205 086,00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41 690,00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 и ремонт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Ч21Ю016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255 510,00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потенциала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природно-сырьевых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2014-2020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Ч300000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ресурсови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повышение экологической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безопасночти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2014-2020 годы"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Ч310000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Ч310004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Чувашской Республики"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Ч400000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123 786,00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Чувашской Республики" муниципальной программы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Чувашской Республики"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Ч410000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123 786,00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Ч417006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63 786,00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лизационная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вневойсковая подготовка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58 132,00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лизационная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вневойсковая подготовка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Ч415118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5 654,00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 за счет субсидии, предоставляемой из республиканского бюджета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Ч41Д033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муниципальным имуществом муниципальной программы "Управление общественными финансами и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Красночетайкого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Чувашской Республики" на 2014-2020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Ч430000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упралвение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Ч431004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расходов в рамках деятельности органов местного самоуправления Чувашской Республики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947 072,04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911 728,97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 Чувашской Республики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расходов бюджетов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75Э0000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947 072,04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911 728,97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947 072,04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911 728,97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854 695,70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854 695,70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854 695,70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38 250,00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38 250,00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38 250,00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18 783,27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18 783,27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18 783,27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75Э0060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757261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9020" w:type="dxa"/>
        <w:tblInd w:w="93" w:type="dxa"/>
        <w:tblLook w:val="04A0"/>
      </w:tblPr>
      <w:tblGrid>
        <w:gridCol w:w="5180"/>
        <w:gridCol w:w="428"/>
        <w:gridCol w:w="817"/>
        <w:gridCol w:w="1400"/>
        <w:gridCol w:w="1400"/>
      </w:tblGrid>
      <w:tr w:rsidR="00757261" w:rsidTr="00757261">
        <w:trPr>
          <w:trHeight w:val="255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6</w:t>
            </w:r>
          </w:p>
        </w:tc>
      </w:tr>
      <w:tr w:rsidR="00757261" w:rsidTr="00757261">
        <w:trPr>
          <w:trHeight w:val="255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vMerge w:val="restart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год"</w:t>
            </w:r>
          </w:p>
        </w:tc>
      </w:tr>
      <w:tr w:rsidR="00757261" w:rsidTr="00757261">
        <w:trPr>
          <w:trHeight w:val="1890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261" w:rsidTr="00757261">
        <w:trPr>
          <w:trHeight w:val="255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9020" w:type="dxa"/>
            <w:gridSpan w:val="5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757261" w:rsidTr="00757261">
        <w:trPr>
          <w:trHeight w:val="255"/>
        </w:trPr>
        <w:tc>
          <w:tcPr>
            <w:tcW w:w="9020" w:type="dxa"/>
            <w:gridSpan w:val="5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 2014 год </w:t>
            </w:r>
          </w:p>
        </w:tc>
      </w:tr>
      <w:tr w:rsidR="00757261" w:rsidTr="00757261">
        <w:trPr>
          <w:trHeight w:val="255"/>
        </w:trPr>
        <w:tc>
          <w:tcPr>
            <w:tcW w:w="9020" w:type="dxa"/>
            <w:gridSpan w:val="5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 кодам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757261" w:rsidTr="00757261">
        <w:trPr>
          <w:trHeight w:val="255"/>
        </w:trPr>
        <w:tc>
          <w:tcPr>
            <w:tcW w:w="51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источников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757261" w:rsidTr="0075726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52 063,50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-26 871,06</w:t>
            </w:r>
          </w:p>
        </w:tc>
      </w:tr>
      <w:tr w:rsidR="00757261" w:rsidTr="00757261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52 063,50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-26 871,06</w:t>
            </w: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75726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1440" w:type="dxa"/>
        <w:tblInd w:w="93" w:type="dxa"/>
        <w:tblLook w:val="04A0"/>
      </w:tblPr>
      <w:tblGrid>
        <w:gridCol w:w="5480"/>
        <w:gridCol w:w="580"/>
        <w:gridCol w:w="428"/>
        <w:gridCol w:w="817"/>
        <w:gridCol w:w="435"/>
        <w:gridCol w:w="617"/>
        <w:gridCol w:w="517"/>
        <w:gridCol w:w="1520"/>
        <w:gridCol w:w="1520"/>
      </w:tblGrid>
      <w:tr w:rsidR="00757261" w:rsidTr="00757261">
        <w:trPr>
          <w:trHeight w:val="255"/>
        </w:trPr>
        <w:tc>
          <w:tcPr>
            <w:tcW w:w="5480" w:type="dxa"/>
            <w:noWrap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7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noWrap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040" w:type="dxa"/>
            <w:gridSpan w:val="2"/>
            <w:vMerge w:val="restart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год"</w:t>
            </w:r>
          </w:p>
        </w:tc>
      </w:tr>
      <w:tr w:rsidR="00757261" w:rsidTr="00757261">
        <w:trPr>
          <w:trHeight w:val="1950"/>
        </w:trPr>
        <w:tc>
          <w:tcPr>
            <w:tcW w:w="5480" w:type="dxa"/>
            <w:noWrap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261" w:rsidTr="00757261">
        <w:trPr>
          <w:trHeight w:val="255"/>
        </w:trPr>
        <w:tc>
          <w:tcPr>
            <w:tcW w:w="5480" w:type="dxa"/>
            <w:noWrap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11440" w:type="dxa"/>
            <w:gridSpan w:val="9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757261" w:rsidTr="00757261">
        <w:trPr>
          <w:trHeight w:val="255"/>
        </w:trPr>
        <w:tc>
          <w:tcPr>
            <w:tcW w:w="11440" w:type="dxa"/>
            <w:gridSpan w:val="9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2014 год</w:t>
            </w:r>
          </w:p>
        </w:tc>
      </w:tr>
      <w:tr w:rsidR="00757261" w:rsidTr="00757261">
        <w:trPr>
          <w:trHeight w:val="615"/>
        </w:trPr>
        <w:tc>
          <w:tcPr>
            <w:tcW w:w="11440" w:type="dxa"/>
            <w:gridSpan w:val="9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 кодам групп,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подрупп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статей, видов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источников финансирования дефицитов бюджетов классификации источников финансирования дефицитов бюджетов</w:t>
            </w:r>
            <w:proofErr w:type="gramEnd"/>
          </w:p>
        </w:tc>
      </w:tr>
      <w:tr w:rsidR="00757261" w:rsidTr="00757261">
        <w:trPr>
          <w:trHeight w:val="255"/>
        </w:trPr>
        <w:tc>
          <w:tcPr>
            <w:tcW w:w="5480" w:type="dxa"/>
            <w:noWrap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Пг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52 063,50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-26 871,06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-4 053 398,00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-4 096 989,49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4 105 461,50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4 070 118,43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-4 053 398,00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-4 096 989,49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4 105 461,50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4 070 118,43</w:t>
            </w: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-4 053 398,00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-4 096 989,49</w:t>
            </w: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4 105 461,50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4 070 118,43</w:t>
            </w: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-4 053 398,00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-4 096 989,49</w:t>
            </w:r>
          </w:p>
        </w:tc>
      </w:tr>
      <w:tr w:rsidR="00757261" w:rsidTr="00757261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4 105 461,50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4 070 118,43</w:t>
            </w:r>
          </w:p>
        </w:tc>
      </w:tr>
      <w:tr w:rsidR="00757261" w:rsidTr="00757261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52 063,50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-26 871,06</w:t>
            </w: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  <w:sectPr w:rsidR="00757261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8440" w:type="dxa"/>
        <w:tblInd w:w="93" w:type="dxa"/>
        <w:tblLook w:val="04A0"/>
      </w:tblPr>
      <w:tblGrid>
        <w:gridCol w:w="880"/>
        <w:gridCol w:w="4480"/>
        <w:gridCol w:w="2120"/>
        <w:gridCol w:w="960"/>
      </w:tblGrid>
      <w:tr w:rsidR="00757261" w:rsidTr="00757261">
        <w:trPr>
          <w:trHeight w:val="255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rPr>
                <w:rFonts w:cs="Times New Roman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№ 8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3080" w:type="dxa"/>
            <w:gridSpan w:val="2"/>
            <w:vMerge w:val="restart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"Об утверждении отчета об исполнении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бюджета 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Испуханскому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поселению  за 2014 год"</w:t>
            </w:r>
          </w:p>
        </w:tc>
      </w:tr>
      <w:tr w:rsidR="00757261" w:rsidTr="00757261">
        <w:trPr>
          <w:trHeight w:val="1530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"/>
                <w:sz w:val="18"/>
                <w:szCs w:val="18"/>
                <w:lang w:val="en-US"/>
              </w:rPr>
              <w:t>….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7261" w:rsidTr="00757261">
        <w:trPr>
          <w:trHeight w:val="255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120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75"/>
        </w:trPr>
        <w:tc>
          <w:tcPr>
            <w:tcW w:w="7480" w:type="dxa"/>
            <w:gridSpan w:val="3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75"/>
        </w:trPr>
        <w:tc>
          <w:tcPr>
            <w:tcW w:w="7480" w:type="dxa"/>
            <w:gridSpan w:val="3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75"/>
        </w:trPr>
        <w:tc>
          <w:tcPr>
            <w:tcW w:w="7480" w:type="dxa"/>
            <w:gridSpan w:val="3"/>
            <w:noWrap/>
            <w:vAlign w:val="bottom"/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за 2014 год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7261" w:rsidRDefault="0075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261" w:rsidRDefault="0075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  <w:tr w:rsidR="00757261" w:rsidTr="00757261">
        <w:trPr>
          <w:trHeight w:val="255"/>
        </w:trPr>
        <w:tc>
          <w:tcPr>
            <w:tcW w:w="8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448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7261" w:rsidRDefault="00757261">
            <w:pPr>
              <w:spacing w:after="0"/>
              <w:rPr>
                <w:rFonts w:cs="Times New Roman"/>
              </w:rPr>
            </w:pPr>
          </w:p>
        </w:tc>
      </w:tr>
    </w:tbl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p w:rsidR="00757261" w:rsidRDefault="00757261" w:rsidP="00757261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757261" w:rsidTr="00757261">
        <w:tc>
          <w:tcPr>
            <w:tcW w:w="3168" w:type="dxa"/>
          </w:tcPr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57261" w:rsidRDefault="007572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261" w:rsidRDefault="00757261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757261" w:rsidRDefault="00757261" w:rsidP="00757261">
      <w:pPr>
        <w:pStyle w:val="aa"/>
        <w:widowControl w:val="0"/>
        <w:autoSpaceDE w:val="0"/>
        <w:autoSpaceDN w:val="0"/>
        <w:adjustRightInd w:val="0"/>
        <w:ind w:firstLine="426"/>
        <w:rPr>
          <w:sz w:val="20"/>
          <w:szCs w:val="20"/>
        </w:rPr>
      </w:pPr>
    </w:p>
    <w:p w:rsidR="00757261" w:rsidRDefault="00757261" w:rsidP="00757261"/>
    <w:p w:rsidR="00757261" w:rsidRDefault="00757261" w:rsidP="00757261">
      <w:pPr>
        <w:rPr>
          <w:sz w:val="18"/>
          <w:szCs w:val="18"/>
        </w:rPr>
      </w:pPr>
    </w:p>
    <w:p w:rsidR="00DA3FF0" w:rsidRPr="00E76D93" w:rsidRDefault="00DA3FF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A3FF0" w:rsidRPr="00E76D93" w:rsidSect="00E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FF0"/>
    <w:rsid w:val="001F637E"/>
    <w:rsid w:val="00353D99"/>
    <w:rsid w:val="00403E06"/>
    <w:rsid w:val="00525F77"/>
    <w:rsid w:val="007446A1"/>
    <w:rsid w:val="00757261"/>
    <w:rsid w:val="00831660"/>
    <w:rsid w:val="00A03645"/>
    <w:rsid w:val="00B14D04"/>
    <w:rsid w:val="00BD0C9E"/>
    <w:rsid w:val="00DA3FF0"/>
    <w:rsid w:val="00E76D93"/>
    <w:rsid w:val="00E81062"/>
    <w:rsid w:val="00F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2"/>
  </w:style>
  <w:style w:type="paragraph" w:styleId="1">
    <w:name w:val="heading 1"/>
    <w:basedOn w:val="a"/>
    <w:next w:val="a"/>
    <w:link w:val="10"/>
    <w:qFormat/>
    <w:rsid w:val="00DA3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76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57261"/>
    <w:pPr>
      <w:keepNext/>
      <w:spacing w:after="0" w:line="240" w:lineRule="auto"/>
      <w:ind w:left="-540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A3F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F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DA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DA3F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11"/>
    <w:semiHidden/>
    <w:unhideWhenUsed/>
    <w:rsid w:val="00DA3F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A3FF0"/>
  </w:style>
  <w:style w:type="character" w:customStyle="1" w:styleId="11">
    <w:name w:val="Верхний колонтитул Знак1"/>
    <w:basedOn w:val="a0"/>
    <w:link w:val="a4"/>
    <w:semiHidden/>
    <w:locked/>
    <w:rsid w:val="00DA3FF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76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757261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72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75726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7261"/>
    <w:rPr>
      <w:color w:val="8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7572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261"/>
  </w:style>
  <w:style w:type="paragraph" w:styleId="2">
    <w:name w:val="Body Text Indent 2"/>
    <w:basedOn w:val="a"/>
    <w:link w:val="20"/>
    <w:semiHidden/>
    <w:unhideWhenUsed/>
    <w:rsid w:val="00757261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726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7572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7572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72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572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572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726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5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5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75726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15965</Words>
  <Characters>91006</Characters>
  <Application>Microsoft Office Word</Application>
  <DocSecurity>0</DocSecurity>
  <Lines>758</Lines>
  <Paragraphs>213</Paragraphs>
  <ScaleCrop>false</ScaleCrop>
  <Company>Reanimator Extreme Edition</Company>
  <LinksUpToDate>false</LinksUpToDate>
  <CharactersWithSpaces>106758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11</cp:revision>
  <dcterms:created xsi:type="dcterms:W3CDTF">2015-06-03T07:10:00Z</dcterms:created>
  <dcterms:modified xsi:type="dcterms:W3CDTF">2015-06-03T07:27:00Z</dcterms:modified>
</cp:coreProperties>
</file>