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74" w:rsidRPr="00025374" w:rsidRDefault="00025374" w:rsidP="0002537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374">
        <w:rPr>
          <w:rFonts w:ascii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2635885</wp:posOffset>
            </wp:positionH>
            <wp:positionV relativeFrom="line">
              <wp:posOffset>35560</wp:posOffset>
            </wp:positionV>
            <wp:extent cx="638810" cy="786765"/>
            <wp:effectExtent l="0" t="0" r="8890" b="0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0"/>
        <w:gridCol w:w="1255"/>
        <w:gridCol w:w="4497"/>
      </w:tblGrid>
      <w:tr w:rsidR="00025374" w:rsidRPr="00025374" w:rsidTr="00B979E9">
        <w:trPr>
          <w:cantSplit/>
          <w:trHeight w:val="710"/>
        </w:trPr>
        <w:tc>
          <w:tcPr>
            <w:tcW w:w="4195" w:type="dxa"/>
          </w:tcPr>
          <w:p w:rsidR="00025374" w:rsidRPr="00025374" w:rsidRDefault="00025374" w:rsidP="00025374">
            <w:pPr>
              <w:widowControl/>
              <w:tabs>
                <w:tab w:val="left" w:pos="4285"/>
              </w:tabs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</w:p>
          <w:p w:rsidR="00025374" w:rsidRPr="00025374" w:rsidRDefault="00025374" w:rsidP="00025374">
            <w:pPr>
              <w:widowControl/>
              <w:tabs>
                <w:tab w:val="left" w:pos="4285"/>
              </w:tabs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02537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ЧĂВАШ РЕСПУБЛИКИ</w:t>
            </w:r>
          </w:p>
          <w:p w:rsidR="00025374" w:rsidRPr="00025374" w:rsidRDefault="00025374" w:rsidP="00025374">
            <w:pPr>
              <w:widowControl/>
              <w:tabs>
                <w:tab w:val="left" w:pos="4285"/>
              </w:tabs>
              <w:jc w:val="center"/>
              <w:rPr>
                <w:rFonts w:ascii="Courier New" w:hAnsi="Courier New" w:cs="Courier New"/>
                <w:sz w:val="24"/>
                <w:szCs w:val="26"/>
              </w:rPr>
            </w:pPr>
            <w:r w:rsidRPr="0002537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025374" w:rsidRPr="00025374" w:rsidRDefault="00025374" w:rsidP="0002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02" w:type="dxa"/>
          </w:tcPr>
          <w:p w:rsidR="00025374" w:rsidRPr="00025374" w:rsidRDefault="00025374" w:rsidP="00025374">
            <w:pPr>
              <w:widowControl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6"/>
              </w:rPr>
            </w:pPr>
          </w:p>
          <w:p w:rsidR="00025374" w:rsidRPr="00025374" w:rsidRDefault="00025374" w:rsidP="00025374">
            <w:pPr>
              <w:widowControl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025374">
              <w:rPr>
                <w:rFonts w:ascii="Times New Roman" w:hAnsi="Times New Roman" w:cs="Courier New"/>
                <w:b/>
                <w:noProof/>
                <w:sz w:val="24"/>
                <w:szCs w:val="26"/>
              </w:rPr>
              <w:t>ЧУВАШСКАЯ РЕСПУБЛИКА</w:t>
            </w:r>
            <w:r w:rsidRPr="00025374">
              <w:rPr>
                <w:rFonts w:ascii="Courier New" w:hAnsi="Courier New" w:cs="Courier New"/>
                <w:bCs/>
                <w:noProof/>
                <w:color w:val="000000"/>
                <w:sz w:val="24"/>
                <w:szCs w:val="26"/>
              </w:rPr>
              <w:t xml:space="preserve"> </w:t>
            </w:r>
            <w:r w:rsidRPr="0002537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 xml:space="preserve">КРАСНОАРМЕЙСКИЙ РАЙОН  </w:t>
            </w:r>
          </w:p>
        </w:tc>
      </w:tr>
      <w:tr w:rsidR="00025374" w:rsidRPr="00025374" w:rsidTr="00B979E9">
        <w:trPr>
          <w:cantSplit/>
          <w:trHeight w:val="2132"/>
        </w:trPr>
        <w:tc>
          <w:tcPr>
            <w:tcW w:w="4195" w:type="dxa"/>
          </w:tcPr>
          <w:p w:rsidR="00025374" w:rsidRPr="00025374" w:rsidRDefault="00025374" w:rsidP="00025374">
            <w:pPr>
              <w:widowControl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02537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 xml:space="preserve">ЧАТУКАССИ ЯЛ ПОСЕЛЕНИЙĚН </w:t>
            </w: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253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  <w:t>ДЕПУТАТСЕН ПУХĂВĚ</w:t>
            </w:r>
            <w:r w:rsidRPr="000253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6"/>
              </w:rPr>
              <w:t xml:space="preserve"> </w:t>
            </w: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374">
              <w:rPr>
                <w:rFonts w:ascii="Times New Roman" w:hAnsi="Times New Roman" w:cs="Times New Roman"/>
                <w:b/>
                <w:sz w:val="24"/>
                <w:szCs w:val="26"/>
              </w:rPr>
              <w:t>ЙЫШĂНУ</w:t>
            </w:r>
          </w:p>
          <w:p w:rsidR="00025374" w:rsidRPr="00025374" w:rsidRDefault="00025374" w:rsidP="00025374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</w:pPr>
            <w:r w:rsidRPr="00025374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  <w:t xml:space="preserve"> </w:t>
            </w:r>
          </w:p>
          <w:p w:rsidR="00025374" w:rsidRPr="00025374" w:rsidRDefault="00174C94" w:rsidP="00025374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</w:rPr>
            </w:pPr>
            <w:r>
              <w:rPr>
                <w:rFonts w:ascii="Times New Roman" w:hAnsi="Times New Roman" w:cs="Courier New"/>
                <w:noProof/>
                <w:sz w:val="24"/>
                <w:szCs w:val="26"/>
              </w:rPr>
              <w:t>2020 ç.10.12</w:t>
            </w:r>
            <w:bookmarkStart w:id="0" w:name="_GoBack"/>
            <w:bookmarkEnd w:id="0"/>
            <w:r w:rsidR="000D5083">
              <w:rPr>
                <w:rFonts w:ascii="Times New Roman" w:hAnsi="Times New Roman" w:cs="Courier New"/>
                <w:noProof/>
                <w:sz w:val="24"/>
                <w:szCs w:val="26"/>
              </w:rPr>
              <w:t xml:space="preserve">   № С – 1/9</w:t>
            </w: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 w:rsidRPr="00025374"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  <w:t>Чатукасси ялě</w:t>
            </w:r>
          </w:p>
        </w:tc>
        <w:tc>
          <w:tcPr>
            <w:tcW w:w="1173" w:type="dxa"/>
            <w:vMerge/>
            <w:vAlign w:val="center"/>
          </w:tcPr>
          <w:p w:rsidR="00025374" w:rsidRPr="00025374" w:rsidRDefault="00025374" w:rsidP="000253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02" w:type="dxa"/>
          </w:tcPr>
          <w:p w:rsidR="00025374" w:rsidRPr="00025374" w:rsidRDefault="00025374" w:rsidP="00025374">
            <w:pPr>
              <w:widowControl/>
              <w:autoSpaceDE/>
              <w:autoSpaceDN/>
              <w:adjustRightInd/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</w:pPr>
            <w:r w:rsidRPr="000253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  <w:t xml:space="preserve">СОБРАНИЕ ДЕПУТАТОВ </w:t>
            </w:r>
          </w:p>
          <w:p w:rsidR="00025374" w:rsidRPr="00025374" w:rsidRDefault="00025374" w:rsidP="00025374">
            <w:pPr>
              <w:widowControl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02537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ЧАДУКАСИНСКОГО СЕЛЬСКОГО ПОСЕЛЕНИЯ</w:t>
            </w:r>
          </w:p>
          <w:p w:rsidR="00025374" w:rsidRPr="00025374" w:rsidRDefault="00025374" w:rsidP="00025374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6"/>
              </w:rPr>
            </w:pPr>
          </w:p>
          <w:p w:rsidR="00025374" w:rsidRPr="00025374" w:rsidRDefault="00025374" w:rsidP="00025374">
            <w:pPr>
              <w:widowControl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</w:rPr>
            </w:pPr>
            <w:r w:rsidRPr="00025374"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</w:rPr>
              <w:t>РЕШЕНИЕ</w:t>
            </w: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25374" w:rsidRPr="00025374" w:rsidRDefault="00025374" w:rsidP="00025374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</w:rPr>
            </w:pPr>
            <w:r w:rsidRPr="00025374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  <w:t xml:space="preserve">        </w:t>
            </w:r>
            <w:r w:rsidR="00993E12">
              <w:rPr>
                <w:rFonts w:ascii="Times New Roman" w:hAnsi="Times New Roman" w:cs="Courier New"/>
                <w:noProof/>
                <w:sz w:val="24"/>
                <w:szCs w:val="26"/>
              </w:rPr>
              <w:t>12</w:t>
            </w:r>
            <w:r w:rsidR="000D5083">
              <w:rPr>
                <w:rFonts w:ascii="Times New Roman" w:hAnsi="Times New Roman" w:cs="Courier New"/>
                <w:noProof/>
                <w:sz w:val="24"/>
                <w:szCs w:val="26"/>
              </w:rPr>
              <w:t>.10.2020 г.       № С -1/9</w:t>
            </w: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 w:rsidRPr="00025374"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  <w:t>д. Чадукасы</w:t>
            </w: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025374" w:rsidRPr="00025374" w:rsidRDefault="00025374" w:rsidP="0002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</w:tr>
    </w:tbl>
    <w:p w:rsidR="00AF3F7C" w:rsidRPr="00367A00" w:rsidRDefault="00AF3F7C" w:rsidP="00AF3F7C">
      <w:pPr>
        <w:pStyle w:val="a3"/>
        <w:rPr>
          <w:b w:val="0"/>
          <w:sz w:val="24"/>
        </w:rPr>
      </w:pPr>
    </w:p>
    <w:tbl>
      <w:tblPr>
        <w:tblW w:w="7555" w:type="dxa"/>
        <w:tblInd w:w="-34" w:type="dxa"/>
        <w:tblLook w:val="01E0" w:firstRow="1" w:lastRow="1" w:firstColumn="1" w:lastColumn="1" w:noHBand="0" w:noVBand="0"/>
      </w:tblPr>
      <w:tblGrid>
        <w:gridCol w:w="3974"/>
        <w:gridCol w:w="3581"/>
      </w:tblGrid>
      <w:tr w:rsidR="00AF3F7C" w:rsidRPr="00367A00" w:rsidTr="000D5083">
        <w:trPr>
          <w:trHeight w:val="882"/>
        </w:trPr>
        <w:tc>
          <w:tcPr>
            <w:tcW w:w="3974" w:type="dxa"/>
          </w:tcPr>
          <w:p w:rsidR="00AF3F7C" w:rsidRPr="00367A00" w:rsidRDefault="008D2C09" w:rsidP="003F10C6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="003F1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создании </w:t>
            </w:r>
            <w:r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</w:t>
            </w:r>
            <w:r w:rsidR="000D50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курсной комиссии по проведению конкурса </w:t>
            </w:r>
            <w:r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 отбору </w:t>
            </w:r>
            <w:r w:rsidR="00A72054"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кандидат</w:t>
            </w:r>
            <w:r w:rsidR="00C967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</w:t>
            </w:r>
            <w:r w:rsidR="000D50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253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 должность главы </w:t>
            </w:r>
            <w:proofErr w:type="spellStart"/>
            <w:r w:rsidR="000253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Чадукасинского</w:t>
            </w:r>
            <w:proofErr w:type="spellEnd"/>
            <w:r w:rsidR="000D50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сельского поселения Красноармейского района Чувашской Республики </w:t>
            </w:r>
          </w:p>
        </w:tc>
        <w:tc>
          <w:tcPr>
            <w:tcW w:w="3581" w:type="dxa"/>
          </w:tcPr>
          <w:p w:rsidR="00AF3F7C" w:rsidRPr="00367A00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3C2" w:rsidRDefault="006263C2" w:rsidP="00263D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04C4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В соответствии с частью 2.1. статьи 36 Федерального закона от 6 октября 2003 года № 131-ФЗ «Об общих принципах организации местного самоуправления в Российской Федерации», частью 2.2. статьи 31 Закона Чувашской Республики от 18 октября 2004 года № 19 «Об организации местного самоуправления в Чувашской Республике», статьей 21 У</w:t>
      </w:r>
      <w:r w:rsidR="00993E12">
        <w:rPr>
          <w:rFonts w:ascii="Times New Roman" w:hAnsi="Times New Roman" w:cs="Times New Roman"/>
          <w:sz w:val="24"/>
          <w:szCs w:val="24"/>
        </w:rPr>
        <w:t xml:space="preserve">става </w:t>
      </w:r>
      <w:proofErr w:type="spellStart"/>
      <w:r w:rsidR="00993E12">
        <w:rPr>
          <w:rFonts w:ascii="Times New Roman" w:hAnsi="Times New Roman" w:cs="Times New Roman"/>
          <w:sz w:val="24"/>
          <w:szCs w:val="24"/>
        </w:rPr>
        <w:t>Ч</w:t>
      </w:r>
      <w:r w:rsidR="00025374">
        <w:rPr>
          <w:rFonts w:ascii="Times New Roman" w:hAnsi="Times New Roman" w:cs="Times New Roman"/>
          <w:sz w:val="24"/>
          <w:szCs w:val="24"/>
        </w:rPr>
        <w:t>адукасинского</w:t>
      </w:r>
      <w:proofErr w:type="spellEnd"/>
      <w:r w:rsidRPr="00DD1484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Порядком проведения конкурса по отбору кандидатур</w:t>
      </w:r>
      <w:r w:rsidR="00025374">
        <w:rPr>
          <w:rFonts w:ascii="Times New Roman" w:hAnsi="Times New Roman" w:cs="Times New Roman"/>
          <w:sz w:val="24"/>
          <w:szCs w:val="24"/>
        </w:rPr>
        <w:t xml:space="preserve"> на должность главы </w:t>
      </w:r>
      <w:proofErr w:type="spellStart"/>
      <w:r w:rsidR="0002537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DD1484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</w:t>
      </w:r>
      <w:r w:rsidR="00025374">
        <w:rPr>
          <w:rFonts w:ascii="Times New Roman" w:hAnsi="Times New Roman" w:cs="Times New Roman"/>
          <w:sz w:val="24"/>
          <w:szCs w:val="24"/>
        </w:rPr>
        <w:t xml:space="preserve">ем Собрания депутатов </w:t>
      </w:r>
      <w:proofErr w:type="spellStart"/>
      <w:r w:rsidR="0002537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DD1484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</w:t>
      </w:r>
      <w:r w:rsidR="00025374">
        <w:rPr>
          <w:rFonts w:ascii="Times New Roman" w:hAnsi="Times New Roman" w:cs="Times New Roman"/>
          <w:sz w:val="24"/>
          <w:szCs w:val="24"/>
        </w:rPr>
        <w:t>увашской Республики от 25.08.2015 г. № С- 37/1</w:t>
      </w:r>
    </w:p>
    <w:p w:rsidR="006263C2" w:rsidRPr="00DD1484" w:rsidRDefault="006263C2" w:rsidP="00DD148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4C4" w:rsidRPr="00DD1484" w:rsidRDefault="00025374" w:rsidP="00DD148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C4" w:rsidRPr="00DD148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Красноармейского района Чувашской Республики</w:t>
      </w:r>
      <w:r w:rsidR="000D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C4" w:rsidRPr="00DD1484">
        <w:rPr>
          <w:rFonts w:ascii="Times New Roman" w:hAnsi="Times New Roman" w:cs="Times New Roman"/>
          <w:b/>
          <w:sz w:val="24"/>
          <w:szCs w:val="24"/>
        </w:rPr>
        <w:t>р е ш и л о:</w:t>
      </w:r>
    </w:p>
    <w:p w:rsidR="006263C2" w:rsidRDefault="006263C2" w:rsidP="00DD148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4C4" w:rsidRPr="00DD1484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148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F10C6"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r w:rsidRPr="00DD1484">
        <w:rPr>
          <w:rFonts w:ascii="Times New Roman" w:hAnsi="Times New Roman" w:cs="Times New Roman"/>
          <w:color w:val="000000"/>
          <w:sz w:val="24"/>
          <w:szCs w:val="24"/>
        </w:rPr>
        <w:t>конкурсную комиссию по проведению конкурса по отбор</w:t>
      </w:r>
      <w:r w:rsidR="00025374">
        <w:rPr>
          <w:rFonts w:ascii="Times New Roman" w:hAnsi="Times New Roman" w:cs="Times New Roman"/>
          <w:color w:val="000000"/>
          <w:sz w:val="24"/>
          <w:szCs w:val="24"/>
        </w:rPr>
        <w:t xml:space="preserve">у кандидатур на должность главы </w:t>
      </w:r>
      <w:proofErr w:type="spellStart"/>
      <w:r w:rsidR="00025374">
        <w:rPr>
          <w:rFonts w:ascii="Times New Roman" w:hAnsi="Times New Roman" w:cs="Times New Roman"/>
          <w:color w:val="000000"/>
          <w:sz w:val="24"/>
          <w:szCs w:val="24"/>
        </w:rPr>
        <w:t>Чадукасинского</w:t>
      </w:r>
      <w:proofErr w:type="spellEnd"/>
      <w:r w:rsidRPr="00DD1484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Красноармейского района Чувашской Республики в количестве 8 человек.</w:t>
      </w:r>
    </w:p>
    <w:p w:rsidR="00F904C4" w:rsidRPr="00DD1484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color w:val="000000"/>
          <w:sz w:val="24"/>
          <w:szCs w:val="24"/>
        </w:rPr>
        <w:t xml:space="preserve">2. Назначить </w:t>
      </w:r>
      <w:r w:rsidRPr="00DD1484">
        <w:rPr>
          <w:rFonts w:ascii="Times New Roman" w:hAnsi="Times New Roman" w:cs="Times New Roman"/>
          <w:sz w:val="24"/>
          <w:szCs w:val="24"/>
        </w:rPr>
        <w:t>половину членов конкурсной комиссии в количестве четырех человек в следующем составе:</w:t>
      </w:r>
    </w:p>
    <w:p w:rsidR="00F904C4" w:rsidRPr="00DD1484" w:rsidRDefault="00025374" w:rsidP="00263D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 Станислав Николаевич – «Центр временного проживания граждан пожилого возраста» директор</w:t>
      </w:r>
      <w:r w:rsidR="00F904C4" w:rsidRPr="00DD1484">
        <w:rPr>
          <w:rFonts w:ascii="Times New Roman" w:hAnsi="Times New Roman" w:cs="Times New Roman"/>
          <w:sz w:val="24"/>
          <w:szCs w:val="24"/>
        </w:rPr>
        <w:t>;</w:t>
      </w:r>
    </w:p>
    <w:p w:rsidR="00F904C4" w:rsidRPr="00DD1484" w:rsidRDefault="00025374" w:rsidP="00263D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Владимир Николаевич –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электросварщик</w:t>
      </w:r>
      <w:r w:rsidR="00F904C4" w:rsidRPr="00DD1484">
        <w:rPr>
          <w:rFonts w:ascii="Times New Roman" w:hAnsi="Times New Roman" w:cs="Times New Roman"/>
          <w:sz w:val="24"/>
          <w:szCs w:val="24"/>
        </w:rPr>
        <w:t>;</w:t>
      </w:r>
    </w:p>
    <w:p w:rsidR="00F904C4" w:rsidRPr="00DD1484" w:rsidRDefault="00025374" w:rsidP="00263D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Владислав Петрович –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</w:t>
      </w:r>
      <w:r w:rsidR="00263DAF">
        <w:rPr>
          <w:rFonts w:ascii="Times New Roman" w:hAnsi="Times New Roman" w:cs="Times New Roman"/>
          <w:sz w:val="24"/>
          <w:szCs w:val="24"/>
        </w:rPr>
        <w:t>, начальник     транспортного участка, механик</w:t>
      </w:r>
      <w:r w:rsidR="00F904C4" w:rsidRPr="00DD1484">
        <w:rPr>
          <w:rFonts w:ascii="Times New Roman" w:hAnsi="Times New Roman" w:cs="Times New Roman"/>
          <w:sz w:val="24"/>
          <w:szCs w:val="24"/>
        </w:rPr>
        <w:t>;</w:t>
      </w:r>
    </w:p>
    <w:p w:rsidR="00F904C4" w:rsidRPr="00DD1484" w:rsidRDefault="00263DAF" w:rsidP="00263D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Ираида Васильевна – МБУК «Центр развития культуры» в Красноармейском районе, библиотекарь</w:t>
      </w:r>
      <w:r w:rsidR="00F904C4" w:rsidRPr="00DD1484">
        <w:rPr>
          <w:rFonts w:ascii="Times New Roman" w:hAnsi="Times New Roman" w:cs="Times New Roman"/>
          <w:sz w:val="24"/>
          <w:szCs w:val="24"/>
        </w:rPr>
        <w:t>.</w:t>
      </w:r>
    </w:p>
    <w:p w:rsidR="00263DAF" w:rsidRDefault="00263DAF" w:rsidP="00DD148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3DAF" w:rsidRDefault="00263DAF" w:rsidP="00DD148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4C4" w:rsidRPr="00EE2F56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2F56">
        <w:rPr>
          <w:rFonts w:ascii="Times New Roman" w:hAnsi="Times New Roman" w:cs="Times New Roman"/>
          <w:color w:val="000000"/>
          <w:sz w:val="24"/>
          <w:szCs w:val="24"/>
        </w:rPr>
        <w:t xml:space="preserve">3. Направить ходатайство главе </w:t>
      </w:r>
      <w:r w:rsidRPr="00EE2F56">
        <w:rPr>
          <w:rFonts w:ascii="Times New Roman" w:hAnsi="Times New Roman" w:cs="Times New Roman"/>
          <w:bCs/>
          <w:iCs/>
          <w:sz w:val="24"/>
          <w:szCs w:val="24"/>
        </w:rPr>
        <w:t xml:space="preserve">Красноармейского района Чувашской Республики о назначении половины членов конкурсной комиссии в </w:t>
      </w:r>
      <w:r w:rsidR="00F574E1" w:rsidRPr="00EE2F56">
        <w:rPr>
          <w:rFonts w:ascii="Times New Roman" w:hAnsi="Times New Roman" w:cs="Times New Roman"/>
          <w:bCs/>
          <w:iCs/>
          <w:sz w:val="24"/>
          <w:szCs w:val="24"/>
        </w:rPr>
        <w:t>количестве 4</w:t>
      </w:r>
      <w:r w:rsidRPr="00EE2F56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человек.</w:t>
      </w:r>
    </w:p>
    <w:p w:rsidR="00EE2F56" w:rsidRPr="00EE2F56" w:rsidRDefault="00EE2F56" w:rsidP="00EE2F56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F56">
        <w:rPr>
          <w:rFonts w:ascii="Times New Roman" w:hAnsi="Times New Roman" w:cs="Times New Roman"/>
          <w:sz w:val="24"/>
          <w:szCs w:val="24"/>
        </w:rPr>
        <w:t>4. Настоящее  решение вступает в силу со дня  его официального опубликования.</w:t>
      </w:r>
    </w:p>
    <w:p w:rsidR="00EE2F56" w:rsidRPr="00EE2F56" w:rsidRDefault="00EE2F56" w:rsidP="00DD148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A00" w:rsidRDefault="00367A00" w:rsidP="00DD148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C2" w:rsidRDefault="006263C2" w:rsidP="00DD148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C2" w:rsidRPr="00DD1484" w:rsidRDefault="006263C2" w:rsidP="00DD148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F7C" w:rsidRPr="000D5083" w:rsidRDefault="00AF3F7C" w:rsidP="00626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508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F3F7C" w:rsidRPr="000D5083" w:rsidRDefault="00263DAF" w:rsidP="00626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83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0D50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F7C" w:rsidRPr="000D508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AF3F7C" w:rsidRPr="000D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F4" w:rsidRPr="000D5083" w:rsidRDefault="00AF3F7C" w:rsidP="00626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5083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0D5083">
        <w:rPr>
          <w:rFonts w:ascii="Times New Roman" w:hAnsi="Times New Roman" w:cs="Times New Roman"/>
          <w:sz w:val="24"/>
          <w:szCs w:val="24"/>
        </w:rPr>
        <w:tab/>
      </w:r>
      <w:r w:rsidRPr="000D5083">
        <w:rPr>
          <w:rFonts w:ascii="Times New Roman" w:hAnsi="Times New Roman" w:cs="Times New Roman"/>
          <w:sz w:val="24"/>
          <w:szCs w:val="24"/>
        </w:rPr>
        <w:tab/>
      </w:r>
      <w:r w:rsidRPr="000D5083">
        <w:rPr>
          <w:rFonts w:ascii="Times New Roman" w:hAnsi="Times New Roman" w:cs="Times New Roman"/>
          <w:sz w:val="24"/>
          <w:szCs w:val="24"/>
        </w:rPr>
        <w:tab/>
      </w:r>
      <w:r w:rsidRPr="000D5083">
        <w:rPr>
          <w:rFonts w:ascii="Times New Roman" w:hAnsi="Times New Roman" w:cs="Times New Roman"/>
          <w:sz w:val="24"/>
          <w:szCs w:val="24"/>
        </w:rPr>
        <w:tab/>
      </w:r>
      <w:r w:rsidRPr="000D5083">
        <w:rPr>
          <w:rFonts w:ascii="Times New Roman" w:hAnsi="Times New Roman" w:cs="Times New Roman"/>
          <w:sz w:val="24"/>
          <w:szCs w:val="24"/>
        </w:rPr>
        <w:tab/>
      </w:r>
      <w:r w:rsidRPr="000D5083">
        <w:rPr>
          <w:rFonts w:ascii="Times New Roman" w:hAnsi="Times New Roman" w:cs="Times New Roman"/>
          <w:sz w:val="24"/>
          <w:szCs w:val="24"/>
        </w:rPr>
        <w:tab/>
      </w:r>
      <w:r w:rsidR="00263DAF" w:rsidRPr="000D5083">
        <w:rPr>
          <w:rFonts w:ascii="Times New Roman" w:hAnsi="Times New Roman" w:cs="Times New Roman"/>
          <w:sz w:val="24"/>
          <w:szCs w:val="24"/>
        </w:rPr>
        <w:t>С.Н Матвеев.</w:t>
      </w:r>
      <w:r w:rsidRPr="000D508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191AF4" w:rsidRPr="000D5083" w:rsidSect="0036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1C1"/>
    <w:multiLevelType w:val="hybridMultilevel"/>
    <w:tmpl w:val="F09C4D7A"/>
    <w:lvl w:ilvl="0" w:tplc="B992A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BC5BD2"/>
    <w:multiLevelType w:val="hybridMultilevel"/>
    <w:tmpl w:val="ACA83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7C"/>
    <w:rsid w:val="00025374"/>
    <w:rsid w:val="000D5083"/>
    <w:rsid w:val="00174C94"/>
    <w:rsid w:val="00191AF4"/>
    <w:rsid w:val="00263DAF"/>
    <w:rsid w:val="00367A00"/>
    <w:rsid w:val="003F10C6"/>
    <w:rsid w:val="00445B03"/>
    <w:rsid w:val="00471131"/>
    <w:rsid w:val="006263C2"/>
    <w:rsid w:val="00631C0F"/>
    <w:rsid w:val="00640BA7"/>
    <w:rsid w:val="00695BAB"/>
    <w:rsid w:val="007372F3"/>
    <w:rsid w:val="007E19B9"/>
    <w:rsid w:val="00803AB9"/>
    <w:rsid w:val="008A2D29"/>
    <w:rsid w:val="008D2C09"/>
    <w:rsid w:val="008F7B72"/>
    <w:rsid w:val="00933C32"/>
    <w:rsid w:val="00993E12"/>
    <w:rsid w:val="00A72054"/>
    <w:rsid w:val="00AB3534"/>
    <w:rsid w:val="00AF3F7C"/>
    <w:rsid w:val="00C61B78"/>
    <w:rsid w:val="00C967C1"/>
    <w:rsid w:val="00D27477"/>
    <w:rsid w:val="00DB09CB"/>
    <w:rsid w:val="00DB277E"/>
    <w:rsid w:val="00DB2A03"/>
    <w:rsid w:val="00DD1484"/>
    <w:rsid w:val="00EC6E71"/>
    <w:rsid w:val="00EE2F56"/>
    <w:rsid w:val="00F035FB"/>
    <w:rsid w:val="00F574E1"/>
    <w:rsid w:val="00F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53C86-717F-40A2-94E4-EB475D04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20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3E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E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DB77-AB9C-4475-9B4F-7A19454E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user</cp:lastModifiedBy>
  <cp:revision>19</cp:revision>
  <cp:lastPrinted>2020-10-12T12:29:00Z</cp:lastPrinted>
  <dcterms:created xsi:type="dcterms:W3CDTF">2020-09-17T04:09:00Z</dcterms:created>
  <dcterms:modified xsi:type="dcterms:W3CDTF">2020-10-12T12:30:00Z</dcterms:modified>
</cp:coreProperties>
</file>