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A031CD" w:rsidRPr="004364BF" w:rsidTr="004816A8">
        <w:trPr>
          <w:trHeight w:val="4241"/>
        </w:trPr>
        <w:tc>
          <w:tcPr>
            <w:tcW w:w="3794" w:type="dxa"/>
          </w:tcPr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>
              <w:rPr>
                <w:rFonts w:ascii="Baltica Chv" w:hAnsi="Baltica Chv"/>
                <w:b/>
                <w:bCs/>
              </w:rPr>
              <w:t>Чăваш</w:t>
            </w:r>
            <w:proofErr w:type="spellEnd"/>
            <w:r>
              <w:rPr>
                <w:rFonts w:ascii="Baltica Chv" w:hAnsi="Baltica Chv"/>
                <w:b/>
                <w:bCs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bCs/>
              </w:rPr>
              <w:t>Республикин</w:t>
            </w:r>
            <w:proofErr w:type="spellEnd"/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  <w:r>
              <w:rPr>
                <w:rFonts w:ascii="Baltica Chv" w:hAnsi="Baltica Chv"/>
                <w:b/>
                <w:bCs/>
              </w:rPr>
              <w:t xml:space="preserve">Красноармейски </w:t>
            </w:r>
            <w:proofErr w:type="spellStart"/>
            <w:r>
              <w:rPr>
                <w:rFonts w:ascii="Baltica Chv" w:hAnsi="Baltica Chv"/>
                <w:b/>
                <w:bCs/>
              </w:rPr>
              <w:t>районĕнчи</w:t>
            </w:r>
            <w:proofErr w:type="spellEnd"/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>
              <w:rPr>
                <w:rFonts w:ascii="Baltica Chv" w:hAnsi="Baltica Chv"/>
                <w:b/>
                <w:bCs/>
              </w:rPr>
              <w:t>Мăн</w:t>
            </w:r>
            <w:proofErr w:type="spellEnd"/>
            <w:r>
              <w:rPr>
                <w:rFonts w:ascii="Baltica Chv" w:hAnsi="Baltica Chv"/>
                <w:b/>
                <w:bCs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bCs/>
              </w:rPr>
              <w:t>Шетм</w:t>
            </w:r>
            <w:r>
              <w:rPr>
                <w:b/>
                <w:bCs/>
              </w:rPr>
              <w:t>ĕ</w:t>
            </w:r>
            <w:proofErr w:type="spellEnd"/>
            <w:r>
              <w:rPr>
                <w:rFonts w:ascii="Baltica Chv" w:hAnsi="Baltica Chv"/>
                <w:b/>
                <w:bCs/>
              </w:rPr>
              <w:t xml:space="preserve"> ял </w:t>
            </w: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>
              <w:rPr>
                <w:rFonts w:ascii="Baltica Chv" w:hAnsi="Baltica Chv"/>
                <w:b/>
                <w:bCs/>
              </w:rPr>
              <w:t>поселениĕн</w:t>
            </w:r>
            <w:proofErr w:type="spellEnd"/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>
              <w:rPr>
                <w:rFonts w:ascii="Baltica Chv" w:hAnsi="Baltica Chv"/>
                <w:b/>
                <w:bCs/>
              </w:rPr>
              <w:t>администрацийĕ</w:t>
            </w:r>
            <w:proofErr w:type="spellEnd"/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  <w:r>
              <w:rPr>
                <w:rFonts w:ascii="Baltica Chv" w:hAnsi="Baltica Chv"/>
                <w:b/>
                <w:bCs/>
              </w:rPr>
              <w:t>ЙЫШĂНУ</w:t>
            </w: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  <w:noProof/>
              </w:rPr>
            </w:pP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  <w:noProof/>
              </w:rPr>
            </w:pPr>
            <w:r>
              <w:rPr>
                <w:rFonts w:ascii="Baltica Chv" w:hAnsi="Baltica Chv"/>
                <w:b/>
                <w:bCs/>
                <w:noProof/>
              </w:rPr>
              <w:t>М</w:t>
            </w:r>
            <w:r>
              <w:rPr>
                <w:b/>
                <w:bCs/>
                <w:noProof/>
              </w:rPr>
              <w:t>ă</w:t>
            </w:r>
            <w:r>
              <w:rPr>
                <w:rFonts w:ascii="Baltica Chv" w:hAnsi="Baltica Chv"/>
                <w:b/>
                <w:bCs/>
                <w:noProof/>
              </w:rPr>
              <w:t>н Шетм</w:t>
            </w:r>
            <w:r>
              <w:rPr>
                <w:b/>
                <w:bCs/>
                <w:noProof/>
              </w:rPr>
              <w:t>ĕ</w:t>
            </w:r>
            <w:r>
              <w:rPr>
                <w:rFonts w:ascii="Baltica Chv" w:hAnsi="Baltica Chv"/>
                <w:b/>
                <w:bCs/>
                <w:noProof/>
              </w:rPr>
              <w:t xml:space="preserve"> сали</w:t>
            </w: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258"/>
              <w:gridCol w:w="749"/>
              <w:gridCol w:w="560"/>
            </w:tblGrid>
            <w:tr w:rsidR="00A031CD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031CD" w:rsidRDefault="00A031CD" w:rsidP="00AF500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Baltica Chv" w:hAnsi="Baltica Chv"/>
                      <w:b/>
                      <w:bCs/>
                    </w:rPr>
                    <w:t>201</w:t>
                  </w:r>
                  <w:r w:rsidR="00AF5009">
                    <w:rPr>
                      <w:rFonts w:ascii="Baltica Chv" w:hAnsi="Baltica Chv"/>
                      <w:b/>
                      <w:bCs/>
                    </w:rPr>
                    <w:t>9</w:t>
                  </w:r>
                  <w:r>
                    <w:rPr>
                      <w:rFonts w:ascii="Baltica Chv" w:hAnsi="Baltica Chv"/>
                      <w:b/>
                      <w:bCs/>
                    </w:rPr>
                    <w:t>.0</w:t>
                  </w:r>
                  <w:r w:rsidR="00AF5009">
                    <w:rPr>
                      <w:rFonts w:ascii="Baltica Chv" w:hAnsi="Baltica Chv"/>
                      <w:b/>
                      <w:bCs/>
                    </w:rPr>
                    <w:t>8</w:t>
                  </w:r>
                  <w:r>
                    <w:rPr>
                      <w:rFonts w:ascii="Baltica Chv" w:hAnsi="Baltica Chv"/>
                      <w:b/>
                      <w:bCs/>
                    </w:rPr>
                    <w:t>.</w:t>
                  </w:r>
                  <w:r w:rsidR="00AF5009">
                    <w:rPr>
                      <w:rFonts w:ascii="Baltica Chv" w:hAnsi="Baltica Chv"/>
                      <w:b/>
                      <w:bCs/>
                    </w:rPr>
                    <w:t>19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1CD" w:rsidRDefault="00A031CD">
                  <w:pPr>
                    <w:jc w:val="center"/>
                    <w:rPr>
                      <w:rFonts w:ascii="Baltica Chv" w:hAnsi="Baltica Chv"/>
                      <w:b/>
                      <w:bCs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031CD" w:rsidRDefault="00AF5009" w:rsidP="00135F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Baltica Chv" w:hAnsi="Baltica Chv"/>
                      <w:b/>
                      <w:bCs/>
                    </w:rPr>
                    <w:t>8</w:t>
                  </w:r>
                  <w:r w:rsidR="00135F1C">
                    <w:rPr>
                      <w:rFonts w:ascii="Baltica Chv" w:hAnsi="Baltica Chv"/>
                      <w:b/>
                      <w:bCs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1CD" w:rsidRDefault="00A031CD">
                  <w:pPr>
                    <w:jc w:val="center"/>
                    <w:rPr>
                      <w:rFonts w:ascii="Baltica Chv" w:hAnsi="Baltica Chv"/>
                      <w:b/>
                      <w:bCs/>
                    </w:rPr>
                  </w:pPr>
                  <w:r>
                    <w:rPr>
                      <w:rFonts w:ascii="Baltica Chv" w:hAnsi="Baltica Chv"/>
                      <w:b/>
                      <w:bCs/>
                    </w:rPr>
                    <w:t>№</w:t>
                  </w:r>
                </w:p>
              </w:tc>
            </w:tr>
          </w:tbl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</w:tc>
        <w:tc>
          <w:tcPr>
            <w:tcW w:w="1984" w:type="dxa"/>
          </w:tcPr>
          <w:p w:rsidR="00A031CD" w:rsidRDefault="00A96808">
            <w:pPr>
              <w:jc w:val="center"/>
              <w:rPr>
                <w:rFonts w:ascii="Baltica Chv" w:hAnsi="Baltica Chv"/>
                <w:b/>
                <w:bCs/>
              </w:rPr>
            </w:pPr>
            <w:r>
              <w:rPr>
                <w:rFonts w:ascii="Baltica Chv" w:hAnsi="Baltica Chv"/>
                <w:b/>
                <w:bCs/>
              </w:rPr>
              <w:pict w14:anchorId="7625B7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5.5pt" fillcolor="window">
                  <v:imagedata r:id="rId8" o:title=""/>
                </v:shape>
              </w:pict>
            </w: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</w:tc>
        <w:tc>
          <w:tcPr>
            <w:tcW w:w="3544" w:type="dxa"/>
          </w:tcPr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  <w:r>
              <w:rPr>
                <w:rFonts w:ascii="Baltica Chv" w:hAnsi="Baltica Chv"/>
                <w:b/>
                <w:bCs/>
              </w:rPr>
              <w:t>Администрация Большешатьминского сельского поселения</w:t>
            </w: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  <w:r>
              <w:rPr>
                <w:rFonts w:ascii="Baltica Chv" w:hAnsi="Baltica Chv"/>
                <w:b/>
                <w:bCs/>
              </w:rPr>
              <w:t>Красноармейского района</w:t>
            </w: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  <w:r>
              <w:rPr>
                <w:rFonts w:ascii="Baltica Chv" w:hAnsi="Baltica Chv"/>
                <w:b/>
                <w:bCs/>
              </w:rPr>
              <w:t>Чувашской Республики</w:t>
            </w: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  <w:szCs w:val="20"/>
              </w:rPr>
            </w:pPr>
            <w:r>
              <w:rPr>
                <w:rFonts w:ascii="Baltica Chv" w:hAnsi="Baltica Chv"/>
                <w:b/>
                <w:bCs/>
              </w:rPr>
              <w:t>ПОСТАНОВЛЕНИЕ</w:t>
            </w: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  <w:r>
              <w:rPr>
                <w:rFonts w:ascii="Baltica Chv" w:hAnsi="Baltica Chv"/>
                <w:b/>
                <w:bCs/>
              </w:rPr>
              <w:t>с. Большая Шатьма</w:t>
            </w:r>
          </w:p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  <w:tbl>
            <w:tblPr>
              <w:tblpPr w:leftFromText="180" w:rightFromText="180" w:vertAnchor="text" w:horzAnchor="margin" w:tblpX="142" w:tblpY="104"/>
              <w:tblW w:w="3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25"/>
              <w:gridCol w:w="775"/>
            </w:tblGrid>
            <w:tr w:rsidR="00A031CD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031CD" w:rsidRDefault="00AF5009" w:rsidP="00AF5009">
                  <w:pPr>
                    <w:jc w:val="center"/>
                    <w:rPr>
                      <w:rFonts w:ascii="Baltica Chv" w:hAnsi="Baltica Chv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A031CD">
                    <w:rPr>
                      <w:b/>
                      <w:bCs/>
                    </w:rPr>
                    <w:t>.</w:t>
                  </w:r>
                  <w:r w:rsidR="00A031CD">
                    <w:rPr>
                      <w:rFonts w:ascii="Baltica Chv" w:hAnsi="Baltica Chv"/>
                      <w:b/>
                      <w:bCs/>
                    </w:rPr>
                    <w:t>0</w:t>
                  </w:r>
                  <w:r>
                    <w:rPr>
                      <w:rFonts w:ascii="Baltica Chv" w:hAnsi="Baltica Chv"/>
                      <w:b/>
                      <w:bCs/>
                    </w:rPr>
                    <w:t>8</w:t>
                  </w:r>
                  <w:r w:rsidR="00A031CD">
                    <w:rPr>
                      <w:rFonts w:ascii="Baltica Chv" w:hAnsi="Baltica Chv"/>
                      <w:b/>
                      <w:bCs/>
                    </w:rPr>
                    <w:t>.201</w:t>
                  </w:r>
                  <w:r>
                    <w:rPr>
                      <w:rFonts w:ascii="Baltica Chv" w:hAnsi="Baltica Chv"/>
                      <w:b/>
                      <w:bCs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1CD" w:rsidRDefault="00A031CD">
                  <w:pPr>
                    <w:jc w:val="center"/>
                    <w:rPr>
                      <w:rFonts w:ascii="Baltica Chv" w:hAnsi="Baltica Chv"/>
                      <w:b/>
                      <w:bCs/>
                    </w:rPr>
                  </w:pPr>
                  <w:r>
                    <w:rPr>
                      <w:rFonts w:ascii="Baltica Chv" w:hAnsi="Baltica Chv"/>
                      <w:b/>
                      <w:bCs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031CD" w:rsidRDefault="00AF5009" w:rsidP="004E675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Baltica Chv" w:hAnsi="Baltica Chv"/>
                      <w:b/>
                      <w:bCs/>
                    </w:rPr>
                    <w:t>8</w:t>
                  </w:r>
                  <w:r w:rsidR="00135F1C">
                    <w:rPr>
                      <w:rFonts w:ascii="Baltica Chv" w:hAnsi="Baltica Chv"/>
                      <w:b/>
                      <w:bCs/>
                    </w:rPr>
                    <w:t>1</w:t>
                  </w:r>
                </w:p>
              </w:tc>
            </w:tr>
          </w:tbl>
          <w:p w:rsidR="00A031CD" w:rsidRDefault="00A031CD">
            <w:pPr>
              <w:jc w:val="center"/>
              <w:rPr>
                <w:rFonts w:ascii="Baltica Chv" w:hAnsi="Baltica Chv"/>
                <w:b/>
                <w:bCs/>
              </w:rPr>
            </w:pPr>
          </w:p>
        </w:tc>
      </w:tr>
    </w:tbl>
    <w:p w:rsidR="003345D2" w:rsidRPr="003A74F4" w:rsidRDefault="003345D2" w:rsidP="003345D2">
      <w:pPr>
        <w:jc w:val="both"/>
        <w:rPr>
          <w:b/>
          <w:color w:val="000000"/>
          <w:sz w:val="26"/>
          <w:szCs w:val="26"/>
        </w:rPr>
      </w:pPr>
    </w:p>
    <w:p w:rsidR="00135F1C" w:rsidRDefault="00135F1C" w:rsidP="00135F1C">
      <w:pPr>
        <w:ind w:right="36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основных направлениях бюджетной политики Большешатьминского сельского поселения </w:t>
      </w:r>
      <w:bookmarkStart w:id="0" w:name="_Hlk17364760"/>
      <w:r>
        <w:rPr>
          <w:b/>
          <w:sz w:val="26"/>
          <w:szCs w:val="26"/>
        </w:rPr>
        <w:t xml:space="preserve">Красноармейского района </w:t>
      </w:r>
      <w:bookmarkStart w:id="1" w:name="_GoBack"/>
      <w:bookmarkEnd w:id="1"/>
      <w:r>
        <w:rPr>
          <w:b/>
          <w:sz w:val="26"/>
          <w:szCs w:val="26"/>
        </w:rPr>
        <w:t xml:space="preserve">Чувашской Республики </w:t>
      </w:r>
      <w:bookmarkEnd w:id="0"/>
      <w:r>
        <w:rPr>
          <w:b/>
          <w:sz w:val="26"/>
          <w:szCs w:val="26"/>
        </w:rPr>
        <w:t>на 2020 год и на плановый период 2021 и 2022 годов</w:t>
      </w:r>
    </w:p>
    <w:p w:rsidR="00135F1C" w:rsidRDefault="00135F1C" w:rsidP="00135F1C">
      <w:pPr>
        <w:ind w:right="3117"/>
        <w:jc w:val="both"/>
        <w:rPr>
          <w:b/>
          <w:bCs/>
          <w:sz w:val="26"/>
          <w:szCs w:val="26"/>
        </w:rPr>
      </w:pPr>
    </w:p>
    <w:p w:rsidR="00135F1C" w:rsidRDefault="00135F1C" w:rsidP="00135F1C">
      <w:pPr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с Указом Главы Чувашской Республики от 01 июля 2019 г. № 89 «Об основных направлениях бюджетной политики Чувашской Республики на 2020 год и плановый период 2021 и 2022 годов»,  решением Собрания депутатов Большешатьминского сельского поселения Красноармейского района Чувашской Республики от 28 декабря 2016 г. № С-15/3 «Об утверждении Положения о регулировании бюджетных правоотношений в Большешатьминском сельском поселении Красноармейском районе</w:t>
      </w:r>
      <w:proofErr w:type="gramEnd"/>
      <w:r>
        <w:rPr>
          <w:bCs/>
          <w:sz w:val="26"/>
          <w:szCs w:val="26"/>
        </w:rPr>
        <w:t xml:space="preserve"> Чувашской Республики» администрация Большешатьминского сельского поселения Красноармейского района Чувашской Республики 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 о с т а н о в л я е т: </w:t>
      </w:r>
    </w:p>
    <w:p w:rsidR="00135F1C" w:rsidRDefault="00135F1C" w:rsidP="00135F1C">
      <w:pPr>
        <w:adjustRightInd w:val="0"/>
        <w:spacing w:line="24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Определить основными направлениями бюджетной политики Большешатьминского сельского поселения </w:t>
      </w:r>
      <w:r>
        <w:rPr>
          <w:bCs/>
          <w:sz w:val="26"/>
          <w:szCs w:val="26"/>
        </w:rPr>
        <w:t>Красноармейского района Чувашской Республики</w:t>
      </w:r>
      <w:r>
        <w:rPr>
          <w:sz w:val="26"/>
          <w:szCs w:val="26"/>
        </w:rPr>
        <w:t xml:space="preserve"> на 2020 год и на плановый период 2021 и 2022 годов: </w:t>
      </w:r>
    </w:p>
    <w:p w:rsidR="00135F1C" w:rsidRDefault="00135F1C" w:rsidP="00135F1C">
      <w:pPr>
        <w:adjustRightInd w:val="0"/>
        <w:spacing w:line="24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условий для ускорения темпов экономического роста и роста доходного потенциала бюджета Большешатьминского сельского поселения </w:t>
      </w:r>
      <w:r>
        <w:rPr>
          <w:bCs/>
          <w:sz w:val="26"/>
          <w:szCs w:val="26"/>
        </w:rPr>
        <w:t>Красноармейского района Чувашской Республики</w:t>
      </w:r>
      <w:r>
        <w:rPr>
          <w:sz w:val="26"/>
          <w:szCs w:val="26"/>
        </w:rPr>
        <w:t>;</w:t>
      </w:r>
    </w:p>
    <w:p w:rsidR="00135F1C" w:rsidRDefault="00135F1C" w:rsidP="00135F1C">
      <w:pPr>
        <w:adjustRightInd w:val="0"/>
        <w:spacing w:line="244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концентрацию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 (далее – региональные проекты),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  <w:proofErr w:type="gramEnd"/>
    </w:p>
    <w:p w:rsidR="00135F1C" w:rsidRDefault="00135F1C" w:rsidP="00135F1C">
      <w:pPr>
        <w:adjustRightInd w:val="0"/>
        <w:spacing w:line="24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долгосрочной устойчивости бюджета Большешатьминского сельского поселения </w:t>
      </w:r>
      <w:r>
        <w:rPr>
          <w:bCs/>
          <w:sz w:val="26"/>
          <w:szCs w:val="26"/>
        </w:rPr>
        <w:t>Красноармейского района Чувашской Республики</w:t>
      </w:r>
      <w:r>
        <w:rPr>
          <w:sz w:val="26"/>
          <w:szCs w:val="26"/>
        </w:rPr>
        <w:t xml:space="preserve">. </w:t>
      </w:r>
    </w:p>
    <w:p w:rsidR="00135F1C" w:rsidRDefault="00135F1C" w:rsidP="00135F1C">
      <w:pPr>
        <w:adjustRightInd w:val="0"/>
        <w:spacing w:line="24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Администрации Большешатьминского сельского поселения </w:t>
      </w:r>
      <w:r>
        <w:rPr>
          <w:bCs/>
          <w:sz w:val="26"/>
          <w:szCs w:val="26"/>
        </w:rPr>
        <w:t>Красноармейского района Чувашской Республики</w:t>
      </w:r>
      <w:r>
        <w:rPr>
          <w:sz w:val="26"/>
          <w:szCs w:val="26"/>
        </w:rPr>
        <w:t xml:space="preserve"> обеспечить:</w:t>
      </w:r>
    </w:p>
    <w:p w:rsidR="00135F1C" w:rsidRDefault="00135F1C" w:rsidP="00135F1C">
      <w:pPr>
        <w:adjustRightInd w:val="0"/>
        <w:spacing w:line="24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предсказуемости в работе бизнеса, содействие в реализации конкретных инвестиционных проектов;</w:t>
      </w:r>
    </w:p>
    <w:p w:rsidR="00135F1C" w:rsidRDefault="00135F1C" w:rsidP="00135F1C">
      <w:pPr>
        <w:adjustRightInd w:val="0"/>
        <w:spacing w:line="24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реализацию мероприятий по формированию справедливых конкурентных условий для предпринимательства;</w:t>
      </w:r>
    </w:p>
    <w:p w:rsidR="00135F1C" w:rsidRDefault="00135F1C" w:rsidP="00135F1C">
      <w:pPr>
        <w:adjustRightInd w:val="0"/>
        <w:spacing w:line="24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эффективности налоговых расходов бюджета Большешатьминского сельского поселения </w:t>
      </w:r>
      <w:r>
        <w:rPr>
          <w:bCs/>
          <w:sz w:val="26"/>
          <w:szCs w:val="26"/>
        </w:rPr>
        <w:t>Красноармейского района Чувашской Республики</w:t>
      </w:r>
      <w:r>
        <w:rPr>
          <w:sz w:val="26"/>
          <w:szCs w:val="26"/>
        </w:rPr>
        <w:t>;</w:t>
      </w:r>
    </w:p>
    <w:p w:rsidR="00135F1C" w:rsidRDefault="00135F1C" w:rsidP="00135F1C">
      <w:pPr>
        <w:spacing w:line="24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 </w:t>
      </w:r>
    </w:p>
    <w:p w:rsidR="00135F1C" w:rsidRDefault="00135F1C" w:rsidP="00135F1C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горизонта бюджетного планирования;</w:t>
      </w:r>
    </w:p>
    <w:p w:rsidR="00135F1C" w:rsidRDefault="00135F1C" w:rsidP="00135F1C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инструментария реализации региональных проектов и муниципальных программ Большешатьминского сельского поселения </w:t>
      </w:r>
      <w:r>
        <w:rPr>
          <w:bCs/>
          <w:sz w:val="26"/>
          <w:szCs w:val="26"/>
        </w:rPr>
        <w:t>Красноармейского района Чувашской Республики</w:t>
      </w:r>
      <w:r>
        <w:rPr>
          <w:sz w:val="26"/>
          <w:szCs w:val="26"/>
        </w:rPr>
        <w:t>;</w:t>
      </w:r>
    </w:p>
    <w:p w:rsidR="00135F1C" w:rsidRDefault="00135F1C" w:rsidP="00135F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обзоров бюджетных расходов, актуализацию норм и правил определения расходных обязательств, повышение операционной эффективности бюджетных расходов;</w:t>
      </w:r>
    </w:p>
    <w:p w:rsidR="00135F1C" w:rsidRDefault="00135F1C" w:rsidP="00135F1C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целевых показателей результативности использования межбюджетных трансфертов, предоставляемых из бюджета </w:t>
      </w:r>
      <w:r>
        <w:rPr>
          <w:bCs/>
          <w:sz w:val="26"/>
          <w:szCs w:val="26"/>
        </w:rPr>
        <w:t>Красноармейского района Чувашской Республики</w:t>
      </w:r>
      <w:r>
        <w:rPr>
          <w:sz w:val="26"/>
          <w:szCs w:val="26"/>
        </w:rPr>
        <w:t>;</w:t>
      </w:r>
    </w:p>
    <w:p w:rsidR="00135F1C" w:rsidRDefault="00135F1C" w:rsidP="00135F1C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контрольных точек и результатов региональных проектов;</w:t>
      </w:r>
    </w:p>
    <w:p w:rsidR="00135F1C" w:rsidRDefault="00135F1C" w:rsidP="00135F1C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своевременное проведение конкурсных процедур и заключение контрактов для обеспечения нужд Большешатьминского сельского поселения </w:t>
      </w:r>
      <w:r>
        <w:rPr>
          <w:bCs/>
          <w:sz w:val="26"/>
          <w:szCs w:val="26"/>
        </w:rPr>
        <w:t>Красноармейского района Чувашской Республики</w:t>
      </w:r>
      <w:r>
        <w:rPr>
          <w:sz w:val="26"/>
          <w:szCs w:val="26"/>
        </w:rPr>
        <w:t xml:space="preserve">; </w:t>
      </w:r>
    </w:p>
    <w:p w:rsidR="00135F1C" w:rsidRDefault="00135F1C" w:rsidP="00135F1C">
      <w:pPr>
        <w:ind w:firstLine="709"/>
        <w:jc w:val="both"/>
      </w:pPr>
      <w:r>
        <w:rPr>
          <w:sz w:val="26"/>
          <w:szCs w:val="26"/>
        </w:rPr>
        <w:t xml:space="preserve">принятие мер по обеспечению роста налоговых и неналоговых доходов бюджета Большешатьминского сельского поселения </w:t>
      </w:r>
      <w:r>
        <w:rPr>
          <w:bCs/>
          <w:sz w:val="26"/>
          <w:szCs w:val="26"/>
        </w:rPr>
        <w:t>Красноармейского района Чувашской Республики</w:t>
      </w:r>
      <w:r>
        <w:t>;</w:t>
      </w:r>
    </w:p>
    <w:p w:rsidR="00135F1C" w:rsidRDefault="00135F1C" w:rsidP="00135F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эффективное и своевременное освоение бюджетных средств, в том числе за счет своевременного проведения конкурсных процедур;</w:t>
      </w:r>
    </w:p>
    <w:p w:rsidR="00135F1C" w:rsidRDefault="00135F1C" w:rsidP="00135F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сроками и качеством выполнения заключенных муниципальных контрактов.</w:t>
      </w:r>
    </w:p>
    <w:p w:rsidR="00135F1C" w:rsidRDefault="00135F1C" w:rsidP="00135F1C">
      <w:pPr>
        <w:widowControl w:val="0"/>
        <w:jc w:val="both"/>
      </w:pPr>
    </w:p>
    <w:p w:rsidR="003345D2" w:rsidRDefault="003345D2" w:rsidP="00357E46">
      <w:pPr>
        <w:jc w:val="both"/>
        <w:rPr>
          <w:color w:val="000000"/>
          <w:sz w:val="22"/>
          <w:szCs w:val="22"/>
        </w:rPr>
      </w:pPr>
      <w:r w:rsidRPr="003A74F4">
        <w:rPr>
          <w:color w:val="000000"/>
          <w:sz w:val="26"/>
          <w:szCs w:val="26"/>
        </w:rPr>
        <w:t xml:space="preserve">           </w:t>
      </w:r>
    </w:p>
    <w:p w:rsidR="004364BF" w:rsidRDefault="003345D2" w:rsidP="004364B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4364BF">
        <w:rPr>
          <w:color w:val="000000"/>
          <w:sz w:val="26"/>
          <w:szCs w:val="26"/>
        </w:rPr>
        <w:t xml:space="preserve"> Большешатьминского</w:t>
      </w:r>
    </w:p>
    <w:p w:rsidR="003345D2" w:rsidRPr="000456F3" w:rsidRDefault="003345D2" w:rsidP="003345D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сельского </w:t>
      </w:r>
      <w:r w:rsidRPr="000456F3">
        <w:rPr>
          <w:color w:val="000000"/>
          <w:sz w:val="26"/>
          <w:szCs w:val="26"/>
        </w:rPr>
        <w:t xml:space="preserve">поселения                                                 </w:t>
      </w:r>
      <w:r>
        <w:rPr>
          <w:color w:val="000000"/>
          <w:sz w:val="26"/>
          <w:szCs w:val="26"/>
        </w:rPr>
        <w:t xml:space="preserve">        </w:t>
      </w:r>
      <w:r w:rsidR="004364BF">
        <w:rPr>
          <w:color w:val="000000"/>
          <w:sz w:val="26"/>
          <w:szCs w:val="26"/>
        </w:rPr>
        <w:t xml:space="preserve">       </w:t>
      </w:r>
      <w:r w:rsidR="00E039C5">
        <w:rPr>
          <w:color w:val="000000"/>
          <w:sz w:val="26"/>
          <w:szCs w:val="26"/>
        </w:rPr>
        <w:t xml:space="preserve">        </w:t>
      </w:r>
      <w:r w:rsidR="004364BF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</w:t>
      </w:r>
      <w:r w:rsidR="004364BF">
        <w:rPr>
          <w:color w:val="000000"/>
          <w:sz w:val="26"/>
          <w:szCs w:val="26"/>
        </w:rPr>
        <w:t>П. И. Николаева</w:t>
      </w:r>
      <w:r>
        <w:rPr>
          <w:color w:val="000000"/>
          <w:sz w:val="26"/>
          <w:szCs w:val="26"/>
        </w:rPr>
        <w:t xml:space="preserve"> </w:t>
      </w:r>
    </w:p>
    <w:p w:rsidR="003345D2" w:rsidRDefault="003345D2" w:rsidP="003345D2">
      <w:pPr>
        <w:jc w:val="both"/>
        <w:rPr>
          <w:color w:val="000000"/>
        </w:rPr>
      </w:pPr>
    </w:p>
    <w:p w:rsidR="003345D2" w:rsidRDefault="003345D2" w:rsidP="003345D2"/>
    <w:sectPr w:rsidR="0033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08" w:rsidRDefault="00A96808" w:rsidP="000456F3">
      <w:r>
        <w:separator/>
      </w:r>
    </w:p>
  </w:endnote>
  <w:endnote w:type="continuationSeparator" w:id="0">
    <w:p w:rsidR="00A96808" w:rsidRDefault="00A96808" w:rsidP="0004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08" w:rsidRDefault="00A96808" w:rsidP="000456F3">
      <w:r>
        <w:separator/>
      </w:r>
    </w:p>
  </w:footnote>
  <w:footnote w:type="continuationSeparator" w:id="0">
    <w:p w:rsidR="00A96808" w:rsidRDefault="00A96808" w:rsidP="0004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29"/>
    <w:rsid w:val="000233CA"/>
    <w:rsid w:val="00025357"/>
    <w:rsid w:val="000456F3"/>
    <w:rsid w:val="000502D0"/>
    <w:rsid w:val="00080610"/>
    <w:rsid w:val="00085221"/>
    <w:rsid w:val="0008681D"/>
    <w:rsid w:val="00092871"/>
    <w:rsid w:val="00095CAF"/>
    <w:rsid w:val="000A0A39"/>
    <w:rsid w:val="000E65EB"/>
    <w:rsid w:val="001244D5"/>
    <w:rsid w:val="00132791"/>
    <w:rsid w:val="00135F1C"/>
    <w:rsid w:val="00141840"/>
    <w:rsid w:val="00150445"/>
    <w:rsid w:val="00163E81"/>
    <w:rsid w:val="001704A5"/>
    <w:rsid w:val="001A105C"/>
    <w:rsid w:val="001A2F93"/>
    <w:rsid w:val="001C2EBF"/>
    <w:rsid w:val="001C3416"/>
    <w:rsid w:val="001C544A"/>
    <w:rsid w:val="001D1840"/>
    <w:rsid w:val="001D5E60"/>
    <w:rsid w:val="001E1A4C"/>
    <w:rsid w:val="001E2394"/>
    <w:rsid w:val="001F1557"/>
    <w:rsid w:val="001F3D9D"/>
    <w:rsid w:val="001F63CE"/>
    <w:rsid w:val="00216AA5"/>
    <w:rsid w:val="0022610C"/>
    <w:rsid w:val="002378A5"/>
    <w:rsid w:val="00241AD3"/>
    <w:rsid w:val="0025628A"/>
    <w:rsid w:val="0026699A"/>
    <w:rsid w:val="00271A53"/>
    <w:rsid w:val="002839F7"/>
    <w:rsid w:val="00294487"/>
    <w:rsid w:val="002A4DEC"/>
    <w:rsid w:val="002C56DD"/>
    <w:rsid w:val="002D3678"/>
    <w:rsid w:val="002D3D5C"/>
    <w:rsid w:val="002D5321"/>
    <w:rsid w:val="002E404D"/>
    <w:rsid w:val="00303862"/>
    <w:rsid w:val="003301C4"/>
    <w:rsid w:val="003345D2"/>
    <w:rsid w:val="003465E5"/>
    <w:rsid w:val="00357E46"/>
    <w:rsid w:val="00367758"/>
    <w:rsid w:val="00382F4E"/>
    <w:rsid w:val="0038396A"/>
    <w:rsid w:val="003869C6"/>
    <w:rsid w:val="003962BC"/>
    <w:rsid w:val="003A3B51"/>
    <w:rsid w:val="003A74F4"/>
    <w:rsid w:val="003A75B9"/>
    <w:rsid w:val="003B696D"/>
    <w:rsid w:val="00410AA3"/>
    <w:rsid w:val="00410BAD"/>
    <w:rsid w:val="00411A13"/>
    <w:rsid w:val="00430B54"/>
    <w:rsid w:val="00436453"/>
    <w:rsid w:val="004364BF"/>
    <w:rsid w:val="004429CD"/>
    <w:rsid w:val="00446CCC"/>
    <w:rsid w:val="00460C6C"/>
    <w:rsid w:val="004674BD"/>
    <w:rsid w:val="00467BC1"/>
    <w:rsid w:val="00473549"/>
    <w:rsid w:val="004816A8"/>
    <w:rsid w:val="004845AE"/>
    <w:rsid w:val="004A3554"/>
    <w:rsid w:val="004A537F"/>
    <w:rsid w:val="004D6644"/>
    <w:rsid w:val="004E675E"/>
    <w:rsid w:val="00501AD3"/>
    <w:rsid w:val="005066AB"/>
    <w:rsid w:val="00523254"/>
    <w:rsid w:val="0052665F"/>
    <w:rsid w:val="005431EF"/>
    <w:rsid w:val="00553CEA"/>
    <w:rsid w:val="005542DF"/>
    <w:rsid w:val="00560FD5"/>
    <w:rsid w:val="005706DC"/>
    <w:rsid w:val="0058257C"/>
    <w:rsid w:val="005A7363"/>
    <w:rsid w:val="005B4B57"/>
    <w:rsid w:val="005D0340"/>
    <w:rsid w:val="005D5961"/>
    <w:rsid w:val="005E1142"/>
    <w:rsid w:val="005E552F"/>
    <w:rsid w:val="00602A46"/>
    <w:rsid w:val="00606DD6"/>
    <w:rsid w:val="006168DC"/>
    <w:rsid w:val="00627D1A"/>
    <w:rsid w:val="0064098E"/>
    <w:rsid w:val="00650F3B"/>
    <w:rsid w:val="006601D0"/>
    <w:rsid w:val="006711BB"/>
    <w:rsid w:val="006819CD"/>
    <w:rsid w:val="00686E6D"/>
    <w:rsid w:val="006958FA"/>
    <w:rsid w:val="006C1BE3"/>
    <w:rsid w:val="006C416E"/>
    <w:rsid w:val="006D1D57"/>
    <w:rsid w:val="006D5BB0"/>
    <w:rsid w:val="006E6D1A"/>
    <w:rsid w:val="00711977"/>
    <w:rsid w:val="00730DD6"/>
    <w:rsid w:val="007427EF"/>
    <w:rsid w:val="0075487F"/>
    <w:rsid w:val="0078409E"/>
    <w:rsid w:val="00786688"/>
    <w:rsid w:val="007A08AB"/>
    <w:rsid w:val="007A0919"/>
    <w:rsid w:val="007A23AC"/>
    <w:rsid w:val="007B4A09"/>
    <w:rsid w:val="007B75FE"/>
    <w:rsid w:val="007C7378"/>
    <w:rsid w:val="007C7AE1"/>
    <w:rsid w:val="007D11D1"/>
    <w:rsid w:val="007D3F0B"/>
    <w:rsid w:val="00810E0F"/>
    <w:rsid w:val="00823504"/>
    <w:rsid w:val="0083492D"/>
    <w:rsid w:val="00853BB8"/>
    <w:rsid w:val="00853D3D"/>
    <w:rsid w:val="00864D7A"/>
    <w:rsid w:val="00874173"/>
    <w:rsid w:val="00874FD5"/>
    <w:rsid w:val="00884615"/>
    <w:rsid w:val="008974A9"/>
    <w:rsid w:val="008B1B8E"/>
    <w:rsid w:val="008B4F6C"/>
    <w:rsid w:val="008C24F0"/>
    <w:rsid w:val="008C2611"/>
    <w:rsid w:val="008F4953"/>
    <w:rsid w:val="00906681"/>
    <w:rsid w:val="00912AC9"/>
    <w:rsid w:val="00913E33"/>
    <w:rsid w:val="00920059"/>
    <w:rsid w:val="00973012"/>
    <w:rsid w:val="00976686"/>
    <w:rsid w:val="009857E5"/>
    <w:rsid w:val="00994079"/>
    <w:rsid w:val="009C185E"/>
    <w:rsid w:val="009D44BA"/>
    <w:rsid w:val="009E0880"/>
    <w:rsid w:val="00A031CD"/>
    <w:rsid w:val="00A07D7E"/>
    <w:rsid w:val="00A1083A"/>
    <w:rsid w:val="00A2628A"/>
    <w:rsid w:val="00A26D94"/>
    <w:rsid w:val="00A61862"/>
    <w:rsid w:val="00A711D3"/>
    <w:rsid w:val="00A94A0E"/>
    <w:rsid w:val="00A96808"/>
    <w:rsid w:val="00AA0B53"/>
    <w:rsid w:val="00AA7784"/>
    <w:rsid w:val="00AD20C0"/>
    <w:rsid w:val="00AD2AC4"/>
    <w:rsid w:val="00AE489A"/>
    <w:rsid w:val="00AF5009"/>
    <w:rsid w:val="00B12D2C"/>
    <w:rsid w:val="00B153A9"/>
    <w:rsid w:val="00B37D12"/>
    <w:rsid w:val="00B517EC"/>
    <w:rsid w:val="00B528BE"/>
    <w:rsid w:val="00B5731E"/>
    <w:rsid w:val="00B76AC4"/>
    <w:rsid w:val="00B8114A"/>
    <w:rsid w:val="00BA3A3F"/>
    <w:rsid w:val="00BB6145"/>
    <w:rsid w:val="00BC0CF2"/>
    <w:rsid w:val="00BC3A2F"/>
    <w:rsid w:val="00BD3D61"/>
    <w:rsid w:val="00BD484B"/>
    <w:rsid w:val="00BE2819"/>
    <w:rsid w:val="00BF312D"/>
    <w:rsid w:val="00C06B54"/>
    <w:rsid w:val="00C07BCE"/>
    <w:rsid w:val="00C07EC2"/>
    <w:rsid w:val="00C16A3E"/>
    <w:rsid w:val="00C24B06"/>
    <w:rsid w:val="00C27C88"/>
    <w:rsid w:val="00C42BBF"/>
    <w:rsid w:val="00C638D3"/>
    <w:rsid w:val="00C77C72"/>
    <w:rsid w:val="00C86550"/>
    <w:rsid w:val="00C914C2"/>
    <w:rsid w:val="00C9593D"/>
    <w:rsid w:val="00C96049"/>
    <w:rsid w:val="00CB7763"/>
    <w:rsid w:val="00CB7B65"/>
    <w:rsid w:val="00CC4B0B"/>
    <w:rsid w:val="00CD09E4"/>
    <w:rsid w:val="00CF0D7C"/>
    <w:rsid w:val="00CF5D7D"/>
    <w:rsid w:val="00CF796D"/>
    <w:rsid w:val="00D03899"/>
    <w:rsid w:val="00D055BB"/>
    <w:rsid w:val="00D11F9B"/>
    <w:rsid w:val="00D13E21"/>
    <w:rsid w:val="00D22CEF"/>
    <w:rsid w:val="00D25029"/>
    <w:rsid w:val="00D35EF8"/>
    <w:rsid w:val="00D760FC"/>
    <w:rsid w:val="00DA13C9"/>
    <w:rsid w:val="00DB0C85"/>
    <w:rsid w:val="00DD08E6"/>
    <w:rsid w:val="00DF655B"/>
    <w:rsid w:val="00E039C5"/>
    <w:rsid w:val="00EB70A2"/>
    <w:rsid w:val="00EC1906"/>
    <w:rsid w:val="00EC71DC"/>
    <w:rsid w:val="00EF1372"/>
    <w:rsid w:val="00F0643D"/>
    <w:rsid w:val="00F06E61"/>
    <w:rsid w:val="00F13338"/>
    <w:rsid w:val="00F21E14"/>
    <w:rsid w:val="00F27A16"/>
    <w:rsid w:val="00F41918"/>
    <w:rsid w:val="00F6756B"/>
    <w:rsid w:val="00FA0C46"/>
    <w:rsid w:val="00FB0F42"/>
    <w:rsid w:val="00FB7267"/>
    <w:rsid w:val="00FC1E62"/>
    <w:rsid w:val="00FD6589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029"/>
    <w:rPr>
      <w:sz w:val="24"/>
      <w:szCs w:val="24"/>
    </w:rPr>
  </w:style>
  <w:style w:type="paragraph" w:styleId="1">
    <w:name w:val="heading 1"/>
    <w:basedOn w:val="a"/>
    <w:next w:val="a"/>
    <w:qFormat/>
    <w:rsid w:val="006D1D57"/>
    <w:pPr>
      <w:keepNext/>
      <w:jc w:val="center"/>
      <w:outlineLvl w:val="0"/>
    </w:pPr>
    <w:rPr>
      <w:rFonts w:ascii="Baltica Chv" w:hAnsi="Baltica Chv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25029"/>
    <w:pPr>
      <w:ind w:firstLine="708"/>
    </w:pPr>
  </w:style>
  <w:style w:type="paragraph" w:styleId="3">
    <w:name w:val="Body Text Indent 3"/>
    <w:basedOn w:val="a"/>
    <w:rsid w:val="00D25029"/>
    <w:pPr>
      <w:ind w:firstLine="708"/>
      <w:jc w:val="both"/>
    </w:pPr>
  </w:style>
  <w:style w:type="paragraph" w:styleId="a3">
    <w:name w:val="Body Text"/>
    <w:basedOn w:val="a"/>
    <w:rsid w:val="006D1D57"/>
    <w:pPr>
      <w:spacing w:after="120"/>
    </w:pPr>
  </w:style>
  <w:style w:type="paragraph" w:styleId="a4">
    <w:name w:val="header"/>
    <w:basedOn w:val="a"/>
    <w:link w:val="a5"/>
    <w:rsid w:val="000456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56F3"/>
    <w:rPr>
      <w:sz w:val="24"/>
      <w:szCs w:val="24"/>
    </w:rPr>
  </w:style>
  <w:style w:type="paragraph" w:styleId="a6">
    <w:name w:val="footer"/>
    <w:basedOn w:val="a"/>
    <w:link w:val="a7"/>
    <w:rsid w:val="00045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56F3"/>
    <w:rPr>
      <w:sz w:val="24"/>
      <w:szCs w:val="24"/>
    </w:rPr>
  </w:style>
  <w:style w:type="paragraph" w:styleId="a8">
    <w:name w:val="Balloon Text"/>
    <w:basedOn w:val="a"/>
    <w:semiHidden/>
    <w:rsid w:val="002839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45D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345D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3345D2"/>
  </w:style>
  <w:style w:type="paragraph" w:styleId="a9">
    <w:name w:val="Normal (Web)"/>
    <w:basedOn w:val="a"/>
    <w:uiPriority w:val="99"/>
    <w:unhideWhenUsed/>
    <w:rsid w:val="00EF1372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913E33"/>
    <w:rPr>
      <w:color w:val="0000FF"/>
      <w:u w:val="single"/>
    </w:rPr>
  </w:style>
  <w:style w:type="character" w:customStyle="1" w:styleId="20">
    <w:name w:val="Основной текст (2)_"/>
    <w:link w:val="21"/>
    <w:locked/>
    <w:rsid w:val="00913E3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3E33"/>
    <w:pPr>
      <w:widowControl w:val="0"/>
      <w:shd w:val="clear" w:color="auto" w:fill="FFFFFF"/>
      <w:spacing w:before="180" w:after="660" w:line="283" w:lineRule="exact"/>
      <w:jc w:val="center"/>
    </w:pPr>
    <w:rPr>
      <w:sz w:val="26"/>
      <w:szCs w:val="26"/>
      <w:shd w:val="clear" w:color="auto" w:fill="FFFFFF"/>
    </w:rPr>
  </w:style>
  <w:style w:type="paragraph" w:customStyle="1" w:styleId="ab">
    <w:name w:val="Нормальный"/>
    <w:rsid w:val="00913E33"/>
  </w:style>
  <w:style w:type="table" w:styleId="ac">
    <w:name w:val="Table Grid"/>
    <w:basedOn w:val="a1"/>
    <w:rsid w:val="00386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029"/>
    <w:rPr>
      <w:sz w:val="24"/>
      <w:szCs w:val="24"/>
    </w:rPr>
  </w:style>
  <w:style w:type="paragraph" w:styleId="1">
    <w:name w:val="heading 1"/>
    <w:basedOn w:val="a"/>
    <w:next w:val="a"/>
    <w:qFormat/>
    <w:rsid w:val="006D1D57"/>
    <w:pPr>
      <w:keepNext/>
      <w:jc w:val="center"/>
      <w:outlineLvl w:val="0"/>
    </w:pPr>
    <w:rPr>
      <w:rFonts w:ascii="Baltica Chv" w:hAnsi="Baltica Chv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25029"/>
    <w:pPr>
      <w:ind w:firstLine="708"/>
    </w:pPr>
  </w:style>
  <w:style w:type="paragraph" w:styleId="3">
    <w:name w:val="Body Text Indent 3"/>
    <w:basedOn w:val="a"/>
    <w:rsid w:val="00D25029"/>
    <w:pPr>
      <w:ind w:firstLine="708"/>
      <w:jc w:val="both"/>
    </w:pPr>
  </w:style>
  <w:style w:type="paragraph" w:styleId="a3">
    <w:name w:val="Body Text"/>
    <w:basedOn w:val="a"/>
    <w:rsid w:val="006D1D57"/>
    <w:pPr>
      <w:spacing w:after="120"/>
    </w:pPr>
  </w:style>
  <w:style w:type="paragraph" w:styleId="a4">
    <w:name w:val="header"/>
    <w:basedOn w:val="a"/>
    <w:link w:val="a5"/>
    <w:rsid w:val="000456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56F3"/>
    <w:rPr>
      <w:sz w:val="24"/>
      <w:szCs w:val="24"/>
    </w:rPr>
  </w:style>
  <w:style w:type="paragraph" w:styleId="a6">
    <w:name w:val="footer"/>
    <w:basedOn w:val="a"/>
    <w:link w:val="a7"/>
    <w:rsid w:val="00045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56F3"/>
    <w:rPr>
      <w:sz w:val="24"/>
      <w:szCs w:val="24"/>
    </w:rPr>
  </w:style>
  <w:style w:type="paragraph" w:styleId="a8">
    <w:name w:val="Balloon Text"/>
    <w:basedOn w:val="a"/>
    <w:semiHidden/>
    <w:rsid w:val="002839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45D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345D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3345D2"/>
  </w:style>
  <w:style w:type="paragraph" w:styleId="a9">
    <w:name w:val="Normal (Web)"/>
    <w:basedOn w:val="a"/>
    <w:uiPriority w:val="99"/>
    <w:unhideWhenUsed/>
    <w:rsid w:val="00EF1372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913E33"/>
    <w:rPr>
      <w:color w:val="0000FF"/>
      <w:u w:val="single"/>
    </w:rPr>
  </w:style>
  <w:style w:type="character" w:customStyle="1" w:styleId="20">
    <w:name w:val="Основной текст (2)_"/>
    <w:link w:val="21"/>
    <w:locked/>
    <w:rsid w:val="00913E3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3E33"/>
    <w:pPr>
      <w:widowControl w:val="0"/>
      <w:shd w:val="clear" w:color="auto" w:fill="FFFFFF"/>
      <w:spacing w:before="180" w:after="660" w:line="283" w:lineRule="exact"/>
      <w:jc w:val="center"/>
    </w:pPr>
    <w:rPr>
      <w:sz w:val="26"/>
      <w:szCs w:val="26"/>
      <w:shd w:val="clear" w:color="auto" w:fill="FFFFFF"/>
    </w:rPr>
  </w:style>
  <w:style w:type="paragraph" w:customStyle="1" w:styleId="ab">
    <w:name w:val="Нормальный"/>
    <w:rsid w:val="00913E33"/>
  </w:style>
  <w:style w:type="table" w:styleId="ac">
    <w:name w:val="Table Grid"/>
    <w:basedOn w:val="a1"/>
    <w:rsid w:val="00386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8D8DE-592B-4A75-A1FC-00F80DD0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проекта решения Собрания депутатов Исаковского сельского поселения Красноармейского района Чувашской Республики «О бюджете Исаковского сельского поселения Чувашской Республики на 2012 год» и среднесрочных финансовых показателей на 2013 и 201</vt:lpstr>
    </vt:vector>
  </TitlesOfParts>
  <Company>Администрация</Company>
  <LinksUpToDate>false</LinksUpToDate>
  <CharactersWithSpaces>3980</CharactersWithSpaces>
  <SharedDoc>false</SharedDoc>
  <HLinks>
    <vt:vector size="6" baseType="variant"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mailto:sao-isakovo@krarm.cap.ru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проекта решения Собрания депутатов Исаковского сельского поселения Красноармейского района Чувашской Республики «О бюджете Исаковского сельского поселения Чувашской Республики на 2012 год» и среднесрочных финансовых показателей на 2013 и 201</dc:title>
  <dc:creator>Исаковское сельское поселение</dc:creator>
  <cp:lastModifiedBy>User</cp:lastModifiedBy>
  <cp:revision>2</cp:revision>
  <cp:lastPrinted>2019-08-22T08:55:00Z</cp:lastPrinted>
  <dcterms:created xsi:type="dcterms:W3CDTF">2019-08-22T08:56:00Z</dcterms:created>
  <dcterms:modified xsi:type="dcterms:W3CDTF">2019-08-22T08:56:00Z</dcterms:modified>
</cp:coreProperties>
</file>