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6B" w:rsidRPr="003E3A6B" w:rsidRDefault="00E61A6B" w:rsidP="00E61A6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E3A6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-367665</wp:posOffset>
            </wp:positionV>
            <wp:extent cx="734060" cy="734060"/>
            <wp:effectExtent l="19050" t="0" r="8890" b="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"/>
        <w:tblW w:w="0" w:type="auto"/>
        <w:tblLook w:val="0000"/>
      </w:tblPr>
      <w:tblGrid>
        <w:gridCol w:w="4102"/>
        <w:gridCol w:w="1186"/>
        <w:gridCol w:w="4103"/>
      </w:tblGrid>
      <w:tr w:rsidR="00E61A6B" w:rsidRPr="003E3A6B" w:rsidTr="00F34C3B">
        <w:trPr>
          <w:cantSplit/>
          <w:trHeight w:val="542"/>
        </w:trPr>
        <w:tc>
          <w:tcPr>
            <w:tcW w:w="4102" w:type="dxa"/>
          </w:tcPr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ÇӖРПӲ РАЙОНĚ</w:t>
            </w:r>
          </w:p>
        </w:tc>
        <w:tc>
          <w:tcPr>
            <w:tcW w:w="1186" w:type="dxa"/>
            <w:vMerge w:val="restart"/>
          </w:tcPr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E61A6B" w:rsidRPr="003E3A6B" w:rsidTr="00F34C3B">
        <w:trPr>
          <w:cantSplit/>
          <w:trHeight w:val="1578"/>
        </w:trPr>
        <w:tc>
          <w:tcPr>
            <w:tcW w:w="4102" w:type="dxa"/>
          </w:tcPr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РЫНКА  САЛИ  ПОСЕЛЕНИЙĚН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E61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sz w:val="24"/>
                <w:szCs w:val="24"/>
              </w:rPr>
              <w:t>ЙЫШЁНУ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2020</w:t>
            </w:r>
            <w:r w:rsidRPr="003E3A6B">
              <w:rPr>
                <w:rFonts w:ascii="Times New Roman" w:hAnsi="Times New Roman" w:cs="Times New Roman"/>
                <w:noProof/>
              </w:rPr>
              <w:t xml:space="preserve"> ç.</w:t>
            </w:r>
            <w:r w:rsidRPr="003E3A6B">
              <w:rPr>
                <w:rFonts w:ascii="Times New Roman" w:hAnsi="Times New Roman" w:cs="Times New Roman"/>
              </w:rPr>
              <w:t xml:space="preserve"> </w:t>
            </w:r>
            <w:r w:rsidR="00DC2EBA">
              <w:rPr>
                <w:rFonts w:ascii="Times New Roman" w:hAnsi="Times New Roman" w:cs="Times New Roman"/>
                <w:noProof/>
                <w:color w:val="000000"/>
              </w:rPr>
              <w:t xml:space="preserve"> нар</w:t>
            </w:r>
            <w:proofErr w:type="spellStart"/>
            <w:r w:rsidR="00DC2E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ăс</w:t>
            </w:r>
            <w:proofErr w:type="spellEnd"/>
            <w:r w:rsidR="00DC2EBA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proofErr w:type="spellStart"/>
            <w:r w:rsidR="00DC2EBA" w:rsidRPr="003E3A6B">
              <w:rPr>
                <w:rFonts w:ascii="Times New Roman" w:hAnsi="Times New Roman" w:cs="Times New Roman"/>
              </w:rPr>
              <w:t>уйăхĕн</w:t>
            </w:r>
            <w:proofErr w:type="spellEnd"/>
            <w:r w:rsidR="00DC2EBA" w:rsidRPr="003E3A6B">
              <w:rPr>
                <w:rFonts w:ascii="Times New Roman" w:hAnsi="Times New Roman" w:cs="Times New Roman"/>
              </w:rPr>
              <w:t xml:space="preserve"> </w:t>
            </w:r>
            <w:r w:rsidR="006501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>-мĕшĕ № 56-02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noProof/>
              </w:rPr>
              <w:t>Рынка сали</w:t>
            </w:r>
            <w:r w:rsidRPr="003E3A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E61A6B" w:rsidRPr="003E3A6B" w:rsidRDefault="00E61A6B" w:rsidP="00F3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РЫНДИНСКОГО  СЕЛЬСКОГО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E61A6B" w:rsidRDefault="00E61A6B" w:rsidP="00F34C3B">
            <w:pPr>
              <w:pStyle w:val="2"/>
              <w:rPr>
                <w:sz w:val="24"/>
              </w:rPr>
            </w:pPr>
            <w:r w:rsidRPr="003E3A6B">
              <w:rPr>
                <w:sz w:val="24"/>
              </w:rPr>
              <w:t>РЕШЕНИЕ</w:t>
            </w:r>
          </w:p>
          <w:p w:rsidR="00E61A6B" w:rsidRPr="003E3A6B" w:rsidRDefault="00E61A6B" w:rsidP="00F34C3B">
            <w:pPr>
              <w:spacing w:after="0" w:line="240" w:lineRule="auto"/>
            </w:pP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164">
              <w:rPr>
                <w:rFonts w:ascii="Times New Roman" w:hAnsi="Times New Roman" w:cs="Times New Roman"/>
              </w:rPr>
              <w:t>9</w:t>
            </w:r>
            <w:r w:rsidR="00DC2EBA">
              <w:rPr>
                <w:rFonts w:ascii="Times New Roman" w:hAnsi="Times New Roman" w:cs="Times New Roman"/>
              </w:rPr>
              <w:t xml:space="preserve"> февраля </w:t>
            </w:r>
            <w:r>
              <w:rPr>
                <w:rFonts w:ascii="Times New Roman" w:hAnsi="Times New Roman" w:cs="Times New Roman"/>
              </w:rPr>
              <w:t>2020</w:t>
            </w:r>
            <w:r w:rsidRPr="003E3A6B">
              <w:rPr>
                <w:rFonts w:ascii="Times New Roman" w:hAnsi="Times New Roman" w:cs="Times New Roman"/>
              </w:rPr>
              <w:t xml:space="preserve"> года № 5</w:t>
            </w:r>
            <w:r>
              <w:rPr>
                <w:rFonts w:ascii="Times New Roman" w:hAnsi="Times New Roman" w:cs="Times New Roman"/>
              </w:rPr>
              <w:t>6</w:t>
            </w:r>
            <w:r w:rsidRPr="003E3A6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61A6B" w:rsidRPr="003E3A6B" w:rsidRDefault="00E61A6B" w:rsidP="00F34C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E3A6B">
              <w:rPr>
                <w:rFonts w:ascii="Times New Roman" w:hAnsi="Times New Roman" w:cs="Times New Roman"/>
              </w:rPr>
              <w:t>Рындино</w:t>
            </w:r>
            <w:proofErr w:type="spellEnd"/>
          </w:p>
        </w:tc>
      </w:tr>
    </w:tbl>
    <w:p w:rsidR="00E61A6B" w:rsidRDefault="00E61A6B" w:rsidP="00D01E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:rsidR="00E61A6B" w:rsidRDefault="00E61A6B" w:rsidP="00D01E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E6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Рындинского</w:t>
      </w:r>
      <w:r w:rsidRPr="00E6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Цивильского района, предоставленные в аренду без торгов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16.07.2009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Кабинета Министров Чувашской Республики от 19 июня 2006 г. №148 «Об утверждении Порядка предоставления в аренду земельных участков, находящихся в государственной собственности Чувашской Республики, определения размера арендной платы, а также условий и сроков внесения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 в муниципальной собственности </w:t>
      </w:r>
      <w:r w:rsid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Рындинского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Собрание депутатов </w:t>
      </w:r>
      <w:r w:rsid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Рындинского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</w:t>
      </w:r>
    </w:p>
    <w:p w:rsidR="005A1458" w:rsidRDefault="005A1458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EA4" w:rsidRDefault="005A1458" w:rsidP="005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 Л О:</w:t>
      </w:r>
    </w:p>
    <w:p w:rsidR="005A1458" w:rsidRPr="005A1458" w:rsidRDefault="005A1458" w:rsidP="005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Порядок определения размера арендной платы за земельные участки, находящиеся в муниципальной собственности </w:t>
      </w:r>
      <w:r w:rsid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Рындинского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предоставленные в аренду без торгов.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D01EA4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1458" w:rsidRDefault="005A1458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458" w:rsidRPr="00E61A6B" w:rsidRDefault="005A1458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D01EA4" w:rsidRPr="00E61A6B" w:rsidRDefault="00E61A6B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Рындинского</w:t>
      </w:r>
      <w:r w:rsidR="00D01EA4"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        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 Федорова</w:t>
      </w:r>
    </w:p>
    <w:p w:rsidR="00E61A6B" w:rsidRDefault="00E61A6B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A6B" w:rsidRDefault="00E61A6B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1458" w:rsidRDefault="005A1458" w:rsidP="00E61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1EA4" w:rsidRPr="005A1458" w:rsidRDefault="00D01EA4" w:rsidP="00E61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Приложение</w:t>
      </w:r>
    </w:p>
    <w:p w:rsidR="00D01EA4" w:rsidRPr="005A1458" w:rsidRDefault="00D01EA4" w:rsidP="00E61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решению Собрания депутатов</w:t>
      </w:r>
    </w:p>
    <w:p w:rsidR="00D01EA4" w:rsidRPr="005A1458" w:rsidRDefault="00E61A6B" w:rsidP="00E61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Рындинского</w:t>
      </w:r>
      <w:r w:rsidR="00D01EA4"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</w:t>
      </w:r>
    </w:p>
    <w:p w:rsidR="00D01EA4" w:rsidRPr="005A1458" w:rsidRDefault="00D01EA4" w:rsidP="00E61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Цивильского района от </w:t>
      </w:r>
      <w:r w:rsidR="00DC2EBA"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18.02</w:t>
      </w:r>
      <w:r w:rsidR="00E61A6B"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2020 №</w:t>
      </w:r>
      <w:r w:rsidR="00E61A6B" w:rsidRPr="005A1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56-02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5A1458" w:rsidRDefault="00D01EA4" w:rsidP="00E6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D01EA4" w:rsidRPr="005A1458" w:rsidRDefault="00D01EA4" w:rsidP="00E6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b/>
          <w:sz w:val="20"/>
          <w:szCs w:val="20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E61A6B" w:rsidRPr="005A1458">
        <w:rPr>
          <w:rFonts w:ascii="Times New Roman" w:eastAsia="Times New Roman" w:hAnsi="Times New Roman" w:cs="Times New Roman"/>
          <w:b/>
          <w:sz w:val="20"/>
          <w:szCs w:val="20"/>
        </w:rPr>
        <w:t>Рындинского</w:t>
      </w:r>
      <w:r w:rsidRPr="005A145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Цивильского района, предоставленные в аренду без торгов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Настоящий Порядок разработан в целях единообразного определения арендной платы за земельные участки, находящиеся в муниципальной собственности </w:t>
      </w:r>
      <w:r w:rsidR="00E61A6B"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Рындинского</w:t>
      </w: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Чувашской Республики (</w:t>
      </w:r>
      <w:proofErr w:type="spellStart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далее-земельные</w:t>
      </w:r>
      <w:proofErr w:type="spellEnd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участки), предоставленные в аренду без торгов.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основании кадастровой стоимости земельных участков в случаях, предусмотренных пунктом 1.2 настоящего Порядка;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б)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 в случаях, предусмотренных пунктом 1.3 настоящего Порядка;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в) в размере ставки земельного налога в случаях, предусмотренных пунктом 9,10 и 12 настоящего Порядка.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пунктом 1.4 настоящего Порядка.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а) 0,01 процента в отношении: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б) 0,6 процента в отношении: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предназначенного для ведения сельскохозяйственного производства;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в) 1,5 процента в отношении: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 рассчитанного в отношении такого земельного участка;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 в случаях, не указанных в подпунктах «а», «б» настоящего пункта и пункте 1.3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г) 2 процентов в отношении: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земельного участка, предоставленного </w:t>
      </w:r>
      <w:proofErr w:type="spellStart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недропользователю</w:t>
      </w:r>
      <w:proofErr w:type="spellEnd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проведения работ, связанных с пользование недрами;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«а»-«в» настоящего пункта и пункте 1.3 настоящего Порядка;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предоставленного для жилищного строительства;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1.3.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рассчитывается арендная плата в отношении земельных участков для размещения: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линий электропередачи, линий связи, в том числе линейно-кабельных сооружений;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трубопроводов и иных объектов, используемых в сфере тепло-, водоснабжения, водоотведения и очистке сточных вод;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объектов, непосредственно используемых для утилизации (захоронения) твердых бытовых отходов;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электросетевого</w:t>
      </w:r>
      <w:proofErr w:type="spellEnd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 объектов спорта.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1.3.1.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1.3. настоящего Порядка, превышает размер земельного налога, установленного в отношении предназначенных для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1.4.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1.2, 1.3, 9,10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предоставлении земельного участка в аренду государственному (муниципальному) унитарному предприятию и санитарно-курортной организации в случаях, не указанных в пунктах 1.2, 1.3, 9,10 настоящего Порядка, при определении арендной платы за пользование земельным участком применяется корректирующий коэффициент к размеру арендной платы, равной 0,5.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таком случае индексация </w:t>
      </w: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арендной платы с учетом размера уровня среднегодового индекса потребительских цен, установленного индекса (дефляторах) цен по Чувашской Республике на текущий год, не проводится.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3. Расчетным периодом для исчисления арендной платы по договорам аренды земельных участков,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4. Для рассмотрения вопроса о передаче земельного участка в аренду заинтересованным лицом представляется заявление и документы согласно статьи 39.17 Земельного Кодекса Российской Федерации.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5. Аренда земельного участка оформляется договором в соответствии с примерной формой, утвержденной Министерством юстиции и имущественных отношений Чувашской Республики.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6.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 в бюджет Цивильского городского поселения Цивильского района Чувашской Республики в полном объеме в соответствии с договором аренды.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7. В случае, если на стороне арендатора земельного участка выступает несколько лиц, обладающих правами на здание, сооружение или помещения в них, арендная плата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8. Размер арендной платы за земельные участки,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</w:t>
      </w:r>
      <w:proofErr w:type="spellStart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непроизводственого</w:t>
      </w:r>
      <w:proofErr w:type="spellEnd"/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10. Арендная плата за земельные участки, установленные в размере ставки земельного налога за единицу площади земельного участка, подлежит перерасчету с учетом изменения размера ставки земельного налога.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11.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</w:t>
      </w:r>
      <w:r w:rsidR="00E61A6B"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Рындинского</w:t>
      </w: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Цивильского района Чувашской Республики в течение 15 рабочих дней со дня подачи указанного обращения.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D01EA4" w:rsidRPr="005A1458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1EA4" w:rsidRPr="00E61A6B" w:rsidRDefault="00D01EA4" w:rsidP="00E6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099D" w:rsidRPr="00E61A6B" w:rsidRDefault="00F8099D" w:rsidP="00E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99D" w:rsidRPr="00E61A6B" w:rsidSect="0065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1EA4"/>
    <w:rsid w:val="005A1458"/>
    <w:rsid w:val="00650164"/>
    <w:rsid w:val="006532B1"/>
    <w:rsid w:val="006F18FE"/>
    <w:rsid w:val="00992432"/>
    <w:rsid w:val="00D01EA4"/>
    <w:rsid w:val="00DC2EBA"/>
    <w:rsid w:val="00E61A6B"/>
    <w:rsid w:val="00F8099D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1"/>
  </w:style>
  <w:style w:type="paragraph" w:styleId="2">
    <w:name w:val="heading 2"/>
    <w:basedOn w:val="a"/>
    <w:next w:val="a"/>
    <w:link w:val="20"/>
    <w:uiPriority w:val="99"/>
    <w:qFormat/>
    <w:rsid w:val="00E61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61A6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Цветовое выделение"/>
    <w:uiPriority w:val="99"/>
    <w:rsid w:val="00E61A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86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2337</Words>
  <Characters>13327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2020-03-02T10:59:00Z</cp:lastPrinted>
  <dcterms:created xsi:type="dcterms:W3CDTF">2020-02-03T10:51:00Z</dcterms:created>
  <dcterms:modified xsi:type="dcterms:W3CDTF">2020-03-02T11:00:00Z</dcterms:modified>
</cp:coreProperties>
</file>