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631EF06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37B38">
              <w:rPr>
                <w:rFonts w:ascii="Times New Roman" w:hAnsi="Times New Roman" w:cs="Times New Roman"/>
                <w:b/>
              </w:rPr>
              <w:t>60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40C67005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  <w:r w:rsidR="00B37B38">
              <w:rPr>
                <w:rFonts w:ascii="Times New Roman" w:hAnsi="Times New Roman" w:cs="Times New Roman"/>
                <w:b/>
              </w:rPr>
              <w:t>60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59C74F0" w14:textId="77777777" w:rsidR="001F203F" w:rsidRPr="001F203F" w:rsidRDefault="001F203F" w:rsidP="001F203F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>О присвоении почтового адреса</w:t>
      </w:r>
    </w:p>
    <w:p w14:paraId="5BDA0717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64EE847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C31CD5A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14:paraId="0D9FBC35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403EDCF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65C6ECA6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17CF7" w14:textId="4BB4EB1A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Жилому дому, расположенный на земельном участке с кадастровым номером </w:t>
      </w:r>
      <w:r w:rsidR="00B37B38">
        <w:rPr>
          <w:sz w:val="24"/>
          <w:szCs w:val="24"/>
        </w:rPr>
        <w:t>21:07:190402:0036</w:t>
      </w:r>
      <w:r>
        <w:rPr>
          <w:sz w:val="24"/>
          <w:szCs w:val="24"/>
        </w:rPr>
        <w:t>, присвоить следующий адрес: Чувашская Республика</w:t>
      </w:r>
      <w:r w:rsidR="00E77A8A">
        <w:rPr>
          <w:sz w:val="24"/>
          <w:szCs w:val="24"/>
        </w:rPr>
        <w:t xml:space="preserve"> - Чувашия</w:t>
      </w:r>
      <w:r>
        <w:rPr>
          <w:sz w:val="24"/>
          <w:szCs w:val="24"/>
        </w:rPr>
        <w:t>, Аликовский</w:t>
      </w:r>
      <w:r w:rsidR="00E77A8A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район, </w:t>
      </w:r>
      <w:proofErr w:type="spellStart"/>
      <w:r w:rsidR="00E77A8A">
        <w:rPr>
          <w:sz w:val="24"/>
          <w:szCs w:val="24"/>
        </w:rPr>
        <w:t>Питишевское</w:t>
      </w:r>
      <w:proofErr w:type="spellEnd"/>
      <w:r w:rsidR="00E77A8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</w:t>
      </w:r>
      <w:r w:rsidR="00E77A8A">
        <w:rPr>
          <w:sz w:val="24"/>
          <w:szCs w:val="24"/>
        </w:rPr>
        <w:t xml:space="preserve">д. </w:t>
      </w:r>
      <w:proofErr w:type="spellStart"/>
      <w:r w:rsidR="00B37B38">
        <w:rPr>
          <w:sz w:val="24"/>
          <w:szCs w:val="24"/>
        </w:rPr>
        <w:t>Питишево</w:t>
      </w:r>
      <w:proofErr w:type="spellEnd"/>
      <w:r w:rsidR="00B37B38">
        <w:rPr>
          <w:sz w:val="24"/>
          <w:szCs w:val="24"/>
        </w:rPr>
        <w:t>, ул. Войкова, д. 7</w:t>
      </w:r>
    </w:p>
    <w:p w14:paraId="6BD3CF58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37C644FA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4C50F4C6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58CB347B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A949C0" w14:textId="691156D4" w:rsidR="00AA2B50" w:rsidRDefault="00B37B38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proofErr w:type="gramStart"/>
      <w:r>
        <w:rPr>
          <w:sz w:val="24"/>
          <w:szCs w:val="24"/>
        </w:rPr>
        <w:t>г</w:t>
      </w:r>
      <w:r w:rsidR="00AA2B5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A2B50">
        <w:rPr>
          <w:sz w:val="24"/>
          <w:szCs w:val="24"/>
        </w:rPr>
        <w:t xml:space="preserve">  </w:t>
      </w:r>
      <w:proofErr w:type="spellStart"/>
      <w:r w:rsidR="00AA2B50">
        <w:rPr>
          <w:sz w:val="24"/>
          <w:szCs w:val="24"/>
        </w:rPr>
        <w:t>Питишевского</w:t>
      </w:r>
      <w:proofErr w:type="spellEnd"/>
      <w:proofErr w:type="gramEnd"/>
      <w:r w:rsidR="00AA2B50">
        <w:rPr>
          <w:sz w:val="24"/>
          <w:szCs w:val="24"/>
        </w:rPr>
        <w:t xml:space="preserve"> </w:t>
      </w:r>
    </w:p>
    <w:p w14:paraId="277EEFEB" w14:textId="1A0EF74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 w:rsidR="00B3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B37B38">
        <w:rPr>
          <w:sz w:val="24"/>
          <w:szCs w:val="24"/>
        </w:rPr>
        <w:t>И.М. Павлова</w:t>
      </w:r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3634" w14:textId="77777777" w:rsidR="00626DD7" w:rsidRDefault="00626DD7">
      <w:r>
        <w:separator/>
      </w:r>
    </w:p>
  </w:endnote>
  <w:endnote w:type="continuationSeparator" w:id="0">
    <w:p w14:paraId="2FA2E104" w14:textId="77777777" w:rsidR="00626DD7" w:rsidRDefault="0062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D92A" w14:textId="77777777" w:rsidR="00626DD7" w:rsidRDefault="00626DD7">
      <w:r>
        <w:separator/>
      </w:r>
    </w:p>
  </w:footnote>
  <w:footnote w:type="continuationSeparator" w:id="0">
    <w:p w14:paraId="5C14D5B5" w14:textId="77777777" w:rsidR="00626DD7" w:rsidRDefault="0062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9C656B"/>
    <w:rsid w:val="009D3DD3"/>
    <w:rsid w:val="00AA2B50"/>
    <w:rsid w:val="00B2349A"/>
    <w:rsid w:val="00B37B38"/>
    <w:rsid w:val="00B90ED3"/>
    <w:rsid w:val="00BD511C"/>
    <w:rsid w:val="00BE77EE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2020-07-06T08:28:00Z</cp:lastPrinted>
  <dcterms:created xsi:type="dcterms:W3CDTF">2020-11-02T05:19:00Z</dcterms:created>
  <dcterms:modified xsi:type="dcterms:W3CDTF">2020-11-02T05:19:00Z</dcterms:modified>
</cp:coreProperties>
</file>