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9D" w:rsidRDefault="0060208C" w:rsidP="0069496B">
      <w:pPr>
        <w:pStyle w:val="a3"/>
        <w:spacing w:line="360" w:lineRule="auto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53340</wp:posOffset>
            </wp:positionV>
            <wp:extent cx="415290" cy="4152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89D" w:rsidRDefault="0061089D" w:rsidP="0061089D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</w:rPr>
      </w:pPr>
    </w:p>
    <w:tbl>
      <w:tblPr>
        <w:tblW w:w="9545" w:type="dxa"/>
        <w:tblLook w:val="0000" w:firstRow="0" w:lastRow="0" w:firstColumn="0" w:lastColumn="0" w:noHBand="0" w:noVBand="0"/>
      </w:tblPr>
      <w:tblGrid>
        <w:gridCol w:w="4071"/>
        <w:gridCol w:w="1188"/>
        <w:gridCol w:w="4286"/>
      </w:tblGrid>
      <w:tr w:rsidR="0061089D" w:rsidTr="0069496B">
        <w:trPr>
          <w:cantSplit/>
          <w:trHeight w:val="65"/>
        </w:trPr>
        <w:tc>
          <w:tcPr>
            <w:tcW w:w="4071" w:type="dxa"/>
          </w:tcPr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61089D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АЛИКОВСКИЙ РАЙОН</w:t>
            </w:r>
          </w:p>
        </w:tc>
        <w:tc>
          <w:tcPr>
            <w:tcW w:w="1188" w:type="dxa"/>
            <w:vMerge w:val="restart"/>
          </w:tcPr>
          <w:p w:rsidR="0061089D" w:rsidRPr="0061089D" w:rsidRDefault="0061089D" w:rsidP="000C708D">
            <w:pPr>
              <w:jc w:val="center"/>
              <w:rPr>
                <w:b/>
                <w:sz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0208C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ЭЛЕК РАЙОНĚ</w:t>
            </w:r>
          </w:p>
          <w:p w:rsidR="0061089D" w:rsidRDefault="0061089D" w:rsidP="000C708D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61089D" w:rsidRPr="00A234BF" w:rsidTr="0069496B">
        <w:trPr>
          <w:cantSplit/>
          <w:trHeight w:val="2591"/>
        </w:trPr>
        <w:tc>
          <w:tcPr>
            <w:tcW w:w="4071" w:type="dxa"/>
          </w:tcPr>
          <w:p w:rsidR="0060208C" w:rsidRPr="00A234BF" w:rsidRDefault="0060208C" w:rsidP="0060208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  <w:r w:rsidR="0069496B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ЯНДОБИНСКОГО СЕЛЬСКОГО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0208C" w:rsidRPr="00A234BF" w:rsidRDefault="0060208C" w:rsidP="0060208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A234BF" w:rsidRDefault="00E7540E" w:rsidP="00E7540E">
            <w:pPr>
              <w:rPr>
                <w:sz w:val="26"/>
                <w:szCs w:val="26"/>
              </w:rPr>
            </w:pPr>
            <w:r>
              <w:rPr>
                <w:rStyle w:val="a4"/>
                <w:noProof/>
                <w:color w:val="000000"/>
                <w:sz w:val="26"/>
                <w:szCs w:val="26"/>
              </w:rPr>
              <w:t xml:space="preserve">         </w:t>
            </w:r>
            <w:r w:rsidR="0060208C">
              <w:rPr>
                <w:rStyle w:val="a4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4B0425" w:rsidRDefault="004B0425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61089D" w:rsidRPr="00FD3766" w:rsidRDefault="0061089D" w:rsidP="000C708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4067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E354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октя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бря</w:t>
            </w:r>
            <w:r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 w:rsidR="00FC5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№</w:t>
            </w:r>
            <w:r w:rsidR="00526D0E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C5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4067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9496B" w:rsidRDefault="0060208C" w:rsidP="0060208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Юнтапа сали</w:t>
            </w:r>
          </w:p>
          <w:p w:rsidR="0092455D" w:rsidRPr="0069496B" w:rsidRDefault="0092455D" w:rsidP="0069496B">
            <w:pPr>
              <w:tabs>
                <w:tab w:val="left" w:pos="1038"/>
              </w:tabs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</w:tcPr>
          <w:p w:rsidR="0061089D" w:rsidRPr="00A234BF" w:rsidRDefault="0061089D" w:rsidP="000C70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86" w:type="dxa"/>
          </w:tcPr>
          <w:p w:rsidR="0060208C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</w:t>
            </w: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АПА ЯЛ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</w:t>
            </w:r>
          </w:p>
          <w:p w:rsidR="0060208C" w:rsidRPr="00A234BF" w:rsidRDefault="0060208C" w:rsidP="0060208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A234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ПОСЕЛЕНИЙĚ </w:t>
            </w:r>
          </w:p>
          <w:p w:rsidR="0060208C" w:rsidRPr="00A234BF" w:rsidRDefault="0060208C" w:rsidP="0060208C">
            <w:pPr>
              <w:spacing w:line="192" w:lineRule="auto"/>
              <w:rPr>
                <w:sz w:val="26"/>
                <w:szCs w:val="26"/>
              </w:rPr>
            </w:pPr>
          </w:p>
          <w:p w:rsidR="0060208C" w:rsidRDefault="0060208C" w:rsidP="0060208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E7540E" w:rsidRPr="00E7540E" w:rsidRDefault="00E7540E" w:rsidP="00E7540E"/>
          <w:p w:rsidR="0069496B" w:rsidRDefault="0060208C" w:rsidP="00E7540E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</w:t>
            </w:r>
          </w:p>
          <w:p w:rsidR="0061089D" w:rsidRPr="00E7540E" w:rsidRDefault="00AC171D" w:rsidP="0069496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«</w:t>
            </w:r>
            <w:r w:rsidR="004067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12</w:t>
            </w:r>
            <w:r w:rsidR="00D036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»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EE354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окт</w:t>
            </w:r>
            <w:r w:rsidR="002126D9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ября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20</w:t>
            </w:r>
            <w:r w:rsidR="0061089D" w:rsidRPr="00EF01C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</w:t>
            </w:r>
            <w:r w:rsidR="0060208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9</w:t>
            </w:r>
            <w:r w:rsidR="0061089D" w:rsidRPr="00A234B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№</w:t>
            </w:r>
            <w:r w:rsidR="0061089D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FC59B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4</w:t>
            </w:r>
            <w:r w:rsidR="004067B8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</w:t>
            </w:r>
          </w:p>
          <w:p w:rsidR="0061089D" w:rsidRDefault="0061089D" w:rsidP="000C708D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A234BF">
              <w:rPr>
                <w:noProof/>
                <w:color w:val="000000"/>
                <w:sz w:val="26"/>
                <w:szCs w:val="26"/>
              </w:rPr>
              <w:t>село Яндоба</w:t>
            </w:r>
          </w:p>
          <w:p w:rsidR="0061089D" w:rsidRPr="00A234BF" w:rsidRDefault="0061089D" w:rsidP="0069496B">
            <w:pPr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9953C7" w:rsidRDefault="009953C7" w:rsidP="009953C7">
      <w:pPr>
        <w:jc w:val="both"/>
      </w:pPr>
    </w:p>
    <w:p w:rsidR="004067B8" w:rsidRPr="004067B8" w:rsidRDefault="004067B8" w:rsidP="004067B8">
      <w:pPr>
        <w:jc w:val="both"/>
        <w:rPr>
          <w:rStyle w:val="a4"/>
          <w:b w:val="0"/>
          <w:bCs w:val="0"/>
          <w:color w:val="auto"/>
        </w:rPr>
      </w:pPr>
    </w:p>
    <w:p w:rsidR="004067B8" w:rsidRPr="004067B8" w:rsidRDefault="004067B8" w:rsidP="004067B8">
      <w:pPr>
        <w:jc w:val="both"/>
        <w:rPr>
          <w:rStyle w:val="a4"/>
          <w:b w:val="0"/>
          <w:bCs w:val="0"/>
          <w:color w:val="auto"/>
        </w:rPr>
      </w:pPr>
      <w:r w:rsidRPr="004067B8">
        <w:rPr>
          <w:rStyle w:val="a4"/>
          <w:b w:val="0"/>
          <w:bCs w:val="0"/>
          <w:color w:val="auto"/>
        </w:rPr>
        <w:t xml:space="preserve">О </w:t>
      </w:r>
      <w:r>
        <w:rPr>
          <w:rStyle w:val="a4"/>
          <w:b w:val="0"/>
          <w:bCs w:val="0"/>
          <w:color w:val="auto"/>
        </w:rPr>
        <w:t xml:space="preserve">   </w:t>
      </w:r>
      <w:r w:rsidRPr="004067B8">
        <w:rPr>
          <w:rStyle w:val="a4"/>
          <w:b w:val="0"/>
          <w:bCs w:val="0"/>
          <w:color w:val="auto"/>
        </w:rPr>
        <w:t xml:space="preserve">внесении </w:t>
      </w:r>
      <w:r>
        <w:rPr>
          <w:rStyle w:val="a4"/>
          <w:b w:val="0"/>
          <w:bCs w:val="0"/>
          <w:color w:val="auto"/>
        </w:rPr>
        <w:t xml:space="preserve">   </w:t>
      </w:r>
      <w:r w:rsidRPr="004067B8">
        <w:rPr>
          <w:rStyle w:val="a4"/>
          <w:b w:val="0"/>
          <w:bCs w:val="0"/>
          <w:color w:val="auto"/>
        </w:rPr>
        <w:t xml:space="preserve">изменений </w:t>
      </w:r>
      <w:r>
        <w:rPr>
          <w:rStyle w:val="a4"/>
          <w:b w:val="0"/>
          <w:bCs w:val="0"/>
          <w:color w:val="auto"/>
        </w:rPr>
        <w:t xml:space="preserve">  </w:t>
      </w:r>
      <w:r w:rsidRPr="004067B8">
        <w:rPr>
          <w:rStyle w:val="a4"/>
          <w:b w:val="0"/>
          <w:bCs w:val="0"/>
          <w:color w:val="auto"/>
        </w:rPr>
        <w:t>в постановление</w:t>
      </w:r>
    </w:p>
    <w:p w:rsidR="004067B8" w:rsidRDefault="004067B8" w:rsidP="004067B8">
      <w:pPr>
        <w:ind w:right="5386"/>
        <w:jc w:val="both"/>
        <w:rPr>
          <w:rStyle w:val="a4"/>
          <w:b w:val="0"/>
          <w:bCs w:val="0"/>
          <w:color w:val="auto"/>
        </w:rPr>
      </w:pPr>
      <w:r w:rsidRPr="004067B8">
        <w:rPr>
          <w:rStyle w:val="a4"/>
          <w:b w:val="0"/>
          <w:bCs w:val="0"/>
          <w:color w:val="auto"/>
        </w:rPr>
        <w:t xml:space="preserve">№ 3 от 22.01.2020 «Об утверждении Порядка оценки налоговых расходов </w:t>
      </w:r>
      <w:proofErr w:type="spellStart"/>
      <w:r w:rsidRPr="004067B8">
        <w:rPr>
          <w:rStyle w:val="a4"/>
          <w:b w:val="0"/>
          <w:bCs w:val="0"/>
          <w:color w:val="auto"/>
        </w:rPr>
        <w:t>Яндобинского</w:t>
      </w:r>
      <w:proofErr w:type="spellEnd"/>
      <w:r w:rsidRPr="004067B8">
        <w:rPr>
          <w:rStyle w:val="a4"/>
          <w:b w:val="0"/>
          <w:bCs w:val="0"/>
          <w:color w:val="auto"/>
        </w:rPr>
        <w:t xml:space="preserve"> сельского поселения </w:t>
      </w:r>
      <w:proofErr w:type="spellStart"/>
      <w:r w:rsidRPr="004067B8">
        <w:rPr>
          <w:rStyle w:val="a4"/>
          <w:b w:val="0"/>
          <w:bCs w:val="0"/>
          <w:color w:val="auto"/>
        </w:rPr>
        <w:t>Аликовского</w:t>
      </w:r>
      <w:proofErr w:type="spellEnd"/>
      <w:r w:rsidRPr="004067B8">
        <w:rPr>
          <w:rStyle w:val="a4"/>
          <w:b w:val="0"/>
          <w:bCs w:val="0"/>
          <w:color w:val="auto"/>
        </w:rPr>
        <w:t xml:space="preserve"> района Чувашской Республики</w:t>
      </w:r>
    </w:p>
    <w:p w:rsidR="004067B8" w:rsidRDefault="004067B8" w:rsidP="004067B8">
      <w:pPr>
        <w:ind w:right="5386"/>
        <w:jc w:val="both"/>
        <w:rPr>
          <w:rStyle w:val="a4"/>
          <w:b w:val="0"/>
          <w:bCs w:val="0"/>
          <w:color w:val="auto"/>
        </w:rPr>
      </w:pPr>
    </w:p>
    <w:p w:rsidR="004067B8" w:rsidRDefault="004067B8" w:rsidP="004067B8">
      <w:pPr>
        <w:ind w:right="5386"/>
        <w:jc w:val="both"/>
        <w:rPr>
          <w:rStyle w:val="a4"/>
          <w:b w:val="0"/>
          <w:bCs w:val="0"/>
          <w:color w:val="auto"/>
        </w:rPr>
      </w:pPr>
    </w:p>
    <w:p w:rsidR="004067B8" w:rsidRDefault="004067B8" w:rsidP="004067B8">
      <w:pPr>
        <w:jc w:val="both"/>
      </w:pPr>
      <w:r>
        <w:t xml:space="preserve">   </w:t>
      </w:r>
      <w:r w:rsidRPr="004067B8">
        <w:t xml:space="preserve">В соответствии с </w:t>
      </w:r>
      <w:r w:rsidRPr="004067B8">
        <w:rPr>
          <w:rStyle w:val="afc"/>
          <w:rFonts w:cs="Times New Roman CYR"/>
          <w:b w:val="0"/>
          <w:color w:val="auto"/>
        </w:rPr>
        <w:t>пунктом 2 статьи 174.3</w:t>
      </w:r>
      <w:r w:rsidRPr="004067B8">
        <w:rPr>
          <w:b/>
        </w:rPr>
        <w:t xml:space="preserve"> </w:t>
      </w:r>
      <w:r w:rsidRPr="004067B8">
        <w:t xml:space="preserve">Бюджетного кодекса Российской Федерации, </w:t>
      </w:r>
      <w:r w:rsidRPr="004067B8">
        <w:rPr>
          <w:rStyle w:val="afc"/>
          <w:rFonts w:cs="Times New Roman CYR"/>
          <w:b w:val="0"/>
          <w:color w:val="auto"/>
        </w:rPr>
        <w:t>постановлением</w:t>
      </w:r>
      <w:r w:rsidRPr="004067B8">
        <w:t xml:space="preserve"> </w:t>
      </w:r>
      <w:r>
        <w:t xml:space="preserve">Правительства Российской Федерации от 22 июня 2019 г. N 796 "Об общих требованиях к оценке налоговых расходов субъектов Российской Федерации и муниципальных образований" администрация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постановляет:</w:t>
      </w:r>
    </w:p>
    <w:p w:rsidR="004067B8" w:rsidRDefault="004067B8" w:rsidP="004067B8">
      <w:pPr>
        <w:jc w:val="both"/>
      </w:pPr>
      <w:r>
        <w:t xml:space="preserve">       1.</w:t>
      </w:r>
      <w:r>
        <w:tab/>
        <w:t xml:space="preserve"> подпункт «б</w:t>
      </w:r>
      <w:r w:rsidRPr="0078422F">
        <w:t xml:space="preserve">» пункта </w:t>
      </w:r>
      <w:r>
        <w:t>6</w:t>
      </w:r>
      <w:r w:rsidRPr="0078422F">
        <w:t xml:space="preserve"> П</w:t>
      </w:r>
      <w:r>
        <w:t>орядка исключить</w:t>
      </w:r>
      <w:r w:rsidRPr="0078422F">
        <w:t>;</w:t>
      </w:r>
      <w:r>
        <w:t xml:space="preserve"> </w:t>
      </w:r>
    </w:p>
    <w:p w:rsidR="004067B8" w:rsidRPr="0078422F" w:rsidRDefault="004067B8" w:rsidP="004067B8">
      <w:pPr>
        <w:jc w:val="both"/>
      </w:pPr>
      <w:r>
        <w:t xml:space="preserve">       </w:t>
      </w:r>
      <w:r w:rsidRPr="0078422F">
        <w:t>2.</w:t>
      </w:r>
      <w:r w:rsidRPr="0078422F">
        <w:tab/>
        <w:t xml:space="preserve"> Контроль за исполнением настоящего постановления оставляю за собой.</w:t>
      </w:r>
    </w:p>
    <w:p w:rsidR="004067B8" w:rsidRPr="0078422F" w:rsidRDefault="004067B8" w:rsidP="004067B8">
      <w:pPr>
        <w:jc w:val="both"/>
      </w:pPr>
      <w:r>
        <w:t xml:space="preserve">       </w:t>
      </w:r>
      <w:r w:rsidRPr="0078422F">
        <w:t>3.</w:t>
      </w:r>
      <w:r w:rsidRPr="0078422F">
        <w:tab/>
        <w:t>Настоящее постановление вступает в силу после его официального опубликования.</w:t>
      </w: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Pr="004067B8" w:rsidRDefault="004067B8" w:rsidP="004067B8">
      <w:pPr>
        <w:jc w:val="both"/>
        <w:rPr>
          <w:rStyle w:val="a4"/>
          <w:b w:val="0"/>
          <w:bCs w:val="0"/>
          <w:color w:val="auto"/>
        </w:rPr>
      </w:pPr>
    </w:p>
    <w:p w:rsidR="004067B8" w:rsidRPr="004067B8" w:rsidRDefault="004067B8" w:rsidP="004067B8">
      <w:pPr>
        <w:jc w:val="both"/>
        <w:rPr>
          <w:rStyle w:val="a4"/>
          <w:b w:val="0"/>
          <w:bCs w:val="0"/>
          <w:color w:val="auto"/>
        </w:rPr>
      </w:pPr>
      <w:r w:rsidRPr="004067B8">
        <w:rPr>
          <w:rStyle w:val="a4"/>
          <w:b w:val="0"/>
          <w:bCs w:val="0"/>
          <w:color w:val="auto"/>
        </w:rPr>
        <w:t xml:space="preserve">Глава </w:t>
      </w:r>
      <w:proofErr w:type="spellStart"/>
      <w:r w:rsidRPr="004067B8">
        <w:rPr>
          <w:rStyle w:val="a4"/>
          <w:b w:val="0"/>
          <w:bCs w:val="0"/>
          <w:color w:val="auto"/>
        </w:rPr>
        <w:t>Яндобинского</w:t>
      </w:r>
      <w:proofErr w:type="spellEnd"/>
      <w:r w:rsidRPr="004067B8">
        <w:rPr>
          <w:rStyle w:val="a4"/>
          <w:b w:val="0"/>
          <w:bCs w:val="0"/>
          <w:color w:val="auto"/>
        </w:rPr>
        <w:t xml:space="preserve"> </w:t>
      </w:r>
    </w:p>
    <w:p w:rsidR="004067B8" w:rsidRPr="004067B8" w:rsidRDefault="004067B8" w:rsidP="004067B8">
      <w:pPr>
        <w:jc w:val="both"/>
        <w:rPr>
          <w:rStyle w:val="a4"/>
          <w:b w:val="0"/>
          <w:bCs w:val="0"/>
          <w:color w:val="auto"/>
        </w:rPr>
      </w:pPr>
      <w:r w:rsidRPr="004067B8">
        <w:rPr>
          <w:rStyle w:val="a4"/>
          <w:b w:val="0"/>
          <w:bCs w:val="0"/>
          <w:color w:val="auto"/>
        </w:rPr>
        <w:t xml:space="preserve">сельского поселения                                                                                                          Л.П. </w:t>
      </w:r>
      <w:proofErr w:type="spellStart"/>
      <w:r w:rsidRPr="004067B8">
        <w:rPr>
          <w:rStyle w:val="a4"/>
          <w:b w:val="0"/>
          <w:bCs w:val="0"/>
          <w:color w:val="auto"/>
        </w:rPr>
        <w:t>Мукин</w:t>
      </w:r>
      <w:proofErr w:type="spellEnd"/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both"/>
        <w:rPr>
          <w:rStyle w:val="a4"/>
          <w:bCs w:val="0"/>
        </w:rPr>
      </w:pPr>
    </w:p>
    <w:p w:rsidR="004067B8" w:rsidRDefault="004067B8" w:rsidP="004067B8">
      <w:pPr>
        <w:jc w:val="right"/>
        <w:rPr>
          <w:rStyle w:val="a4"/>
          <w:bCs w:val="0"/>
        </w:rPr>
      </w:pPr>
      <w:r>
        <w:rPr>
          <w:rStyle w:val="a4"/>
          <w:bCs w:val="0"/>
        </w:rPr>
        <w:t>Утвержден</w:t>
      </w:r>
    </w:p>
    <w:p w:rsidR="004067B8" w:rsidRDefault="004067B8" w:rsidP="004067B8">
      <w:pPr>
        <w:jc w:val="right"/>
      </w:pPr>
      <w:hyperlink w:anchor="sub_0" w:history="1">
        <w:r>
          <w:rPr>
            <w:rStyle w:val="afc"/>
            <w:rFonts w:cs="Times New Roman CYR"/>
          </w:rPr>
          <w:t>постановлением</w:t>
        </w:r>
      </w:hyperlink>
      <w:r>
        <w:rPr>
          <w:rStyle w:val="a4"/>
          <w:bCs w:val="0"/>
        </w:rPr>
        <w:t xml:space="preserve"> администрации</w:t>
      </w:r>
      <w:r>
        <w:rPr>
          <w:rStyle w:val="a4"/>
          <w:bCs w:val="0"/>
        </w:rPr>
        <w:br/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</w:t>
      </w:r>
      <w:r>
        <w:rPr>
          <w:rStyle w:val="a4"/>
          <w:bCs w:val="0"/>
        </w:rPr>
        <w:br/>
        <w:t>Чувашской Республики</w:t>
      </w:r>
      <w:r>
        <w:rPr>
          <w:rStyle w:val="a4"/>
          <w:bCs w:val="0"/>
        </w:rPr>
        <w:br/>
        <w:t>от 22.01.2020 N 3</w:t>
      </w:r>
    </w:p>
    <w:p w:rsidR="004067B8" w:rsidRDefault="004067B8" w:rsidP="004067B8">
      <w:pPr>
        <w:jc w:val="both"/>
      </w:pPr>
    </w:p>
    <w:p w:rsidR="004067B8" w:rsidRPr="004067B8" w:rsidRDefault="004067B8" w:rsidP="004067B8">
      <w:pPr>
        <w:pStyle w:val="1"/>
        <w:jc w:val="center"/>
        <w:rPr>
          <w:color w:val="auto"/>
          <w:sz w:val="24"/>
          <w:szCs w:val="24"/>
        </w:rPr>
      </w:pPr>
      <w:r w:rsidRPr="004067B8">
        <w:rPr>
          <w:color w:val="auto"/>
          <w:sz w:val="24"/>
          <w:szCs w:val="24"/>
        </w:rPr>
        <w:t>Порядок</w:t>
      </w:r>
      <w:r w:rsidRPr="004067B8">
        <w:rPr>
          <w:color w:val="auto"/>
          <w:sz w:val="24"/>
          <w:szCs w:val="24"/>
        </w:rPr>
        <w:br/>
        <w:t xml:space="preserve">оценки налоговых расходов </w:t>
      </w:r>
      <w:proofErr w:type="spellStart"/>
      <w:r w:rsidRPr="004067B8">
        <w:rPr>
          <w:color w:val="auto"/>
          <w:sz w:val="24"/>
          <w:szCs w:val="24"/>
        </w:rPr>
        <w:t>Яндобинского</w:t>
      </w:r>
      <w:proofErr w:type="spellEnd"/>
      <w:r w:rsidRPr="004067B8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Pr="004067B8">
        <w:rPr>
          <w:color w:val="auto"/>
          <w:sz w:val="24"/>
          <w:szCs w:val="24"/>
        </w:rPr>
        <w:t>Аликовского</w:t>
      </w:r>
      <w:proofErr w:type="spellEnd"/>
      <w:r w:rsidRPr="004067B8">
        <w:rPr>
          <w:color w:val="auto"/>
          <w:sz w:val="24"/>
          <w:szCs w:val="24"/>
        </w:rPr>
        <w:t xml:space="preserve"> района Чувашской Республики</w:t>
      </w:r>
    </w:p>
    <w:p w:rsidR="004067B8" w:rsidRPr="004067B8" w:rsidRDefault="004067B8" w:rsidP="004067B8">
      <w:pPr>
        <w:jc w:val="center"/>
      </w:pPr>
    </w:p>
    <w:p w:rsidR="004067B8" w:rsidRPr="004067B8" w:rsidRDefault="004067B8" w:rsidP="004067B8">
      <w:pPr>
        <w:pStyle w:val="1"/>
        <w:jc w:val="center"/>
        <w:rPr>
          <w:color w:val="auto"/>
          <w:sz w:val="24"/>
          <w:szCs w:val="24"/>
        </w:rPr>
      </w:pPr>
      <w:bookmarkStart w:id="1" w:name="sub_1001"/>
      <w:r w:rsidRPr="004067B8">
        <w:rPr>
          <w:color w:val="auto"/>
          <w:sz w:val="24"/>
          <w:szCs w:val="24"/>
        </w:rPr>
        <w:t>I. Общие положения</w:t>
      </w:r>
    </w:p>
    <w:bookmarkEnd w:id="1"/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bookmarkStart w:id="2" w:name="sub_1011"/>
      <w:r>
        <w:t xml:space="preserve">1. Настоящий Порядок определяет процедуру оценки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правила формирования информации о нормативных, целевых и фискальных характеристиках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а также порядок обобщения результатов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осуществляемой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4067B8" w:rsidRDefault="004067B8" w:rsidP="004067B8">
      <w:pPr>
        <w:jc w:val="both"/>
      </w:pPr>
      <w:bookmarkStart w:id="3" w:name="sub_1012"/>
      <w:bookmarkEnd w:id="2"/>
      <w:r>
        <w:t>2. Для целей настоящего Порядка используются следующие понятия и термины:</w:t>
      </w:r>
    </w:p>
    <w:bookmarkEnd w:id="3"/>
    <w:p w:rsidR="004067B8" w:rsidRDefault="004067B8" w:rsidP="004067B8">
      <w:pPr>
        <w:jc w:val="both"/>
      </w:pPr>
      <w:r>
        <w:rPr>
          <w:rStyle w:val="a4"/>
          <w:bCs w:val="0"/>
        </w:rPr>
        <w:t>налоговые расходы</w:t>
      </w:r>
      <w:r>
        <w:t xml:space="preserve"> - выпадающие доходы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(далее - муниципальные программы) и их структурных элементов и (или) целями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относящимися к муниципальным программам;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>куратор налоговых расходов</w:t>
      </w:r>
      <w:r>
        <w:t xml:space="preserve"> - орган местного самоуправления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ответственный в соответствии с полномочиями, установленными нормативными правовыми актами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за достижение соответствующих налоговому расходу целей муниципальной программы и ее структурных элементов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нормативные характеристики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сведения о положениях нормативных правовых актов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оценка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комплекс мероприятий по оценке объемов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обусловленных </w:t>
      </w:r>
      <w:r>
        <w:lastRenderedPageBreak/>
        <w:t xml:space="preserve">льготами, предоставленными плательщикам, а также по оценке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оценка объемов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определение объемов выпадающих доходов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обусловленных льготами, предоставленными плательщикам;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оценка эффективности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перечень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документ, содержащий сведения о распределении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соответствии с целями муниципальных программ и их структурных элементов и (или) целями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относящимися к муниципальным программам, а также о кураторах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>плательщики</w:t>
      </w:r>
      <w:r>
        <w:t xml:space="preserve"> - плательщики налогов;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социальные налоговые расходы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целевая категория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обусловленных необходимостью обеспечения социальной защиты (поддержки) населения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стимулирующие налоговые расходы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целевая категория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технические налоговые расходы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целевая категория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фискальные характеристики налоговых 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rStyle w:val="a4"/>
          <w:bCs w:val="0"/>
        </w:rPr>
        <w:t xml:space="preserve">целевые характеристики налогового расхода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 Чувашской Республики</w:t>
      </w:r>
      <w: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4067B8" w:rsidRDefault="004067B8" w:rsidP="004067B8">
      <w:pPr>
        <w:jc w:val="both"/>
      </w:pPr>
      <w:bookmarkStart w:id="4" w:name="sub_1013"/>
      <w:r>
        <w:t xml:space="preserve">3. Оценка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осуществляется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соответствии с перечнем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основе информации Управления Федеральной налоговой службы по Чувашской Республике о фискальных характеристиках налоговых расходов </w:t>
      </w:r>
      <w:proofErr w:type="spellStart"/>
      <w:r>
        <w:t>Яндобинского</w:t>
      </w:r>
      <w:proofErr w:type="spellEnd"/>
      <w:r>
        <w:t xml:space="preserve"> сельского </w:t>
      </w:r>
      <w:r>
        <w:lastRenderedPageBreak/>
        <w:t xml:space="preserve">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за отчетный финансовый год, а также информации о стимулирующих налоговых расходах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за 6 лет, предшествующих отчетному финансовому году.</w:t>
      </w:r>
    </w:p>
    <w:p w:rsidR="004067B8" w:rsidRDefault="004067B8" w:rsidP="004067B8">
      <w:pPr>
        <w:jc w:val="both"/>
      </w:pPr>
      <w:bookmarkStart w:id="5" w:name="sub_4"/>
      <w:bookmarkEnd w:id="4"/>
      <w:r>
        <w:t xml:space="preserve">4. Методики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разрабатываются кураторами налоговых расходов и утверждаются по согласованию с финансовым отделом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bookmarkEnd w:id="5"/>
    <w:p w:rsidR="004067B8" w:rsidRDefault="004067B8" w:rsidP="004067B8">
      <w:pPr>
        <w:jc w:val="both"/>
      </w:pPr>
      <w:r>
        <w:t xml:space="preserve">Методика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содержит описание процесса оценки целесообразности и результативности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соответствии с критериями, установленными настоящим Порядком.</w:t>
      </w:r>
    </w:p>
    <w:p w:rsidR="004067B8" w:rsidRDefault="004067B8" w:rsidP="004067B8">
      <w:pPr>
        <w:jc w:val="both"/>
      </w:pPr>
      <w:r>
        <w:t xml:space="preserve">В целях оценки бюджетной эффективности стимулирующих налоговых расходов, обусловленных льготами по налогу на прибыль организаций и налогу на имущество организаций, в методиках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предусматривается порядок расчета совокупного бюджетного эффекта отдельно по каждому налоговому расходу с использованием формулы, указанной в </w:t>
      </w:r>
      <w:hyperlink w:anchor="sub_19" w:history="1">
        <w:r>
          <w:rPr>
            <w:rStyle w:val="afc"/>
            <w:rFonts w:cs="Times New Roman CYR"/>
          </w:rPr>
          <w:t>пункте 19</w:t>
        </w:r>
      </w:hyperlink>
      <w:r>
        <w:t xml:space="preserve"> настоящего Порядка.</w:t>
      </w:r>
    </w:p>
    <w:p w:rsidR="004067B8" w:rsidRDefault="004067B8" w:rsidP="004067B8">
      <w:pPr>
        <w:jc w:val="both"/>
      </w:pPr>
    </w:p>
    <w:p w:rsidR="004067B8" w:rsidRDefault="004067B8" w:rsidP="004067B8">
      <w:pPr>
        <w:pStyle w:val="1"/>
        <w:jc w:val="both"/>
      </w:pPr>
      <w:bookmarkStart w:id="6" w:name="sub_1002"/>
      <w:r>
        <w:t xml:space="preserve">II. Формирование информации о нормативных, целевых и фискальных характеристиках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</w:t>
      </w:r>
    </w:p>
    <w:bookmarkEnd w:id="6"/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bookmarkStart w:id="7" w:name="sub_5"/>
      <w:r>
        <w:t xml:space="preserve">5. Кураторы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формируют информацию о нормативных, целевых и фискальных характеристиках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согласно </w:t>
      </w:r>
      <w:hyperlink w:anchor="sub_1100" w:history="1">
        <w:r>
          <w:rPr>
            <w:rStyle w:val="afc"/>
            <w:rFonts w:cs="Times New Roman CYR"/>
          </w:rPr>
          <w:t>приложению</w:t>
        </w:r>
      </w:hyperlink>
      <w:r>
        <w:t xml:space="preserve"> к настоящему Порядку.</w:t>
      </w:r>
    </w:p>
    <w:bookmarkEnd w:id="7"/>
    <w:p w:rsidR="004067B8" w:rsidRDefault="004067B8" w:rsidP="004067B8">
      <w:pPr>
        <w:jc w:val="both"/>
      </w:pPr>
    </w:p>
    <w:p w:rsidR="004067B8" w:rsidRDefault="004067B8" w:rsidP="004067B8">
      <w:pPr>
        <w:pStyle w:val="1"/>
        <w:jc w:val="both"/>
      </w:pPr>
      <w:bookmarkStart w:id="8" w:name="sub_1003"/>
      <w:r>
        <w:t xml:space="preserve">III. Оценка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</w:t>
      </w:r>
    </w:p>
    <w:bookmarkEnd w:id="8"/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bookmarkStart w:id="9" w:name="sub_6"/>
      <w:r>
        <w:t xml:space="preserve">6. В целях проведения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Республики:</w:t>
      </w:r>
    </w:p>
    <w:p w:rsidR="004067B8" w:rsidRDefault="004067B8" w:rsidP="004067B8">
      <w:pPr>
        <w:jc w:val="both"/>
      </w:pPr>
      <w:bookmarkStart w:id="10" w:name="sub_61"/>
      <w:bookmarkEnd w:id="9"/>
      <w:r>
        <w:t xml:space="preserve">а) финансовый отдел администрации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(далее - финансовый отдел) формирует и направляет ежегодно до 1 февраля в Управление Федеральной налоговой службы по Чувашской Республике сведения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в том числе действовавших в отчетном году и в году, предшествующем отчетному году, и иную информацию, предусмотренную </w:t>
      </w:r>
      <w:hyperlink w:anchor="sub_1100" w:history="1">
        <w:r>
          <w:rPr>
            <w:rStyle w:val="afc"/>
            <w:rFonts w:cs="Times New Roman CYR"/>
          </w:rPr>
          <w:t>приложением</w:t>
        </w:r>
      </w:hyperlink>
      <w:r>
        <w:t xml:space="preserve"> к настоящему Порядку.</w:t>
      </w:r>
    </w:p>
    <w:bookmarkEnd w:id="10"/>
    <w:p w:rsidR="004067B8" w:rsidRDefault="004067B8" w:rsidP="004067B8">
      <w:pPr>
        <w:jc w:val="both"/>
      </w:pPr>
      <w:r>
        <w:t>б) исключен</w:t>
      </w:r>
    </w:p>
    <w:p w:rsidR="004067B8" w:rsidRDefault="004067B8" w:rsidP="004067B8">
      <w:pPr>
        <w:jc w:val="both"/>
      </w:pPr>
      <w:bookmarkStart w:id="11" w:name="sub_63"/>
      <w:r>
        <w:t xml:space="preserve">в) финансовый отдел ежегодно до 10 апреля доводит до кураторов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сведения, полученные от Управления Федеральной налоговой службы по Чувашской Республике.</w:t>
      </w:r>
    </w:p>
    <w:p w:rsidR="004067B8" w:rsidRDefault="004067B8" w:rsidP="004067B8">
      <w:pPr>
        <w:jc w:val="both"/>
      </w:pPr>
      <w:bookmarkStart w:id="12" w:name="sub_7"/>
      <w:bookmarkEnd w:id="11"/>
      <w:r>
        <w:t xml:space="preserve">7. Оценка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проводится куратором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 Результаты оценки (с отражением </w:t>
      </w:r>
      <w:r>
        <w:lastRenderedPageBreak/>
        <w:t xml:space="preserve">показателей, указанных в </w:t>
      </w:r>
      <w:hyperlink w:anchor="sub_1100" w:history="1">
        <w:r>
          <w:rPr>
            <w:rStyle w:val="afc"/>
            <w:rFonts w:cs="Times New Roman CYR"/>
          </w:rPr>
          <w:t>приложении</w:t>
        </w:r>
      </w:hyperlink>
      <w:r>
        <w:t xml:space="preserve"> к настоящему Порядку) с приложением аналитической записки по проведенным расчетам и пояснением (обоснованием) выводов, сделанных на основании данных расчетов, ежегодно до 10 мая направляются в финансовый отдел.</w:t>
      </w:r>
    </w:p>
    <w:p w:rsidR="004067B8" w:rsidRDefault="004067B8" w:rsidP="004067B8">
      <w:pPr>
        <w:jc w:val="both"/>
      </w:pPr>
      <w:bookmarkStart w:id="13" w:name="sub_8"/>
      <w:bookmarkEnd w:id="12"/>
      <w:r>
        <w:t xml:space="preserve">8. Финансовый отдел ежегодно до 1 июня представляет в Министерство финансов Чувашской Республики данные для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по перечню показателей для проведения оценки налоговых расходов органа местного самоуправления, предусмотренных </w:t>
      </w:r>
      <w:hyperlink r:id="rId9" w:history="1">
        <w:r>
          <w:rPr>
            <w:rStyle w:val="afc"/>
            <w:rFonts w:cs="Times New Roman CYR"/>
          </w:rPr>
          <w:t>приложением</w:t>
        </w:r>
      </w:hyperlink>
      <w:r>
        <w:t xml:space="preserve"> к общим требованиям к оценке налоговых расходов субъектов Российской Федерации и муниципальных образований, утвержденным </w:t>
      </w:r>
      <w:hyperlink r:id="rId10" w:history="1">
        <w:r>
          <w:rPr>
            <w:rStyle w:val="afc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22 июня 2019 г. N 796 "Об общих требованиях к оценке налоговых расходов субъектов Российской Федерации и муниципальных образований" (далее - Общие требования).</w:t>
      </w:r>
    </w:p>
    <w:p w:rsidR="004067B8" w:rsidRDefault="004067B8" w:rsidP="004067B8">
      <w:pPr>
        <w:jc w:val="both"/>
      </w:pPr>
      <w:bookmarkStart w:id="14" w:name="sub_9"/>
      <w:bookmarkEnd w:id="13"/>
      <w:r>
        <w:t xml:space="preserve">9. Финансовый отдел ежегодно до 1 октября размещает информацию о результатах ежегодной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информационно-телекоммуникационной сети "Интернет".</w:t>
      </w:r>
    </w:p>
    <w:p w:rsidR="004067B8" w:rsidRDefault="004067B8" w:rsidP="004067B8">
      <w:pPr>
        <w:jc w:val="both"/>
      </w:pPr>
      <w:bookmarkStart w:id="15" w:name="sub_10"/>
      <w:bookmarkEnd w:id="14"/>
      <w:r>
        <w:t xml:space="preserve">10. Оценка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осуществляется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и включает в себя:</w:t>
      </w:r>
    </w:p>
    <w:p w:rsidR="004067B8" w:rsidRDefault="004067B8" w:rsidP="004067B8">
      <w:pPr>
        <w:jc w:val="both"/>
      </w:pPr>
      <w:bookmarkStart w:id="16" w:name="sub_101"/>
      <w:bookmarkEnd w:id="15"/>
      <w:r>
        <w:t xml:space="preserve">а) оценку целесообразности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bookmarkStart w:id="17" w:name="sub_102"/>
      <w:bookmarkEnd w:id="16"/>
      <w:r>
        <w:t xml:space="preserve">б) оценку результативности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4067B8" w:rsidRDefault="004067B8" w:rsidP="004067B8">
      <w:pPr>
        <w:jc w:val="both"/>
      </w:pPr>
      <w:bookmarkStart w:id="18" w:name="sub_11"/>
      <w:bookmarkEnd w:id="17"/>
      <w:r>
        <w:t xml:space="preserve">11. Критериями целесообразности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являются:</w:t>
      </w:r>
    </w:p>
    <w:bookmarkEnd w:id="18"/>
    <w:p w:rsidR="004067B8" w:rsidRDefault="004067B8" w:rsidP="004067B8">
      <w:pPr>
        <w:jc w:val="both"/>
      </w:pPr>
      <w:r>
        <w:t xml:space="preserve">соответствие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целям муниципальных программ и (или) целям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относящимся к муниципальным программам;</w:t>
      </w:r>
    </w:p>
    <w:p w:rsidR="004067B8" w:rsidRDefault="004067B8" w:rsidP="004067B8">
      <w:pPr>
        <w:jc w:val="both"/>
      </w:pPr>
      <w: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4067B8" w:rsidRDefault="004067B8" w:rsidP="004067B8">
      <w:pPr>
        <w:jc w:val="both"/>
      </w:pPr>
      <w:bookmarkStart w:id="19" w:name="sub_12"/>
      <w:r>
        <w:t xml:space="preserve">12. В случае несоответствия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хотя бы одному из критериев, указанных в </w:t>
      </w:r>
      <w:hyperlink w:anchor="sub_11" w:history="1">
        <w:r>
          <w:rPr>
            <w:rStyle w:val="afc"/>
            <w:rFonts w:cs="Times New Roman CYR"/>
          </w:rPr>
          <w:t>пункте 11</w:t>
        </w:r>
      </w:hyperlink>
      <w:r>
        <w:t xml:space="preserve"> настоящего Порядка, куратор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представляет в финансовый отдел предложения о сохранении (уточнении, отмене) льгот для плательщиков.</w:t>
      </w:r>
    </w:p>
    <w:p w:rsidR="004067B8" w:rsidRDefault="004067B8" w:rsidP="004067B8">
      <w:pPr>
        <w:jc w:val="both"/>
      </w:pPr>
      <w:bookmarkStart w:id="20" w:name="sub_13"/>
      <w:bookmarkEnd w:id="19"/>
      <w:r>
        <w:t xml:space="preserve">13. В качестве критерия результативности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используется как минимум один показатель (индикатор) достижения целей муниципальных программ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либо иной показатель (индикатор), на значение которого оказывают влияние налоговые расходы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bookmarkEnd w:id="20"/>
    <w:p w:rsidR="004067B8" w:rsidRDefault="004067B8" w:rsidP="004067B8">
      <w:pPr>
        <w:jc w:val="both"/>
      </w:pPr>
      <w: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муниципальных программ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4067B8" w:rsidRDefault="004067B8" w:rsidP="004067B8">
      <w:pPr>
        <w:jc w:val="both"/>
      </w:pPr>
      <w:bookmarkStart w:id="21" w:name="sub_14"/>
      <w:r>
        <w:t xml:space="preserve">14. Оценка результативности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включает в себя оценку бюджетной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4067B8" w:rsidRDefault="004067B8" w:rsidP="004067B8">
      <w:pPr>
        <w:jc w:val="both"/>
      </w:pPr>
      <w:bookmarkStart w:id="22" w:name="sub_15"/>
      <w:bookmarkEnd w:id="21"/>
      <w:r>
        <w:lastRenderedPageBreak/>
        <w:t xml:space="preserve">15. В целях проведения оценки бюджетной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 (далее - сравнительный анализ), а также оценка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p w:rsidR="004067B8" w:rsidRDefault="004067B8" w:rsidP="004067B8">
      <w:pPr>
        <w:jc w:val="both"/>
      </w:pPr>
      <w:bookmarkStart w:id="23" w:name="sub_16"/>
      <w:bookmarkEnd w:id="22"/>
      <w:r>
        <w:t xml:space="preserve">16. Сравнительный анализ включает в себя сравнение объемов расходов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случае применения альтернативных механизмов достижения целей муниципальной программы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и объемов предоставленных льгот посредством определения куратором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прироста значения показателя (индикатора) достижения целей муниципальной программы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на 1 рубль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и на 1 рубль расходов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для достижения того же значения показателя (индикатора) в случае применения альтернативных механизмов.</w:t>
      </w:r>
    </w:p>
    <w:bookmarkEnd w:id="23"/>
    <w:p w:rsidR="004067B8" w:rsidRDefault="004067B8" w:rsidP="004067B8">
      <w:pPr>
        <w:jc w:val="both"/>
      </w:pPr>
      <w:r>
        <w:t xml:space="preserve">В качестве альтернативных механизмов достижения целей муниципальной программы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учитываются:</w:t>
      </w:r>
    </w:p>
    <w:p w:rsidR="004067B8" w:rsidRDefault="004067B8" w:rsidP="004067B8">
      <w:pPr>
        <w:jc w:val="both"/>
      </w:pPr>
      <w:r>
        <w:t xml:space="preserve">субсидии или иные формы непосредственной финансовой поддержки плательщиков, имеющих право на льготы, предоставляемые за счет средств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t xml:space="preserve">предоставление муниципальных гарантий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 обязательствам плательщиков, имеющих право на льготы;</w:t>
      </w:r>
    </w:p>
    <w:p w:rsidR="004067B8" w:rsidRDefault="004067B8" w:rsidP="004067B8">
      <w:pPr>
        <w:jc w:val="both"/>
      </w:pPr>
      <w: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067B8" w:rsidRDefault="004067B8" w:rsidP="004067B8">
      <w:pPr>
        <w:jc w:val="both"/>
      </w:pPr>
      <w:bookmarkStart w:id="24" w:name="sub_17"/>
      <w:r>
        <w:t xml:space="preserve">17. В целях оценки бюджетной эффективности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одновременно со сравнительным анализом куратором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рассчитывается оценка совокупного бюджетного эффекта (самоокупаемости) указанных налоговых расходов в соответствии с </w:t>
      </w:r>
      <w:hyperlink w:anchor="sub_18" w:history="1">
        <w:r>
          <w:rPr>
            <w:rStyle w:val="afc"/>
            <w:rFonts w:cs="Times New Roman CYR"/>
          </w:rPr>
          <w:t>пунктом 18</w:t>
        </w:r>
      </w:hyperlink>
      <w:r>
        <w:t xml:space="preserve"> настоящего Порядка. Значение оценки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является одним из критериев результативности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</w:t>
      </w:r>
    </w:p>
    <w:bookmarkEnd w:id="24"/>
    <w:p w:rsidR="004067B8" w:rsidRDefault="004067B8" w:rsidP="004067B8">
      <w:pPr>
        <w:jc w:val="both"/>
      </w:pPr>
      <w:r>
        <w:t xml:space="preserve">Оценка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определяется куратором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отдельно по каждому налоговому расходу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определяется в целом по указанной категории плательщиков.</w:t>
      </w:r>
    </w:p>
    <w:p w:rsidR="004067B8" w:rsidRDefault="004067B8" w:rsidP="004067B8">
      <w:pPr>
        <w:jc w:val="both"/>
      </w:pPr>
      <w:bookmarkStart w:id="25" w:name="sub_18"/>
      <w:r>
        <w:lastRenderedPageBreak/>
        <w:t xml:space="preserve">18. Оценка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по следующей формуле:</w:t>
      </w:r>
    </w:p>
    <w:bookmarkEnd w:id="25"/>
    <w:p w:rsidR="004067B8" w:rsidRDefault="004067B8" w:rsidP="004067B8">
      <w:pPr>
        <w:jc w:val="both"/>
      </w:pPr>
    </w:p>
    <w:p w:rsidR="004067B8" w:rsidRDefault="004067B8" w:rsidP="004067B8">
      <w:pPr>
        <w:ind w:firstLine="698"/>
        <w:jc w:val="both"/>
      </w:pPr>
      <w:r>
        <w:rPr>
          <w:noProof/>
        </w:rPr>
        <w:drawing>
          <wp:inline distT="0" distB="0" distL="0" distR="0">
            <wp:extent cx="2352675" cy="6953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r>
        <w:t>где:</w:t>
      </w:r>
    </w:p>
    <w:p w:rsidR="004067B8" w:rsidRDefault="004067B8" w:rsidP="004067B8">
      <w:pPr>
        <w:jc w:val="both"/>
      </w:pPr>
      <w:r>
        <w:t xml:space="preserve">Е - оценка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знак суммирования;</w:t>
      </w:r>
    </w:p>
    <w:p w:rsidR="004067B8" w:rsidRDefault="004067B8" w:rsidP="004067B8">
      <w:pPr>
        <w:jc w:val="both"/>
      </w:pPr>
      <w:r>
        <w:t>i - порядковый номер i-</w:t>
      </w:r>
      <w:proofErr w:type="spellStart"/>
      <w:r>
        <w:t>го</w:t>
      </w:r>
      <w:proofErr w:type="spellEnd"/>
      <w:r>
        <w:t xml:space="preserve"> года, имеющий значение от 1 до 5;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плательщиков, воспользовавшихся льготой в i-м году;</w:t>
      </w:r>
    </w:p>
    <w:p w:rsidR="004067B8" w:rsidRDefault="004067B8" w:rsidP="004067B8">
      <w:pPr>
        <w:jc w:val="both"/>
      </w:pPr>
      <w:r>
        <w:t xml:space="preserve">j - порядковый номер плательщика, имеющий значение от 1 </w:t>
      </w:r>
      <w:proofErr w:type="gramStart"/>
      <w:r>
        <w:t xml:space="preserve">до </w:t>
      </w:r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  <w:proofErr w:type="gramEnd"/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налогов, задекларированных для уплаты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j-м плательщиком в i-м году.</w:t>
      </w:r>
    </w:p>
    <w:p w:rsidR="004067B8" w:rsidRDefault="004067B8" w:rsidP="004067B8">
      <w:pPr>
        <w:jc w:val="both"/>
      </w:pPr>
      <w:r>
        <w:t xml:space="preserve">При определении объема налогов, задекларированных для уплаты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</w:p>
    <w:p w:rsidR="004067B8" w:rsidRDefault="004067B8" w:rsidP="004067B8">
      <w:pPr>
        <w:jc w:val="both"/>
      </w:pPr>
      <w: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для плательщиков, имеющих право на льготы, льготы действуют менее 6 лет, объемы налогов, подлежащих уплате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оцениваются (прогнозируются) по данным куратора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57175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базовый объем налогов, задекларированных для уплаты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j-м плательщиком в базовом году;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номинальный темп прироста налоговых доходов консолидированных бюджетов субъектов Российской Федерации в i-м году по отношению к показателям базового года.</w:t>
      </w:r>
    </w:p>
    <w:p w:rsidR="004067B8" w:rsidRDefault="004067B8" w:rsidP="004067B8">
      <w:pPr>
        <w:jc w:val="both"/>
      </w:pPr>
      <w:r>
        <w:t>В соответствии с Общими требованиями 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4067B8" w:rsidRDefault="004067B8" w:rsidP="004067B8">
      <w:pPr>
        <w:jc w:val="both"/>
      </w:pPr>
      <w:r>
        <w:t>r - расчетная стоимость среднесрочных рыночных заимствований Чувашской Республики.</w:t>
      </w:r>
    </w:p>
    <w:p w:rsidR="004067B8" w:rsidRDefault="004067B8" w:rsidP="004067B8">
      <w:pPr>
        <w:jc w:val="both"/>
      </w:pPr>
      <w:bookmarkStart w:id="26" w:name="sub_19"/>
      <w:r>
        <w:t>19. Базовый объем налогов, задекларированных для уплаты в консолидированный бюджет Чувашской Республики j-м плательщиком в базовом году, рассчитывается по следующей формуле:</w:t>
      </w:r>
    </w:p>
    <w:bookmarkEnd w:id="26"/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100012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57175" cy="295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базовый объем налогов, задекларированных для уплаты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j-м плательщиком в базовом году;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налогов, задекларированных для уплаты в консолидированный бюджет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j-м плательщиком в базовом году;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57175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льгот, предоставленных j-</w:t>
      </w:r>
      <w:proofErr w:type="spellStart"/>
      <w:r>
        <w:t>му</w:t>
      </w:r>
      <w:proofErr w:type="spellEnd"/>
      <w:r>
        <w:t xml:space="preserve"> плательщику в базовом году.</w:t>
      </w:r>
    </w:p>
    <w:p w:rsidR="004067B8" w:rsidRDefault="004067B8" w:rsidP="004067B8">
      <w:pPr>
        <w:jc w:val="both"/>
      </w:pPr>
      <w: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4067B8" w:rsidRDefault="004067B8" w:rsidP="004067B8">
      <w:pPr>
        <w:jc w:val="both"/>
      </w:pPr>
      <w:bookmarkStart w:id="27" w:name="sub_20"/>
      <w:r>
        <w:t>20. Расчетная стоимость среднесрочных рыночных заимствований Чувашской Республики рассчитывается по следующей формуле:</w:t>
      </w:r>
    </w:p>
    <w:bookmarkEnd w:id="27"/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9620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где:</w:t>
      </w:r>
    </w:p>
    <w:p w:rsidR="004067B8" w:rsidRDefault="004067B8" w:rsidP="004067B8">
      <w:pPr>
        <w:jc w:val="both"/>
      </w:pPr>
    </w:p>
    <w:p w:rsidR="004067B8" w:rsidRDefault="004067B8" w:rsidP="004067B8">
      <w:pPr>
        <w:jc w:val="both"/>
      </w:pPr>
      <w:r>
        <w:t>r - расчетная стоимость среднесрочных рыночных заимствований Чувашской Республики;</w:t>
      </w:r>
    </w:p>
    <w:p w:rsidR="004067B8" w:rsidRDefault="004067B8" w:rsidP="004067B8">
      <w:pPr>
        <w:jc w:val="both"/>
      </w:pPr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целевой уровень инфляции (4,0 процента);</w:t>
      </w:r>
    </w:p>
    <w:p w:rsidR="004067B8" w:rsidRDefault="004067B8" w:rsidP="004067B8">
      <w:pPr>
        <w:jc w:val="both"/>
      </w:pPr>
      <w:r>
        <w:t>р - реальная процентная ставка, определяемая на уровне 2,5 процента;</w:t>
      </w:r>
    </w:p>
    <w:p w:rsidR="004067B8" w:rsidRDefault="004067B8" w:rsidP="004067B8">
      <w:pPr>
        <w:jc w:val="both"/>
      </w:pPr>
      <w:r>
        <w:t xml:space="preserve">c - кредитная премия за риск, рассчитываемая для целей Порядка в зависимости от отношения объема муниципального долга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по состоянию на 1 января текущего финансового года к объему налоговых и неналоговых доходов консолидированного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за отчетный период (в случае если указанное отношение составляет менее 50,0 процента, кредитная премия за риск принимается равной 1,0 процента; в случае если указанное отношение составляет от 50,0 до 100,0 процента, кредитная премия за риск принимается равной 2,0 процента; в случае если указанное отношение составляет более 100,0 процента, кредитная премия за риск принимается равной 3,0 процента).</w:t>
      </w:r>
    </w:p>
    <w:p w:rsidR="004067B8" w:rsidRDefault="004067B8" w:rsidP="004067B8">
      <w:pPr>
        <w:jc w:val="both"/>
      </w:pPr>
      <w:bookmarkStart w:id="28" w:name="sub_21"/>
      <w:r>
        <w:t xml:space="preserve">21. По итогам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куратор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формирует выводы о достижении целевых характеристик налогового расхода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вкладе налогового расхода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в достижение целей муниципальной программы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программам, а также о наличии или об отсутствии более результативных (менее затратных для консолидированного бюджета Чувашской Республики) альтернативных механизмов достижения целей муниципальной программы и (или) целей социально-экономического развития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не относящихся к муниципальным программам.</w:t>
      </w:r>
    </w:p>
    <w:bookmarkEnd w:id="28"/>
    <w:p w:rsidR="004067B8" w:rsidRDefault="004067B8" w:rsidP="004067B8">
      <w:r>
        <w:t xml:space="preserve">Выводы по результатам оценки эффективности налогового расхода представляются в финансовый отдел в сроки, установленные </w:t>
      </w:r>
      <w:hyperlink w:anchor="sub_7" w:history="1">
        <w:r>
          <w:rPr>
            <w:rStyle w:val="afc"/>
            <w:rFonts w:cs="Times New Roman CYR"/>
          </w:rPr>
          <w:t>пунктом 7</w:t>
        </w:r>
      </w:hyperlink>
      <w:r>
        <w:t xml:space="preserve"> настоящего Порядка.</w:t>
      </w:r>
    </w:p>
    <w:p w:rsidR="004067B8" w:rsidRDefault="004067B8" w:rsidP="004067B8"/>
    <w:p w:rsidR="004067B8" w:rsidRDefault="004067B8" w:rsidP="004067B8">
      <w:pPr>
        <w:pStyle w:val="1"/>
      </w:pPr>
      <w:bookmarkStart w:id="29" w:name="sub_1004"/>
      <w:r>
        <w:lastRenderedPageBreak/>
        <w:t xml:space="preserve">IV. Обобщение результатов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</w:t>
      </w:r>
    </w:p>
    <w:bookmarkEnd w:id="29"/>
    <w:p w:rsidR="004067B8" w:rsidRDefault="004067B8" w:rsidP="004067B8"/>
    <w:p w:rsidR="004067B8" w:rsidRDefault="004067B8" w:rsidP="004067B8">
      <w:bookmarkStart w:id="30" w:name="sub_22"/>
      <w:r>
        <w:t xml:space="preserve">22. Финансовый отдел обобщает результаты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основе данных, представленных кураторами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Республики, и направляет их в администрацию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до 5 августа.</w:t>
      </w:r>
    </w:p>
    <w:p w:rsidR="004067B8" w:rsidRDefault="004067B8" w:rsidP="004067B8">
      <w:bookmarkStart w:id="31" w:name="sub_23"/>
      <w:bookmarkEnd w:id="30"/>
      <w:r>
        <w:t xml:space="preserve">23. Результаты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учитываются при формировании основных направлений бюджетной и налоговой политики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предстоящий период в сроки, установленные для разработки проекта бюджета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 на очередной финансовый год и на плановый период, а также при проведении оценки эффективности реализации муниципальных программ.</w:t>
      </w:r>
    </w:p>
    <w:bookmarkEnd w:id="31"/>
    <w:p w:rsidR="004067B8" w:rsidRDefault="004067B8" w:rsidP="004067B8"/>
    <w:p w:rsidR="004067B8" w:rsidRDefault="004067B8" w:rsidP="004067B8">
      <w:pPr>
        <w:jc w:val="right"/>
      </w:pPr>
      <w:bookmarkStart w:id="32" w:name="sub_1100"/>
      <w:r>
        <w:rPr>
          <w:rStyle w:val="a4"/>
          <w:bCs w:val="0"/>
        </w:rPr>
        <w:t>Приложение</w:t>
      </w:r>
      <w:r>
        <w:rPr>
          <w:rStyle w:val="a4"/>
          <w:bCs w:val="0"/>
        </w:rPr>
        <w:br/>
        <w:t xml:space="preserve">к </w:t>
      </w:r>
      <w:hyperlink w:anchor="sub_1000" w:history="1">
        <w:r>
          <w:rPr>
            <w:rStyle w:val="afc"/>
            <w:rFonts w:cs="Times New Roman CYR"/>
          </w:rPr>
          <w:t>Порядку</w:t>
        </w:r>
      </w:hyperlink>
      <w:r>
        <w:rPr>
          <w:rStyle w:val="a4"/>
          <w:bCs w:val="0"/>
        </w:rPr>
        <w:t xml:space="preserve"> оценки налоговых</w:t>
      </w:r>
      <w:r>
        <w:rPr>
          <w:rStyle w:val="a4"/>
          <w:bCs w:val="0"/>
        </w:rPr>
        <w:br/>
        <w:t xml:space="preserve">расходов </w:t>
      </w:r>
      <w:proofErr w:type="spellStart"/>
      <w:r>
        <w:rPr>
          <w:rStyle w:val="a4"/>
          <w:bCs w:val="0"/>
        </w:rPr>
        <w:t>Яндобинского</w:t>
      </w:r>
      <w:proofErr w:type="spellEnd"/>
      <w:r>
        <w:rPr>
          <w:rStyle w:val="a4"/>
          <w:bCs w:val="0"/>
        </w:rPr>
        <w:t xml:space="preserve"> сельского поселения </w:t>
      </w:r>
      <w:proofErr w:type="spellStart"/>
      <w:r>
        <w:rPr>
          <w:rStyle w:val="a4"/>
          <w:bCs w:val="0"/>
        </w:rPr>
        <w:t>Аликовского</w:t>
      </w:r>
      <w:proofErr w:type="spellEnd"/>
      <w:r>
        <w:rPr>
          <w:rStyle w:val="a4"/>
          <w:bCs w:val="0"/>
        </w:rPr>
        <w:t xml:space="preserve"> района</w:t>
      </w:r>
      <w:r>
        <w:rPr>
          <w:rStyle w:val="a4"/>
          <w:bCs w:val="0"/>
        </w:rPr>
        <w:br/>
        <w:t>Чувашской Республики</w:t>
      </w:r>
    </w:p>
    <w:bookmarkEnd w:id="32"/>
    <w:p w:rsidR="004067B8" w:rsidRDefault="004067B8" w:rsidP="004067B8"/>
    <w:p w:rsidR="004067B8" w:rsidRDefault="004067B8" w:rsidP="004067B8">
      <w:pPr>
        <w:pStyle w:val="1"/>
      </w:pPr>
      <w:r>
        <w:t>Перечень</w:t>
      </w:r>
      <w:r>
        <w:br/>
        <w:t xml:space="preserve">показателей для проведения оценки эффективности налоговых расходов </w:t>
      </w:r>
      <w:proofErr w:type="spellStart"/>
      <w:r>
        <w:t>Яндобинского</w:t>
      </w:r>
      <w:proofErr w:type="spellEnd"/>
      <w:r>
        <w:t xml:space="preserve"> сельского поселения </w:t>
      </w:r>
      <w:proofErr w:type="spellStart"/>
      <w:r>
        <w:t>Аликовского</w:t>
      </w:r>
      <w:proofErr w:type="spellEnd"/>
      <w:r>
        <w:t xml:space="preserve"> района Чувашской Республики</w:t>
      </w:r>
    </w:p>
    <w:p w:rsidR="004067B8" w:rsidRDefault="004067B8" w:rsidP="004067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4067B8" w:rsidTr="00135DB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  <w:jc w:val="center"/>
            </w:pPr>
            <w:r w:rsidRPr="005303E0">
              <w:t>Предоставляемая информация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7B8" w:rsidRPr="005303E0" w:rsidRDefault="004067B8" w:rsidP="00135DB7">
            <w:pPr>
              <w:pStyle w:val="afff2"/>
              <w:jc w:val="center"/>
            </w:pPr>
            <w:r w:rsidRPr="005303E0">
              <w:t>Источник данных</w:t>
            </w:r>
          </w:p>
        </w:tc>
      </w:tr>
      <w:tr w:rsidR="004067B8" w:rsidTr="00135DB7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7B8" w:rsidRPr="005303E0" w:rsidRDefault="004067B8" w:rsidP="00135DB7">
            <w:pPr>
              <w:pStyle w:val="afff2"/>
              <w:jc w:val="center"/>
            </w:pPr>
            <w:r w:rsidRPr="005303E0">
              <w:t xml:space="preserve">I. Нормативные характеристики налоговых расходов ________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1.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Нормативный правовой акт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(статья, часть, пункт, абзац), предусматривающий налоговые льготы, освобождения и иные преференции по налогам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2.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Условия предоставления плательщикам налогов налоговых льгот, освобождений и иных преференций по налогам, установленных нормативным правовым актом </w:t>
            </w:r>
            <w:proofErr w:type="spellStart"/>
            <w:proofErr w:type="gramStart"/>
            <w:r w:rsidRPr="005303E0">
              <w:t>Яндобинского</w:t>
            </w:r>
            <w:proofErr w:type="spellEnd"/>
            <w:r w:rsidRPr="005303E0">
              <w:t xml:space="preserve">  сельского</w:t>
            </w:r>
            <w:proofErr w:type="gramEnd"/>
            <w:r w:rsidRPr="005303E0">
              <w:t xml:space="preserve">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3.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Категория получателей налоговых льгот, освобождений и иных налоговых преференций по налогам, установленных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4.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Даты вступления в силу положений нормативных правовых актов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Республики, устанавливающих налоговые льготы, освобождения и иные преференции по налогам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Финансовый отдел администрации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5.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Даты начала </w:t>
            </w:r>
            <w:proofErr w:type="gramStart"/>
            <w:r w:rsidRPr="005303E0">
              <w:t>действия</w:t>
            </w:r>
            <w:proofErr w:type="gramEnd"/>
            <w:r w:rsidRPr="005303E0">
              <w:t xml:space="preserve"> предоставленного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</w:t>
            </w:r>
            <w:r w:rsidRPr="005303E0">
              <w:lastRenderedPageBreak/>
              <w:t>Чувашской Республики права на налоговые льготы, освобождения и иные преференции по налогам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lastRenderedPageBreak/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6.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Период действия налоговых льгот, освобождений и иных преференций по налогам, предоставленных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Финансовый отдел администрации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7.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Дата прекращения действия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 xml:space="preserve">II. Целевые характеристики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8.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Наименование налоговых льгот, освобождений и иных преференций по налогам, установленных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9.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Целевая категория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Цели предоставления налоговых льгот, освобождений и иных преференций для плательщиков налогов, установленных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12.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Финансовый отдел администрации </w:t>
            </w:r>
            <w:proofErr w:type="spellStart"/>
            <w:proofErr w:type="gramStart"/>
            <w:r w:rsidRPr="005303E0">
              <w:t>Яндобинского</w:t>
            </w:r>
            <w:proofErr w:type="spellEnd"/>
            <w:r w:rsidRPr="005303E0">
              <w:t xml:space="preserve">  сельского</w:t>
            </w:r>
            <w:proofErr w:type="gramEnd"/>
            <w:r w:rsidRPr="005303E0">
              <w:t xml:space="preserve">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13.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Финансовый отдел администрации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14.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Показатель (индикатор) достижения целей муниципальных программ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и (или) целей социально-экономического развития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Республики, не относящихся к муниципальным программам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Республики, в связи с предоставлением налоговых льгот, освобождений и иных преференций по налогам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Перечень налоговых расходов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15.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Код вида экономической деятельности (по </w:t>
            </w:r>
            <w:hyperlink r:id="rId24" w:history="1">
              <w:r w:rsidRPr="005303E0">
                <w:rPr>
                  <w:rStyle w:val="afc"/>
                </w:rPr>
                <w:t>ОКВЭД</w:t>
              </w:r>
            </w:hyperlink>
            <w:r w:rsidRPr="005303E0"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16.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Принадлежность налогового расхода к группе полномочий в соответствии с </w:t>
            </w:r>
            <w:hyperlink r:id="rId25" w:history="1">
              <w:r w:rsidRPr="005303E0">
                <w:rPr>
                  <w:rStyle w:val="afc"/>
                </w:rPr>
                <w:t>методикой</w:t>
              </w:r>
            </w:hyperlink>
            <w:r w:rsidRPr="005303E0">
              <w:t xml:space="preserve"> распределения дотаций, утвержденной </w:t>
            </w:r>
            <w:hyperlink r:id="rId26" w:history="1">
              <w:r w:rsidRPr="005303E0">
                <w:rPr>
                  <w:rStyle w:val="afc"/>
                </w:rPr>
                <w:t>постановлением</w:t>
              </w:r>
            </w:hyperlink>
            <w:r w:rsidRPr="005303E0">
              <w:t xml:space="preserve"> Правительства Российской </w:t>
            </w:r>
            <w:r w:rsidRPr="005303E0">
              <w:lastRenderedPageBreak/>
              <w:t>Федерации от 22 ноября 2004 г. N 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lastRenderedPageBreak/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 xml:space="preserve">III. Фискальные характеристики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17.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Объем налоговых льгот, освобождений и иных преференций, предоставленных для плательщиков налогов, в соответствии с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за отчетный год и за год, предшествующий отчетному году (тыс. рублей)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УФНС России по Чувашской Республике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18.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19.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УФНС России по Чувашской Республике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20.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Базовый объем налогов, задекларированный для уплаты в консолидированный бюджет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плательщиками налогов, имеющими право на налоговые льготы, освобождения и иные преференции, установленные нормативным правовым актом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(тыс. рублей)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УФНС России по Чувашской Республике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21.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Объем налогов, задекларированный для уплаты в консолидированный бюджет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УФНС России по Чувашской Республике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22.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Результат оценки эффективности налогового расхода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  <w:tr w:rsidR="004067B8" w:rsidTr="00135DB7"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2"/>
            </w:pPr>
            <w:r w:rsidRPr="005303E0">
              <w:t>23.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7B8" w:rsidRPr="005303E0" w:rsidRDefault="004067B8" w:rsidP="00135DB7">
            <w:pPr>
              <w:pStyle w:val="afff0"/>
              <w:jc w:val="both"/>
            </w:pPr>
            <w:r w:rsidRPr="005303E0">
              <w:t xml:space="preserve">Куратор налогового расхода </w:t>
            </w:r>
            <w:proofErr w:type="spellStart"/>
            <w:r w:rsidRPr="005303E0">
              <w:t>Яндобинского</w:t>
            </w:r>
            <w:proofErr w:type="spellEnd"/>
            <w:r w:rsidRPr="005303E0">
              <w:t xml:space="preserve"> сельского поселения </w:t>
            </w:r>
            <w:proofErr w:type="spellStart"/>
            <w:r w:rsidRPr="005303E0">
              <w:t>Аликовского</w:t>
            </w:r>
            <w:proofErr w:type="spellEnd"/>
            <w:r w:rsidRPr="005303E0">
              <w:t xml:space="preserve"> района Чувашской Республики</w:t>
            </w:r>
          </w:p>
        </w:tc>
      </w:tr>
    </w:tbl>
    <w:p w:rsidR="004067B8" w:rsidRDefault="004067B8" w:rsidP="004067B8">
      <w:pPr>
        <w:jc w:val="both"/>
      </w:pPr>
    </w:p>
    <w:p w:rsidR="004067B8" w:rsidRPr="00015343" w:rsidRDefault="004067B8" w:rsidP="004067B8">
      <w:pPr>
        <w:ind w:firstLine="540"/>
        <w:jc w:val="both"/>
      </w:pPr>
    </w:p>
    <w:p w:rsidR="009953C7" w:rsidRPr="00BF001A" w:rsidRDefault="009953C7" w:rsidP="009953C7">
      <w:pPr>
        <w:ind w:hanging="142"/>
        <w:jc w:val="both"/>
      </w:pPr>
    </w:p>
    <w:p w:rsidR="009953C7" w:rsidRDefault="009953C7" w:rsidP="009953C7">
      <w:pPr>
        <w:tabs>
          <w:tab w:val="left" w:pos="0"/>
        </w:tabs>
        <w:ind w:right="4554"/>
        <w:rPr>
          <w:rFonts w:ascii="Verdana" w:hAnsi="Verdana"/>
          <w:b/>
          <w:bCs/>
          <w:color w:val="000000"/>
          <w:sz w:val="23"/>
          <w:szCs w:val="23"/>
        </w:rPr>
      </w:pPr>
    </w:p>
    <w:p w:rsidR="009953C7" w:rsidRDefault="009953C7" w:rsidP="001E7CE7"/>
    <w:p w:rsidR="009953C7" w:rsidRDefault="009953C7" w:rsidP="001E7CE7"/>
    <w:p w:rsidR="0069496B" w:rsidRDefault="0069496B" w:rsidP="001E7CE7">
      <w:r>
        <w:t xml:space="preserve">Глава   </w:t>
      </w:r>
      <w:proofErr w:type="spellStart"/>
      <w:r>
        <w:t>Яндобинского</w:t>
      </w:r>
      <w:proofErr w:type="spellEnd"/>
    </w:p>
    <w:p w:rsidR="00FC59BA" w:rsidRDefault="0069496B" w:rsidP="00FA5ECB">
      <w:r>
        <w:t xml:space="preserve"> </w:t>
      </w:r>
      <w:r w:rsidR="001E7CE7">
        <w:t xml:space="preserve">сельского поселения </w:t>
      </w:r>
    </w:p>
    <w:p w:rsidR="001E7CE7" w:rsidRDefault="00FC59BA" w:rsidP="00FA5ECB">
      <w:proofErr w:type="spellStart"/>
      <w:r>
        <w:t>Аликовского</w:t>
      </w:r>
      <w:proofErr w:type="spellEnd"/>
      <w:r>
        <w:t xml:space="preserve"> района</w:t>
      </w:r>
      <w:r w:rsidR="001E7CE7">
        <w:t xml:space="preserve">                                                                                        </w:t>
      </w:r>
      <w:r>
        <w:t xml:space="preserve">               </w:t>
      </w:r>
      <w:r w:rsidR="001E7CE7">
        <w:t xml:space="preserve">   </w:t>
      </w:r>
      <w:proofErr w:type="spellStart"/>
      <w:r w:rsidR="001E7CE7">
        <w:t>Л.П.Мукин</w:t>
      </w:r>
      <w:proofErr w:type="spellEnd"/>
    </w:p>
    <w:sectPr w:rsidR="001E7CE7" w:rsidSect="0069496B">
      <w:footerReference w:type="default" r:id="rId2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88" w:rsidRDefault="00E14788">
      <w:r>
        <w:separator/>
      </w:r>
    </w:p>
  </w:endnote>
  <w:endnote w:type="continuationSeparator" w:id="0">
    <w:p w:rsidR="00E14788" w:rsidRDefault="00E1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22" w:rsidRDefault="00E14788">
    <w:pPr>
      <w:pStyle w:val="ae"/>
      <w:jc w:val="right"/>
    </w:pPr>
  </w:p>
  <w:p w:rsidR="00E81622" w:rsidRDefault="00E1478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88" w:rsidRDefault="00E14788">
      <w:r>
        <w:separator/>
      </w:r>
    </w:p>
  </w:footnote>
  <w:footnote w:type="continuationSeparator" w:id="0">
    <w:p w:rsidR="00E14788" w:rsidRDefault="00E14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" w15:restartNumberingAfterBreak="0">
    <w:nsid w:val="00741E04"/>
    <w:multiLevelType w:val="hybridMultilevel"/>
    <w:tmpl w:val="FF8088B6"/>
    <w:lvl w:ilvl="0" w:tplc="737A7320">
      <w:start w:val="1"/>
      <w:numFmt w:val="decimal"/>
      <w:lvlText w:val="%1."/>
      <w:lvlJc w:val="left"/>
      <w:pPr>
        <w:ind w:left="1380" w:hanging="8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660B21"/>
    <w:multiLevelType w:val="hybridMultilevel"/>
    <w:tmpl w:val="2DA0CF00"/>
    <w:lvl w:ilvl="0" w:tplc="DBC227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65D3C"/>
    <w:multiLevelType w:val="hybridMultilevel"/>
    <w:tmpl w:val="049AEC34"/>
    <w:lvl w:ilvl="0" w:tplc="E2E8A3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0B68413E"/>
    <w:multiLevelType w:val="hybridMultilevel"/>
    <w:tmpl w:val="588ED80A"/>
    <w:lvl w:ilvl="0" w:tplc="3D14B188">
      <w:start w:val="5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BC37F4"/>
    <w:multiLevelType w:val="multilevel"/>
    <w:tmpl w:val="8BE4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CBC0C42"/>
    <w:multiLevelType w:val="hybridMultilevel"/>
    <w:tmpl w:val="C7742B72"/>
    <w:lvl w:ilvl="0" w:tplc="DF5C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9D3AD9"/>
    <w:multiLevelType w:val="hybridMultilevel"/>
    <w:tmpl w:val="8F260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26BE"/>
    <w:multiLevelType w:val="multilevel"/>
    <w:tmpl w:val="1AB8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34D1364"/>
    <w:multiLevelType w:val="hybridMultilevel"/>
    <w:tmpl w:val="C05AF088"/>
    <w:lvl w:ilvl="0" w:tplc="78608E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3513C4C"/>
    <w:multiLevelType w:val="hybridMultilevel"/>
    <w:tmpl w:val="0B365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DB3D1A"/>
    <w:multiLevelType w:val="hybridMultilevel"/>
    <w:tmpl w:val="851282DA"/>
    <w:lvl w:ilvl="0" w:tplc="25D60DB6">
      <w:start w:val="1"/>
      <w:numFmt w:val="decimal"/>
      <w:lvlText w:val="%1)"/>
      <w:lvlJc w:val="left"/>
      <w:pPr>
        <w:ind w:left="10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2" w15:restartNumberingAfterBreak="0">
    <w:nsid w:val="49311ECA"/>
    <w:multiLevelType w:val="hybridMultilevel"/>
    <w:tmpl w:val="0C2C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6F6E26"/>
    <w:multiLevelType w:val="hybridMultilevel"/>
    <w:tmpl w:val="E48A1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A316A"/>
    <w:multiLevelType w:val="multilevel"/>
    <w:tmpl w:val="4DA892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C066243"/>
    <w:multiLevelType w:val="hybridMultilevel"/>
    <w:tmpl w:val="F822C94A"/>
    <w:lvl w:ilvl="0" w:tplc="6F8EF23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E55DCA"/>
    <w:multiLevelType w:val="hybridMultilevel"/>
    <w:tmpl w:val="BE2C1DBA"/>
    <w:lvl w:ilvl="0" w:tplc="21042318">
      <w:start w:val="2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1" w15:restartNumberingAfterBreak="0">
    <w:nsid w:val="740F2BEF"/>
    <w:multiLevelType w:val="hybridMultilevel"/>
    <w:tmpl w:val="B98CA15A"/>
    <w:lvl w:ilvl="0" w:tplc="A49ED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4C45CA6"/>
    <w:multiLevelType w:val="multilevel"/>
    <w:tmpl w:val="304A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BF5C61"/>
    <w:multiLevelType w:val="hybridMultilevel"/>
    <w:tmpl w:val="5D34F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DF279EE"/>
    <w:multiLevelType w:val="hybridMultilevel"/>
    <w:tmpl w:val="184ECC70"/>
    <w:lvl w:ilvl="0" w:tplc="748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40244F"/>
    <w:multiLevelType w:val="multilevel"/>
    <w:tmpl w:val="4018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5"/>
  </w:num>
  <w:num w:numId="3">
    <w:abstractNumId w:val="42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19"/>
  </w:num>
  <w:num w:numId="9">
    <w:abstractNumId w:val="22"/>
  </w:num>
  <w:num w:numId="10">
    <w:abstractNumId w:val="11"/>
  </w:num>
  <w:num w:numId="11">
    <w:abstractNumId w:val="16"/>
  </w:num>
  <w:num w:numId="12">
    <w:abstractNumId w:val="34"/>
  </w:num>
  <w:num w:numId="13">
    <w:abstractNumId w:val="37"/>
  </w:num>
  <w:num w:numId="14">
    <w:abstractNumId w:val="18"/>
  </w:num>
  <w:num w:numId="15">
    <w:abstractNumId w:val="13"/>
  </w:num>
  <w:num w:numId="16">
    <w:abstractNumId w:val="30"/>
  </w:num>
  <w:num w:numId="17">
    <w:abstractNumId w:val="33"/>
  </w:num>
  <w:num w:numId="18">
    <w:abstractNumId w:val="4"/>
  </w:num>
  <w:num w:numId="19">
    <w:abstractNumId w:val="5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35"/>
  </w:num>
  <w:num w:numId="28">
    <w:abstractNumId w:val="25"/>
  </w:num>
  <w:num w:numId="29">
    <w:abstractNumId w:val="3"/>
  </w:num>
  <w:num w:numId="30">
    <w:abstractNumId w:val="21"/>
  </w:num>
  <w:num w:numId="31">
    <w:abstractNumId w:val="26"/>
  </w:num>
  <w:num w:numId="32">
    <w:abstractNumId w:val="41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6"/>
  </w:num>
  <w:num w:numId="40">
    <w:abstractNumId w:val="43"/>
  </w:num>
  <w:num w:numId="41">
    <w:abstractNumId w:val="1"/>
  </w:num>
  <w:num w:numId="42">
    <w:abstractNumId w:val="40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39"/>
  </w:num>
  <w:num w:numId="46">
    <w:abstractNumId w:val="4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9D"/>
    <w:rsid w:val="000322F6"/>
    <w:rsid w:val="00051CFA"/>
    <w:rsid w:val="00060BA3"/>
    <w:rsid w:val="00091CE2"/>
    <w:rsid w:val="00094D5A"/>
    <w:rsid w:val="000A7B48"/>
    <w:rsid w:val="00106BBB"/>
    <w:rsid w:val="00125514"/>
    <w:rsid w:val="00146E05"/>
    <w:rsid w:val="001E7CE7"/>
    <w:rsid w:val="002126D9"/>
    <w:rsid w:val="002240B5"/>
    <w:rsid w:val="00251B44"/>
    <w:rsid w:val="0027092B"/>
    <w:rsid w:val="002C07E5"/>
    <w:rsid w:val="002D7B38"/>
    <w:rsid w:val="002E704C"/>
    <w:rsid w:val="002F60EB"/>
    <w:rsid w:val="00377E15"/>
    <w:rsid w:val="00380765"/>
    <w:rsid w:val="00391A2A"/>
    <w:rsid w:val="004067B8"/>
    <w:rsid w:val="00454A96"/>
    <w:rsid w:val="0047291D"/>
    <w:rsid w:val="004B0425"/>
    <w:rsid w:val="004E4D26"/>
    <w:rsid w:val="004F4330"/>
    <w:rsid w:val="00514DBD"/>
    <w:rsid w:val="00526D0E"/>
    <w:rsid w:val="00533C3F"/>
    <w:rsid w:val="0053422E"/>
    <w:rsid w:val="00540013"/>
    <w:rsid w:val="00563A23"/>
    <w:rsid w:val="005A32E4"/>
    <w:rsid w:val="005D551A"/>
    <w:rsid w:val="0060208C"/>
    <w:rsid w:val="0061089D"/>
    <w:rsid w:val="00645601"/>
    <w:rsid w:val="0068732F"/>
    <w:rsid w:val="0069496B"/>
    <w:rsid w:val="006B3333"/>
    <w:rsid w:val="006D645D"/>
    <w:rsid w:val="007023E0"/>
    <w:rsid w:val="00723B4E"/>
    <w:rsid w:val="00740979"/>
    <w:rsid w:val="00756D0F"/>
    <w:rsid w:val="0076417D"/>
    <w:rsid w:val="00770A3A"/>
    <w:rsid w:val="007A2EC1"/>
    <w:rsid w:val="007D0D3D"/>
    <w:rsid w:val="007D3410"/>
    <w:rsid w:val="008659AC"/>
    <w:rsid w:val="008D79BC"/>
    <w:rsid w:val="008E7292"/>
    <w:rsid w:val="00907D43"/>
    <w:rsid w:val="0092455D"/>
    <w:rsid w:val="009752DC"/>
    <w:rsid w:val="00977D8F"/>
    <w:rsid w:val="009953C7"/>
    <w:rsid w:val="00A40543"/>
    <w:rsid w:val="00A60BC8"/>
    <w:rsid w:val="00A711FE"/>
    <w:rsid w:val="00A81776"/>
    <w:rsid w:val="00AA5FA7"/>
    <w:rsid w:val="00AB591F"/>
    <w:rsid w:val="00AC0F79"/>
    <w:rsid w:val="00AC171D"/>
    <w:rsid w:val="00AE2057"/>
    <w:rsid w:val="00AF1A59"/>
    <w:rsid w:val="00B019CA"/>
    <w:rsid w:val="00B15FBE"/>
    <w:rsid w:val="00BA70E9"/>
    <w:rsid w:val="00C35364"/>
    <w:rsid w:val="00CC0CFE"/>
    <w:rsid w:val="00CD5A91"/>
    <w:rsid w:val="00CF7219"/>
    <w:rsid w:val="00D03690"/>
    <w:rsid w:val="00D42F0E"/>
    <w:rsid w:val="00D55932"/>
    <w:rsid w:val="00D961AC"/>
    <w:rsid w:val="00DA4175"/>
    <w:rsid w:val="00DD27CB"/>
    <w:rsid w:val="00E14788"/>
    <w:rsid w:val="00E60404"/>
    <w:rsid w:val="00E7540E"/>
    <w:rsid w:val="00EA7B94"/>
    <w:rsid w:val="00ED3B88"/>
    <w:rsid w:val="00EE3547"/>
    <w:rsid w:val="00F244E9"/>
    <w:rsid w:val="00F24C52"/>
    <w:rsid w:val="00F51C53"/>
    <w:rsid w:val="00F67703"/>
    <w:rsid w:val="00F754B1"/>
    <w:rsid w:val="00F75C17"/>
    <w:rsid w:val="00F8757A"/>
    <w:rsid w:val="00FA5ECB"/>
    <w:rsid w:val="00FC59BA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026DA-CFCD-440A-BE6A-EF3E7087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6D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A5ECB"/>
    <w:pPr>
      <w:keepNext/>
      <w:keepLines/>
      <w:spacing w:before="40" w:line="259" w:lineRule="auto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A5ECB"/>
    <w:pPr>
      <w:keepNext/>
      <w:keepLines/>
      <w:spacing w:before="40" w:line="259" w:lineRule="auto"/>
      <w:outlineLvl w:val="2"/>
    </w:pPr>
    <w:rPr>
      <w:rFonts w:ascii="Calibri Light" w:eastAsia="SimSun" w:hAnsi="Calibri Light"/>
      <w:color w:val="0D0D0D"/>
    </w:rPr>
  </w:style>
  <w:style w:type="paragraph" w:styleId="4">
    <w:name w:val="heading 4"/>
    <w:basedOn w:val="a"/>
    <w:next w:val="a"/>
    <w:link w:val="40"/>
    <w:uiPriority w:val="9"/>
    <w:qFormat/>
    <w:rsid w:val="00FA5ECB"/>
    <w:pPr>
      <w:keepNext/>
      <w:keepLines/>
      <w:spacing w:before="40" w:line="259" w:lineRule="auto"/>
      <w:outlineLvl w:val="3"/>
    </w:pPr>
    <w:rPr>
      <w:rFonts w:ascii="Calibri Light" w:eastAsia="SimSun" w:hAnsi="Calibri Light"/>
      <w:i/>
      <w:iCs/>
      <w:color w:val="40404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A5ECB"/>
    <w:pPr>
      <w:keepNext/>
      <w:keepLines/>
      <w:spacing w:before="40" w:line="259" w:lineRule="auto"/>
      <w:outlineLvl w:val="4"/>
    </w:pPr>
    <w:rPr>
      <w:rFonts w:ascii="Calibri Light" w:eastAsia="SimSun" w:hAnsi="Calibri Light"/>
      <w:color w:val="40404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A5ECB"/>
    <w:pPr>
      <w:keepNext/>
      <w:keepLines/>
      <w:spacing w:before="40" w:line="259" w:lineRule="auto"/>
      <w:outlineLvl w:val="5"/>
    </w:pPr>
    <w:rPr>
      <w:rFonts w:ascii="Calibri Light" w:eastAsia="SimSun" w:hAnsi="Calibri Light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A5ECB"/>
    <w:pPr>
      <w:keepNext/>
      <w:keepLines/>
      <w:spacing w:before="40" w:line="259" w:lineRule="auto"/>
      <w:outlineLvl w:val="6"/>
    </w:pPr>
    <w:rPr>
      <w:rFonts w:ascii="Calibri Light" w:eastAsia="SimSun" w:hAnsi="Calibri Light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A5ECB"/>
    <w:pPr>
      <w:keepNext/>
      <w:keepLines/>
      <w:spacing w:before="40" w:line="259" w:lineRule="auto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A5EC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089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1089D"/>
    <w:rPr>
      <w:b/>
      <w:bCs/>
      <w:color w:val="000080"/>
    </w:rPr>
  </w:style>
  <w:style w:type="paragraph" w:styleId="a5">
    <w:name w:val="Balloon Text"/>
    <w:basedOn w:val="a"/>
    <w:link w:val="a6"/>
    <w:uiPriority w:val="99"/>
    <w:unhideWhenUsed/>
    <w:rsid w:val="00D0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D036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2E7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07E5"/>
  </w:style>
  <w:style w:type="character" w:styleId="a8">
    <w:name w:val="Strong"/>
    <w:basedOn w:val="a0"/>
    <w:uiPriority w:val="22"/>
    <w:qFormat/>
    <w:rsid w:val="008D79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26D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2126D9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7D0D3D"/>
    <w:pPr>
      <w:suppressAutoHyphens/>
      <w:ind w:firstLine="284"/>
      <w:jc w:val="both"/>
    </w:pPr>
    <w:rPr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7D0D3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D0D3D"/>
    <w:pPr>
      <w:suppressAutoHyphens/>
      <w:ind w:left="709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7D0D3D"/>
    <w:pPr>
      <w:suppressAutoHyphens/>
      <w:jc w:val="both"/>
    </w:pPr>
    <w:rPr>
      <w:b/>
      <w:bCs/>
      <w:sz w:val="28"/>
      <w:szCs w:val="20"/>
      <w:lang w:eastAsia="ar-SA"/>
    </w:rPr>
  </w:style>
  <w:style w:type="paragraph" w:styleId="ac">
    <w:name w:val="List Paragraph"/>
    <w:basedOn w:val="a"/>
    <w:uiPriority w:val="34"/>
    <w:qFormat/>
    <w:rsid w:val="007023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ECB"/>
    <w:rPr>
      <w:rFonts w:ascii="Calibri Light" w:eastAsia="SimSun" w:hAnsi="Calibri Light" w:cs="Times New Roman"/>
      <w:color w:val="26262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ECB"/>
    <w:rPr>
      <w:rFonts w:ascii="Calibri Light" w:eastAsia="SimSun" w:hAnsi="Calibri Light" w:cs="Times New Roman"/>
      <w:color w:val="0D0D0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ECB"/>
    <w:rPr>
      <w:rFonts w:ascii="Calibri Light" w:eastAsia="SimSu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5ECB"/>
    <w:rPr>
      <w:rFonts w:ascii="Calibri Light" w:eastAsia="SimSun" w:hAnsi="Calibri Light" w:cs="Times New Roman"/>
      <w:color w:val="40404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A5ECB"/>
    <w:rPr>
      <w:rFonts w:ascii="Calibri Light" w:eastAsia="SimSun" w:hAnsi="Calibri Light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A5ECB"/>
    <w:rPr>
      <w:rFonts w:ascii="Calibri Light" w:eastAsia="SimSun" w:hAnsi="Calibri Light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A5ECB"/>
    <w:rPr>
      <w:rFonts w:ascii="Calibri Light" w:eastAsia="SimSun" w:hAnsi="Calibri Light" w:cs="Times New Roman"/>
      <w:color w:val="262626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A5EC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d">
    <w:name w:val="Table Grid"/>
    <w:basedOn w:val="a1"/>
    <w:uiPriority w:val="59"/>
    <w:rsid w:val="00FA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rsid w:val="00FA5E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FA5ECB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A5E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2">
    <w:name w:val="Текст примечания Знак"/>
    <w:link w:val="af3"/>
    <w:uiPriority w:val="99"/>
    <w:rsid w:val="00FA5ECB"/>
  </w:style>
  <w:style w:type="paragraph" w:styleId="af3">
    <w:name w:val="annotation text"/>
    <w:basedOn w:val="a"/>
    <w:link w:val="af2"/>
    <w:uiPriority w:val="99"/>
    <w:unhideWhenUsed/>
    <w:rsid w:val="00FA5ECB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rsid w:val="00FA5ECB"/>
    <w:rPr>
      <w:b/>
      <w:bCs/>
    </w:rPr>
  </w:style>
  <w:style w:type="paragraph" w:styleId="af5">
    <w:name w:val="annotation subject"/>
    <w:basedOn w:val="af3"/>
    <w:next w:val="af3"/>
    <w:link w:val="af4"/>
    <w:uiPriority w:val="99"/>
    <w:unhideWhenUsed/>
    <w:rsid w:val="00FA5ECB"/>
    <w:rPr>
      <w:b/>
      <w:bCs/>
    </w:rPr>
  </w:style>
  <w:style w:type="character" w:customStyle="1" w:styleId="12">
    <w:name w:val="Тема примечания Знак1"/>
    <w:basedOn w:val="11"/>
    <w:uiPriority w:val="99"/>
    <w:rsid w:val="00FA5E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unhideWhenUsed/>
    <w:rsid w:val="00FA5ECB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FA5EC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FA5ECB"/>
    <w:rPr>
      <w:vertAlign w:val="superscript"/>
    </w:rPr>
  </w:style>
  <w:style w:type="paragraph" w:styleId="af9">
    <w:name w:val="No Spacing"/>
    <w:uiPriority w:val="1"/>
    <w:qFormat/>
    <w:rsid w:val="00FA5E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Текст концевой сноски Знак"/>
    <w:link w:val="afb"/>
    <w:uiPriority w:val="99"/>
    <w:rsid w:val="00FA5ECB"/>
  </w:style>
  <w:style w:type="paragraph" w:styleId="afb">
    <w:name w:val="endnote text"/>
    <w:basedOn w:val="a"/>
    <w:link w:val="afa"/>
    <w:uiPriority w:val="99"/>
    <w:unhideWhenUsed/>
    <w:rsid w:val="00FA5E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концевой сноски Знак1"/>
    <w:basedOn w:val="a0"/>
    <w:uiPriority w:val="99"/>
    <w:rsid w:val="00FA5E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3">
    <w:name w:val="Table List 3"/>
    <w:basedOn w:val="a1"/>
    <w:uiPriority w:val="99"/>
    <w:unhideWhenUsed/>
    <w:rsid w:val="00FA5ECB"/>
    <w:pPr>
      <w:spacing w:after="200" w:line="276" w:lineRule="auto"/>
    </w:pPr>
    <w:rPr>
      <w:rFonts w:ascii="Calibri" w:eastAsia="Calibri" w:hAnsi="Calibri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6"/>
    <w:link w:val="4640"/>
    <w:qFormat/>
    <w:rsid w:val="00FA5ECB"/>
    <w:rPr>
      <w:rFonts w:ascii="Times New Roman" w:hAnsi="Times New Roman"/>
    </w:rPr>
  </w:style>
  <w:style w:type="character" w:customStyle="1" w:styleId="4640">
    <w:name w:val="Стиль 464 Знак"/>
    <w:link w:val="464"/>
    <w:rsid w:val="00FA5ECB"/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Гипертекстовая ссылка"/>
    <w:uiPriority w:val="99"/>
    <w:rsid w:val="00FA5ECB"/>
    <w:rPr>
      <w:rFonts w:cs="Times New Roman"/>
      <w:b/>
      <w:bCs/>
      <w:color w:val="106BBE"/>
    </w:rPr>
  </w:style>
  <w:style w:type="paragraph" w:customStyle="1" w:styleId="14">
    <w:name w:val="нум список 1"/>
    <w:basedOn w:val="a"/>
    <w:rsid w:val="00FA5ECB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d">
    <w:name w:val="FollowedHyperlink"/>
    <w:uiPriority w:val="99"/>
    <w:unhideWhenUsed/>
    <w:rsid w:val="00FA5ECB"/>
    <w:rPr>
      <w:color w:val="800080"/>
      <w:u w:val="single"/>
    </w:rPr>
  </w:style>
  <w:style w:type="paragraph" w:styleId="afe">
    <w:name w:val="Body Text"/>
    <w:aliases w:val="бпОсновной текст"/>
    <w:basedOn w:val="a"/>
    <w:link w:val="aff"/>
    <w:rsid w:val="00FA5ECB"/>
    <w:pPr>
      <w:suppressAutoHyphens/>
      <w:spacing w:after="120"/>
    </w:pPr>
    <w:rPr>
      <w:lang w:eastAsia="ar-SA"/>
    </w:rPr>
  </w:style>
  <w:style w:type="character" w:customStyle="1" w:styleId="aff">
    <w:name w:val="Основной текст Знак"/>
    <w:aliases w:val="бпОсновной текст Знак"/>
    <w:basedOn w:val="a0"/>
    <w:link w:val="afe"/>
    <w:rsid w:val="00FA5E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FA5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FA5ECB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FA5ECB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character" w:customStyle="1" w:styleId="15">
    <w:name w:val="Основной текст с отступом Знак1"/>
    <w:uiPriority w:val="99"/>
    <w:rsid w:val="00FA5ECB"/>
    <w:rPr>
      <w:bCs/>
      <w:sz w:val="28"/>
      <w:szCs w:val="28"/>
    </w:rPr>
  </w:style>
  <w:style w:type="paragraph" w:styleId="22">
    <w:name w:val="Body Text Indent 2"/>
    <w:aliases w:val=" Знак1,Знак1"/>
    <w:basedOn w:val="a"/>
    <w:link w:val="23"/>
    <w:unhideWhenUsed/>
    <w:rsid w:val="00FA5EC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1 Знак,Знак1 Знак"/>
    <w:basedOn w:val="a0"/>
    <w:link w:val="22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FA5EC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A5EC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A5ECB"/>
  </w:style>
  <w:style w:type="paragraph" w:styleId="aff0">
    <w:name w:val="caption"/>
    <w:basedOn w:val="a"/>
    <w:next w:val="a"/>
    <w:uiPriority w:val="35"/>
    <w:qFormat/>
    <w:rsid w:val="00FA5EC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paragraph" w:styleId="aff1">
    <w:name w:val="Title"/>
    <w:basedOn w:val="a"/>
    <w:next w:val="a"/>
    <w:link w:val="aff2"/>
    <w:uiPriority w:val="10"/>
    <w:qFormat/>
    <w:rsid w:val="00FA5ECB"/>
    <w:pPr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ff2">
    <w:name w:val="Название Знак"/>
    <w:basedOn w:val="a0"/>
    <w:link w:val="aff1"/>
    <w:uiPriority w:val="10"/>
    <w:rsid w:val="00FA5ECB"/>
    <w:rPr>
      <w:rFonts w:ascii="Calibri Light" w:eastAsia="SimSun" w:hAnsi="Calibri Light" w:cs="Times New Roman"/>
      <w:spacing w:val="-10"/>
      <w:sz w:val="56"/>
      <w:szCs w:val="56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FA5ECB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0"/>
      <w:szCs w:val="20"/>
    </w:rPr>
  </w:style>
  <w:style w:type="character" w:customStyle="1" w:styleId="aff4">
    <w:name w:val="Подзаголовок Знак"/>
    <w:basedOn w:val="a0"/>
    <w:link w:val="aff3"/>
    <w:uiPriority w:val="11"/>
    <w:rsid w:val="00FA5ECB"/>
    <w:rPr>
      <w:rFonts w:ascii="Calibri" w:eastAsia="Times New Roman" w:hAnsi="Calibri" w:cs="Times New Roman"/>
      <w:color w:val="5A5A5A"/>
      <w:spacing w:val="15"/>
      <w:sz w:val="20"/>
      <w:szCs w:val="20"/>
      <w:lang w:eastAsia="ru-RU"/>
    </w:rPr>
  </w:style>
  <w:style w:type="character" w:styleId="aff5">
    <w:name w:val="Emphasis"/>
    <w:uiPriority w:val="20"/>
    <w:qFormat/>
    <w:rsid w:val="00FA5ECB"/>
    <w:rPr>
      <w:i/>
      <w:iCs/>
      <w:color w:val="auto"/>
    </w:rPr>
  </w:style>
  <w:style w:type="paragraph" w:styleId="26">
    <w:name w:val="Quote"/>
    <w:basedOn w:val="a"/>
    <w:next w:val="a"/>
    <w:link w:val="27"/>
    <w:uiPriority w:val="29"/>
    <w:qFormat/>
    <w:rsid w:val="00FA5ECB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30"/>
    <w:qFormat/>
    <w:rsid w:val="00FA5ECB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04040"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30"/>
    <w:rsid w:val="00FA5ECB"/>
    <w:rPr>
      <w:rFonts w:ascii="Calibri" w:eastAsia="Times New Roman" w:hAnsi="Calibri" w:cs="Times New Roman"/>
      <w:i/>
      <w:iCs/>
      <w:color w:val="404040"/>
      <w:sz w:val="20"/>
      <w:szCs w:val="20"/>
      <w:lang w:eastAsia="ru-RU"/>
    </w:rPr>
  </w:style>
  <w:style w:type="character" w:styleId="aff8">
    <w:name w:val="Subtle Emphasis"/>
    <w:uiPriority w:val="19"/>
    <w:qFormat/>
    <w:rsid w:val="00FA5ECB"/>
    <w:rPr>
      <w:i/>
      <w:iCs/>
      <w:color w:val="404040"/>
    </w:rPr>
  </w:style>
  <w:style w:type="character" w:styleId="aff9">
    <w:name w:val="Intense Emphasis"/>
    <w:uiPriority w:val="21"/>
    <w:qFormat/>
    <w:rsid w:val="00FA5ECB"/>
    <w:rPr>
      <w:b/>
      <w:bCs/>
      <w:i/>
      <w:iCs/>
      <w:color w:val="auto"/>
    </w:rPr>
  </w:style>
  <w:style w:type="character" w:styleId="affa">
    <w:name w:val="Subtle Reference"/>
    <w:uiPriority w:val="31"/>
    <w:qFormat/>
    <w:rsid w:val="00FA5ECB"/>
    <w:rPr>
      <w:smallCaps/>
      <w:color w:val="404040"/>
    </w:rPr>
  </w:style>
  <w:style w:type="character" w:styleId="affb">
    <w:name w:val="Intense Reference"/>
    <w:uiPriority w:val="32"/>
    <w:qFormat/>
    <w:rsid w:val="00FA5ECB"/>
    <w:rPr>
      <w:b/>
      <w:bCs/>
      <w:smallCaps/>
      <w:color w:val="404040"/>
      <w:spacing w:val="5"/>
    </w:rPr>
  </w:style>
  <w:style w:type="character" w:styleId="affc">
    <w:name w:val="Book Title"/>
    <w:uiPriority w:val="33"/>
    <w:qFormat/>
    <w:rsid w:val="00FA5ECB"/>
    <w:rPr>
      <w:b/>
      <w:bCs/>
      <w:i/>
      <w:iCs/>
      <w:spacing w:val="5"/>
    </w:rPr>
  </w:style>
  <w:style w:type="paragraph" w:styleId="affd">
    <w:name w:val="TOC Heading"/>
    <w:basedOn w:val="1"/>
    <w:next w:val="a"/>
    <w:uiPriority w:val="39"/>
    <w:qFormat/>
    <w:rsid w:val="00FA5ECB"/>
    <w:pPr>
      <w:spacing w:before="240" w:line="259" w:lineRule="auto"/>
      <w:outlineLvl w:val="9"/>
    </w:pPr>
    <w:rPr>
      <w:rFonts w:ascii="Calibri Light" w:eastAsia="SimSun" w:hAnsi="Calibri Light" w:cs="Times New Roman"/>
      <w:b w:val="0"/>
      <w:bCs w:val="0"/>
      <w:color w:val="262626"/>
      <w:sz w:val="32"/>
      <w:szCs w:val="32"/>
    </w:rPr>
  </w:style>
  <w:style w:type="character" w:customStyle="1" w:styleId="17">
    <w:name w:val="Основной текст Знак1"/>
    <w:uiPriority w:val="99"/>
    <w:semiHidden/>
    <w:rsid w:val="00FA5ECB"/>
    <w:rPr>
      <w:rFonts w:ascii="Calibri" w:eastAsia="Calibri" w:hAnsi="Calibri" w:cs="Times New Roman"/>
      <w:sz w:val="22"/>
      <w:szCs w:val="22"/>
    </w:rPr>
  </w:style>
  <w:style w:type="paragraph" w:customStyle="1" w:styleId="18">
    <w:name w:val="Основной текст с отступом1"/>
    <w:basedOn w:val="a"/>
    <w:rsid w:val="00FA5ECB"/>
    <w:pPr>
      <w:spacing w:after="120"/>
      <w:ind w:left="283"/>
    </w:pPr>
  </w:style>
  <w:style w:type="paragraph" w:styleId="32">
    <w:name w:val="Body Text Indent 3"/>
    <w:basedOn w:val="a"/>
    <w:link w:val="33"/>
    <w:uiPriority w:val="99"/>
    <w:unhideWhenUsed/>
    <w:rsid w:val="00FA5ECB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19">
    <w:name w:val="Обычный1"/>
    <w:rsid w:val="00FA5EC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A5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e">
    <w:name w:val="Готовый"/>
    <w:basedOn w:val="19"/>
    <w:rsid w:val="00FA5EC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/>
    </w:pPr>
    <w:rPr>
      <w:rFonts w:ascii="Courier New" w:hAnsi="Courier New"/>
      <w:sz w:val="20"/>
    </w:rPr>
  </w:style>
  <w:style w:type="paragraph" w:customStyle="1" w:styleId="afff">
    <w:name w:val="Текст (справка)"/>
    <w:basedOn w:val="a"/>
    <w:next w:val="a"/>
    <w:rsid w:val="00FA5EC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a">
    <w:name w:val="Основной текст1"/>
    <w:basedOn w:val="a"/>
    <w:rsid w:val="00FA5ECB"/>
    <w:pPr>
      <w:jc w:val="both"/>
    </w:pPr>
    <w:rPr>
      <w:rFonts w:ascii="Peterburg" w:hAnsi="Peterburg"/>
      <w:szCs w:val="20"/>
    </w:rPr>
  </w:style>
  <w:style w:type="paragraph" w:styleId="34">
    <w:name w:val="Body Text 3"/>
    <w:basedOn w:val="a"/>
    <w:link w:val="35"/>
    <w:uiPriority w:val="99"/>
    <w:unhideWhenUsed/>
    <w:rsid w:val="00FA5ECB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FA5ECB"/>
    <w:rPr>
      <w:rFonts w:ascii="Calibri" w:eastAsia="Calibri" w:hAnsi="Calibri" w:cs="Times New Roman"/>
      <w:sz w:val="16"/>
      <w:szCs w:val="16"/>
    </w:rPr>
  </w:style>
  <w:style w:type="paragraph" w:customStyle="1" w:styleId="afff0">
    <w:name w:val="Прижатый влево"/>
    <w:basedOn w:val="a"/>
    <w:next w:val="a"/>
    <w:uiPriority w:val="99"/>
    <w:rsid w:val="00FA5EC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ff1">
    <w:name w:val="List Number"/>
    <w:basedOn w:val="a"/>
    <w:rsid w:val="00FA5ECB"/>
    <w:pPr>
      <w:spacing w:before="120" w:after="120"/>
      <w:jc w:val="both"/>
    </w:pPr>
  </w:style>
  <w:style w:type="paragraph" w:customStyle="1" w:styleId="28">
    <w:name w:val="Основной текст2"/>
    <w:basedOn w:val="a"/>
    <w:rsid w:val="00FA5ECB"/>
    <w:pPr>
      <w:jc w:val="both"/>
    </w:pPr>
    <w:rPr>
      <w:rFonts w:ascii="Peterburg" w:hAnsi="Peterburg"/>
      <w:szCs w:val="20"/>
    </w:rPr>
  </w:style>
  <w:style w:type="paragraph" w:customStyle="1" w:styleId="afff2">
    <w:name w:val="Нормальный (таблица)"/>
    <w:basedOn w:val="a"/>
    <w:next w:val="a"/>
    <w:uiPriority w:val="99"/>
    <w:rsid w:val="004067B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8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57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hyperlink" Target="http://mobileonline.garant.ru/document/redirect/187556/0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yperlink" Target="http://mobileonline.garant.ru/document/redirect/187556/1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mobileonline.garant.ru/document/redirect/70650726/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/redirect/72278816/0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2278816/21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CD84A-DC75-41D7-9B18-DAC12D2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5248</Words>
  <Characters>29916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2</cp:revision>
  <cp:lastPrinted>2019-12-16T11:14:00Z</cp:lastPrinted>
  <dcterms:created xsi:type="dcterms:W3CDTF">2020-10-30T06:01:00Z</dcterms:created>
  <dcterms:modified xsi:type="dcterms:W3CDTF">2020-10-30T06:01:00Z</dcterms:modified>
</cp:coreProperties>
</file>