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61E" w:rsidRDefault="00B90DD8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2509520</wp:posOffset>
            </wp:positionH>
            <wp:positionV relativeFrom="paragraph">
              <wp:posOffset>-36195</wp:posOffset>
            </wp:positionV>
            <wp:extent cx="718185" cy="719455"/>
            <wp:effectExtent l="19050" t="0" r="5715" b="0"/>
            <wp:wrapNone/>
            <wp:docPr id="2" name="Рисунок 2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-c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9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W w:w="0" w:type="auto"/>
        <w:tblLook w:val="0000"/>
      </w:tblPr>
      <w:tblGrid>
        <w:gridCol w:w="4428"/>
        <w:gridCol w:w="720"/>
        <w:gridCol w:w="4422"/>
      </w:tblGrid>
      <w:tr w:rsidR="00293A86" w:rsidTr="00145DC0">
        <w:trPr>
          <w:cantSplit/>
          <w:trHeight w:val="542"/>
        </w:trPr>
        <w:tc>
          <w:tcPr>
            <w:tcW w:w="4428" w:type="dxa"/>
            <w:shd w:val="clear" w:color="auto" w:fill="auto"/>
          </w:tcPr>
          <w:p w:rsidR="00293A86" w:rsidRPr="00561EB8" w:rsidRDefault="00293A86" w:rsidP="00145DC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561EB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ЧЁВАШ РЕСПУБЛИКИ</w:t>
            </w:r>
          </w:p>
          <w:p w:rsidR="00293A86" w:rsidRPr="00561EB8" w:rsidRDefault="00293A86" w:rsidP="00145DC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 w:rsidRPr="00561EB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ШЁМЁРШЁ РАЙОН,</w:t>
            </w:r>
            <w:r w:rsidRPr="00561EB8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</w:tc>
        <w:tc>
          <w:tcPr>
            <w:tcW w:w="720" w:type="dxa"/>
            <w:vMerge w:val="restart"/>
            <w:shd w:val="clear" w:color="auto" w:fill="auto"/>
          </w:tcPr>
          <w:p w:rsidR="00293A86" w:rsidRDefault="00293A86" w:rsidP="00145DC0">
            <w:pPr>
              <w:spacing w:before="40"/>
              <w:jc w:val="center"/>
              <w:rPr>
                <w:rFonts w:ascii="Arial Cyr Chuv" w:hAnsi="Arial Cyr Chuv"/>
              </w:rPr>
            </w:pPr>
          </w:p>
        </w:tc>
        <w:tc>
          <w:tcPr>
            <w:tcW w:w="4422" w:type="dxa"/>
            <w:shd w:val="clear" w:color="auto" w:fill="auto"/>
          </w:tcPr>
          <w:p w:rsidR="00293A86" w:rsidRDefault="00293A86" w:rsidP="00145DC0">
            <w:pPr>
              <w:pStyle w:val="a3"/>
              <w:spacing w:before="40"/>
              <w:jc w:val="center"/>
              <w:rPr>
                <w:rFonts w:ascii="Arial Cyr Chuv" w:hAnsi="Arial Cyr Chuv"/>
                <w:b/>
                <w:bCs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sz w:val="22"/>
              </w:rPr>
              <w:t>ЧУВАШСКАЯ РЕСПУБЛИКА</w:t>
            </w:r>
            <w:r>
              <w:rPr>
                <w:rStyle w:val="a4"/>
                <w:rFonts w:ascii="Arial Cyr Chuv" w:hAnsi="Arial Cyr Chuv" w:cs="Times New Roman"/>
                <w:b w:val="0"/>
                <w:bCs w:val="0"/>
                <w:noProof/>
                <w:color w:val="000000"/>
                <w:sz w:val="22"/>
              </w:rPr>
              <w:t xml:space="preserve"> </w:t>
            </w: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ШЕМУРШИНСКИЙ РАЙОН  </w:t>
            </w:r>
          </w:p>
        </w:tc>
      </w:tr>
      <w:tr w:rsidR="00293A86" w:rsidRPr="00343411" w:rsidTr="00145DC0">
        <w:trPr>
          <w:cantSplit/>
          <w:trHeight w:val="1785"/>
        </w:trPr>
        <w:tc>
          <w:tcPr>
            <w:tcW w:w="4428" w:type="dxa"/>
            <w:shd w:val="clear" w:color="auto" w:fill="auto"/>
          </w:tcPr>
          <w:p w:rsidR="00293A86" w:rsidRPr="00561EB8" w:rsidRDefault="00293A86" w:rsidP="00145DC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ПАЛТИЕЛ </w:t>
            </w:r>
          </w:p>
          <w:p w:rsidR="00293A86" w:rsidRPr="00561EB8" w:rsidRDefault="00293A86" w:rsidP="00145DC0">
            <w:pPr>
              <w:pStyle w:val="a3"/>
              <w:tabs>
                <w:tab w:val="left" w:pos="4285"/>
              </w:tabs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 w:rsidRPr="00561EB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ЯЛ ПОСЕЛЕНИЙ,Н </w:t>
            </w:r>
          </w:p>
          <w:p w:rsidR="00293A86" w:rsidRPr="00561EB8" w:rsidRDefault="00293A86" w:rsidP="00145DC0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561EB8"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АДМИНИСТРАЦИЙ,</w:t>
            </w:r>
          </w:p>
          <w:p w:rsidR="00293A86" w:rsidRPr="00561EB8" w:rsidRDefault="00293A86" w:rsidP="00145DC0">
            <w:pPr>
              <w:spacing w:before="40"/>
              <w:rPr>
                <w:rFonts w:ascii="Arial Cyr Chuv" w:hAnsi="Arial Cyr Chuv"/>
              </w:rPr>
            </w:pPr>
          </w:p>
          <w:p w:rsidR="00293A86" w:rsidRPr="00561EB8" w:rsidRDefault="00293A86" w:rsidP="00145DC0">
            <w:pPr>
              <w:pStyle w:val="a3"/>
              <w:tabs>
                <w:tab w:val="left" w:pos="4285"/>
              </w:tabs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 w:rsidRPr="00561EB8"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ЙЫШЁНУ</w:t>
            </w:r>
          </w:p>
          <w:p w:rsidR="00293A86" w:rsidRPr="00561EB8" w:rsidRDefault="00293A86" w:rsidP="00145DC0">
            <w:pPr>
              <w:spacing w:before="40"/>
              <w:rPr>
                <w:rFonts w:ascii="Arial Cyr Chuv" w:hAnsi="Arial Cyr Chuv"/>
              </w:rPr>
            </w:pPr>
          </w:p>
          <w:p w:rsidR="00293A86" w:rsidRPr="00763F23" w:rsidRDefault="00533A75" w:rsidP="00145DC0">
            <w:pPr>
              <w:pStyle w:val="a3"/>
              <w:spacing w:before="40"/>
              <w:ind w:right="-35"/>
              <w:jc w:val="center"/>
              <w:rPr>
                <w:rFonts w:ascii="Arial Cyr Chuv" w:hAnsi="Arial Cyr Chuv" w:cs="Times New Roman"/>
                <w:noProof/>
                <w:color w:val="000000"/>
                <w:sz w:val="24"/>
                <w:szCs w:val="24"/>
                <w:u w:val="single"/>
              </w:rPr>
            </w:pP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28</w:t>
            </w:r>
            <w:r w:rsidR="00293A86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 </w:t>
            </w:r>
            <w:r w:rsidR="007D6ABC">
              <w:rPr>
                <w:rFonts w:ascii="Arial Cyr Chuv" w:hAnsi="Arial Cyr Chuv" w:cs="Times New Roman"/>
                <w:noProof/>
                <w:color w:val="000000"/>
                <w:sz w:val="26"/>
              </w:rPr>
              <w:t>0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>9</w:t>
            </w:r>
            <w:r w:rsidR="00293A86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 </w:t>
            </w:r>
            <w:r w:rsidR="007D6ABC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2020</w:t>
            </w:r>
            <w:r w:rsidR="00293A86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  <w:r w:rsidR="00293A86" w:rsidRPr="00763F23"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 №</w:t>
            </w:r>
            <w:r w:rsidR="00293A86">
              <w:rPr>
                <w:rFonts w:ascii="Arial Cyr Chuv" w:hAnsi="Arial Cyr Chuv" w:cs="Times New Roman"/>
                <w:noProof/>
                <w:color w:val="000000"/>
                <w:sz w:val="26"/>
              </w:rPr>
              <w:t>5</w:t>
            </w:r>
            <w:r w:rsidR="007D6ABC">
              <w:rPr>
                <w:rFonts w:ascii="Arial Cyr Chuv" w:hAnsi="Arial Cyr Chuv" w:cs="Times New Roman"/>
                <w:noProof/>
                <w:color w:val="000000"/>
                <w:sz w:val="26"/>
              </w:rPr>
              <w:t>0</w:t>
            </w:r>
          </w:p>
          <w:p w:rsidR="00293A86" w:rsidRPr="00561EB8" w:rsidRDefault="00293A86" w:rsidP="00145DC0">
            <w:pPr>
              <w:jc w:val="center"/>
              <w:rPr>
                <w:rFonts w:ascii="Arial Cyr Chuv" w:hAnsi="Arial Cyr Chuv"/>
                <w:noProof/>
                <w:color w:val="000000"/>
              </w:rPr>
            </w:pPr>
            <w:r>
              <w:rPr>
                <w:rFonts w:ascii="Arial Cyr Chuv" w:hAnsi="Arial Cyr Chuv"/>
                <w:noProof/>
                <w:color w:val="000000"/>
              </w:rPr>
              <w:t>Палтиел</w:t>
            </w:r>
            <w:r w:rsidRPr="00763F23">
              <w:rPr>
                <w:rFonts w:ascii="Arial Cyr Chuv" w:hAnsi="Arial Cyr Chuv"/>
                <w:noProof/>
                <w:color w:val="000000"/>
              </w:rPr>
              <w:t xml:space="preserve">  ял.</w:t>
            </w:r>
          </w:p>
        </w:tc>
        <w:tc>
          <w:tcPr>
            <w:tcW w:w="0" w:type="auto"/>
            <w:vMerge/>
            <w:shd w:val="clear" w:color="auto" w:fill="auto"/>
          </w:tcPr>
          <w:p w:rsidR="00293A86" w:rsidRDefault="00293A86" w:rsidP="00145DC0"/>
        </w:tc>
        <w:tc>
          <w:tcPr>
            <w:tcW w:w="4422" w:type="dxa"/>
            <w:shd w:val="clear" w:color="auto" w:fill="auto"/>
          </w:tcPr>
          <w:p w:rsidR="00293A86" w:rsidRDefault="00293A86" w:rsidP="00145DC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АДМИНИСТРАЦИЯ </w:t>
            </w:r>
          </w:p>
          <w:p w:rsidR="00293A86" w:rsidRDefault="00293A86" w:rsidP="00145DC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>ТРЕХБАЛТАЕВСКОГО</w:t>
            </w:r>
          </w:p>
          <w:p w:rsidR="00293A86" w:rsidRDefault="00293A86" w:rsidP="00145DC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Fonts w:ascii="Arial Cyr Chuv" w:hAnsi="Arial Cyr Chuv" w:cs="Times New Roman"/>
                <w:b/>
                <w:bCs/>
                <w:noProof/>
                <w:color w:val="000000"/>
                <w:sz w:val="22"/>
              </w:rPr>
              <w:t xml:space="preserve"> СЕЛЬСКОГО ПОСЕЛЕНИЯ</w:t>
            </w:r>
            <w:r>
              <w:rPr>
                <w:rFonts w:ascii="Arial Cyr Chuv" w:hAnsi="Arial Cyr Chuv" w:cs="Times New Roman"/>
                <w:noProof/>
                <w:color w:val="000000"/>
                <w:sz w:val="26"/>
              </w:rPr>
              <w:t xml:space="preserve"> </w:t>
            </w:r>
          </w:p>
          <w:p w:rsidR="00293A86" w:rsidRDefault="00293A86" w:rsidP="00145DC0"/>
          <w:p w:rsidR="00293A86" w:rsidRDefault="00293A86" w:rsidP="00145DC0">
            <w:pPr>
              <w:pStyle w:val="a3"/>
              <w:spacing w:before="40"/>
              <w:jc w:val="center"/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</w:pPr>
            <w:r>
              <w:rPr>
                <w:rStyle w:val="a4"/>
                <w:rFonts w:ascii="Arial Cyr Chuv" w:hAnsi="Arial Cyr Chuv" w:cs="Times New Roman"/>
                <w:noProof/>
                <w:color w:val="000000"/>
                <w:sz w:val="26"/>
              </w:rPr>
              <w:t>ПОСТАНОВЛЕНИЕ</w:t>
            </w:r>
          </w:p>
          <w:p w:rsidR="00293A86" w:rsidRDefault="00293A86" w:rsidP="00145DC0">
            <w:pPr>
              <w:spacing w:before="40"/>
              <w:rPr>
                <w:rFonts w:ascii="Arial Cyr Chuv" w:hAnsi="Arial Cyr Chuv"/>
              </w:rPr>
            </w:pPr>
          </w:p>
          <w:p w:rsidR="00293A86" w:rsidRPr="00763F23" w:rsidRDefault="00533A75" w:rsidP="00145DC0">
            <w:pPr>
              <w:pStyle w:val="a3"/>
              <w:spacing w:before="40"/>
              <w:jc w:val="center"/>
              <w:rPr>
                <w:rFonts w:ascii="Arial Cyr Chuv" w:hAnsi="Arial Cyr Chuv" w:cs="Times New Roman"/>
                <w:sz w:val="26"/>
              </w:rPr>
            </w:pPr>
            <w:r>
              <w:rPr>
                <w:rFonts w:ascii="Times New Roman" w:hAnsi="Times New Roman" w:cs="Times New Roman"/>
                <w:noProof/>
                <w:sz w:val="26"/>
              </w:rPr>
              <w:t>28</w:t>
            </w:r>
            <w:r w:rsidR="00293A86" w:rsidRPr="00763F23">
              <w:rPr>
                <w:rFonts w:ascii="Arial Cyr Chuv" w:hAnsi="Arial Cyr Chuv" w:cs="Times New Roman"/>
                <w:noProof/>
                <w:sz w:val="26"/>
              </w:rPr>
              <w:t xml:space="preserve">  </w:t>
            </w:r>
            <w:r>
              <w:rPr>
                <w:rFonts w:ascii="Arial Cyr Chuv" w:hAnsi="Arial Cyr Chuv" w:cs="Times New Roman"/>
                <w:noProof/>
                <w:sz w:val="26"/>
              </w:rPr>
              <w:t xml:space="preserve">  09</w:t>
            </w:r>
            <w:r w:rsidR="00293A86">
              <w:rPr>
                <w:rFonts w:ascii="Arial Cyr Chuv" w:hAnsi="Arial Cyr Chuv" w:cs="Times New Roman"/>
                <w:noProof/>
                <w:sz w:val="26"/>
              </w:rPr>
              <w:t xml:space="preserve">  </w:t>
            </w:r>
            <w:r w:rsidR="007D6ABC">
              <w:rPr>
                <w:rFonts w:ascii="Arial Cyr Chuv" w:hAnsi="Arial Cyr Chuv" w:cs="Times New Roman"/>
                <w:noProof/>
                <w:sz w:val="26"/>
              </w:rPr>
              <w:t xml:space="preserve">  2020</w:t>
            </w:r>
            <w:r w:rsidR="00293A86">
              <w:rPr>
                <w:rFonts w:ascii="Arial Cyr Chuv" w:hAnsi="Arial Cyr Chuv" w:cs="Times New Roman"/>
                <w:noProof/>
                <w:sz w:val="26"/>
              </w:rPr>
              <w:t xml:space="preserve">  </w:t>
            </w:r>
            <w:r w:rsidR="00293A86" w:rsidRPr="00763F23">
              <w:rPr>
                <w:rFonts w:ascii="Arial Cyr Chuv" w:hAnsi="Arial Cyr Chuv" w:cs="Times New Roman"/>
                <w:noProof/>
                <w:sz w:val="26"/>
              </w:rPr>
              <w:t xml:space="preserve">  №</w:t>
            </w:r>
            <w:r w:rsidR="00293A86">
              <w:rPr>
                <w:rFonts w:ascii="Arial Cyr Chuv" w:hAnsi="Arial Cyr Chuv" w:cs="Times New Roman"/>
                <w:noProof/>
                <w:sz w:val="26"/>
              </w:rPr>
              <w:t xml:space="preserve"> 5</w:t>
            </w:r>
            <w:r w:rsidR="007D6ABC">
              <w:rPr>
                <w:rFonts w:ascii="Arial Cyr Chuv" w:hAnsi="Arial Cyr Chuv" w:cs="Times New Roman"/>
                <w:noProof/>
                <w:sz w:val="26"/>
              </w:rPr>
              <w:t>0</w:t>
            </w:r>
          </w:p>
          <w:p w:rsidR="00293A86" w:rsidRPr="00343411" w:rsidRDefault="00293A86" w:rsidP="00145DC0">
            <w:pPr>
              <w:jc w:val="center"/>
              <w:rPr>
                <w:rFonts w:ascii="Arial Cyr Chuv" w:hAnsi="Arial Cyr Chuv"/>
                <w:bCs/>
                <w:noProof/>
                <w:color w:val="000000"/>
                <w:szCs w:val="26"/>
              </w:rPr>
            </w:pPr>
            <w:r w:rsidRPr="00343411">
              <w:rPr>
                <w:rFonts w:ascii="Arial Cyr Chuv" w:hAnsi="Arial Cyr Chuv"/>
                <w:bCs/>
                <w:noProof/>
                <w:color w:val="000000"/>
                <w:szCs w:val="26"/>
              </w:rPr>
              <w:t>село Трехбалтаево</w:t>
            </w:r>
          </w:p>
        </w:tc>
      </w:tr>
    </w:tbl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 обеспечении пожарной безопасности 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осенне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- </w:t>
      </w:r>
    </w:p>
    <w:p w:rsidR="0099061E" w:rsidRDefault="007D6ABC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зимний период  2020</w:t>
      </w:r>
      <w:r w:rsidR="0099061E">
        <w:rPr>
          <w:rFonts w:ascii="Times New Roman" w:hAnsi="Times New Roman"/>
          <w:color w:val="000000"/>
          <w:sz w:val="24"/>
          <w:szCs w:val="24"/>
        </w:rPr>
        <w:t xml:space="preserve"> – 202</w:t>
      </w:r>
      <w:r>
        <w:rPr>
          <w:rFonts w:ascii="Times New Roman" w:hAnsi="Times New Roman"/>
          <w:color w:val="000000"/>
          <w:sz w:val="24"/>
          <w:szCs w:val="24"/>
        </w:rPr>
        <w:t>1</w:t>
      </w:r>
      <w:r w:rsidR="0099061E">
        <w:rPr>
          <w:rFonts w:ascii="Times New Roman" w:hAnsi="Times New Roman"/>
          <w:color w:val="000000"/>
          <w:sz w:val="24"/>
          <w:szCs w:val="24"/>
        </w:rPr>
        <w:t xml:space="preserve"> годов на территории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17"/>
          <w:szCs w:val="17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</w:t>
      </w:r>
    </w:p>
    <w:p w:rsidR="0099061E" w:rsidRDefault="0099061E" w:rsidP="0099061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 </w:t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В соответствии с федеральными законами "О пожарной безопасности", "О защите населения и территорий от чрезвычайных ситуаций природного и техногенного характера", "Об общих принципах организации местного самоуправления в Российской Федерации", законами Чувашской Республики "О пожарной безопасности Чувашской Республики", "О защите населения и территорий Чувашской Республики  от чрезвычайных ситуаций природного и техногенного характера" и в целях предупреждения и снижения количества пожаров, своевременного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принятия мер по предотвращению пожаров и обеспечению эффективной борьбы с ними, безопасности людей, устойчивого функционирования объектов экономики и жизнеобеспечения населения на территории р</w:t>
      </w:r>
      <w:r w:rsidR="007D6ABC">
        <w:rPr>
          <w:rFonts w:ascii="Times New Roman" w:hAnsi="Times New Roman"/>
          <w:color w:val="000000"/>
          <w:sz w:val="24"/>
          <w:szCs w:val="24"/>
        </w:rPr>
        <w:t>айона в осенне-зимний период 2020</w:t>
      </w:r>
      <w:r>
        <w:rPr>
          <w:rFonts w:ascii="Times New Roman" w:hAnsi="Times New Roman"/>
          <w:color w:val="000000"/>
          <w:sz w:val="24"/>
          <w:szCs w:val="24"/>
        </w:rPr>
        <w:t xml:space="preserve"> - 202</w:t>
      </w:r>
      <w:r w:rsidR="007D6AB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годов, администрация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о с т а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в л я е т:</w:t>
      </w:r>
    </w:p>
    <w:p w:rsidR="0099061E" w:rsidRDefault="0099061E" w:rsidP="0099061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1.Утвердить прилагаемый «План противопожарных мероприятий по подготовке объектов и населенных пунктов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 р</w:t>
      </w:r>
      <w:r w:rsidR="007D6ABC">
        <w:rPr>
          <w:rFonts w:ascii="Times New Roman" w:hAnsi="Times New Roman"/>
          <w:color w:val="000000"/>
          <w:sz w:val="24"/>
          <w:szCs w:val="24"/>
        </w:rPr>
        <w:t>аботе в осенне-зимний период 2020-2021</w:t>
      </w:r>
      <w:r>
        <w:rPr>
          <w:rFonts w:ascii="Times New Roman" w:hAnsi="Times New Roman"/>
          <w:color w:val="000000"/>
          <w:sz w:val="24"/>
          <w:szCs w:val="24"/>
        </w:rPr>
        <w:t>г.г.». (приложение 1)</w:t>
      </w:r>
    </w:p>
    <w:p w:rsidR="0099061E" w:rsidRDefault="0099061E" w:rsidP="0099061E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 Администрации  сельского поселения: 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Усилить работу добровольной пожарной  дружины, организовать ночной дозор в населенных пунктах;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Привести в готовность  к применению систему оповещения населения;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 Проверить готовность сил и сре</w:t>
      </w:r>
      <w:proofErr w:type="gramStart"/>
      <w:r>
        <w:rPr>
          <w:rFonts w:ascii="Times New Roman" w:hAnsi="Times New Roman"/>
          <w:sz w:val="24"/>
          <w:szCs w:val="24"/>
        </w:rPr>
        <w:t>дств дл</w:t>
      </w:r>
      <w:proofErr w:type="gramEnd"/>
      <w:r>
        <w:rPr>
          <w:rFonts w:ascii="Times New Roman" w:hAnsi="Times New Roman"/>
          <w:sz w:val="24"/>
          <w:szCs w:val="24"/>
        </w:rPr>
        <w:t xml:space="preserve">я предупреждения и тушения пожаров; 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Проводить противопожарную пропаганду, регулярно освещать в периодическом печатном издании «Вести </w:t>
      </w:r>
      <w:proofErr w:type="spellStart"/>
      <w:r>
        <w:rPr>
          <w:rFonts w:ascii="Times New Roman" w:hAnsi="Times New Roman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сельского поселения» правила  пожарной безопасности.</w:t>
      </w:r>
    </w:p>
    <w:p w:rsidR="0099061E" w:rsidRDefault="0099061E" w:rsidP="0099061E">
      <w:pPr>
        <w:spacing w:before="100" w:beforeAutospacing="1"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 Руководителям организаций рекомендовать: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1)Принять меры к реализации «Плана противопожарных мероприятий по подготовке объектов и населенных пунктов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 р</w:t>
      </w:r>
      <w:r w:rsidR="007D6ABC">
        <w:rPr>
          <w:rFonts w:ascii="Times New Roman" w:hAnsi="Times New Roman"/>
          <w:color w:val="000000"/>
          <w:sz w:val="24"/>
          <w:szCs w:val="24"/>
        </w:rPr>
        <w:t>аботе в осенне-зимний период 2020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7D6ABC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г.г.».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2)Создать условия для участия всех работников в обеспечении первичных мер пожарной безопасности;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3)Создать в целях пожаротушения условия для забора в любое время года воды из источников наружного водоснабжения, расположенных на их территории.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4)обеспечение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5)</w:t>
      </w:r>
      <w:r w:rsidR="007D6ABC">
        <w:rPr>
          <w:rFonts w:ascii="Times New Roman" w:hAnsi="Times New Roman"/>
          <w:color w:val="000000"/>
          <w:sz w:val="24"/>
          <w:szCs w:val="24"/>
        </w:rPr>
        <w:t>С</w:t>
      </w:r>
      <w:r>
        <w:rPr>
          <w:rFonts w:ascii="Times New Roman" w:hAnsi="Times New Roman"/>
          <w:color w:val="000000"/>
          <w:sz w:val="24"/>
          <w:szCs w:val="24"/>
        </w:rPr>
        <w:t xml:space="preserve">пециалисту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 Лысовой С.Н.. совместно с централизованной бухгалтерией предусмотреть денежные средства в бюджете на установку дополнительных пожарных гидрантов, пожарных водоемов и на их ремонт.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3.Признать утратившим силу постановление администрации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</w:t>
      </w:r>
      <w:r w:rsidR="007D6ABC">
        <w:rPr>
          <w:rFonts w:ascii="Times New Roman" w:hAnsi="Times New Roman"/>
          <w:color w:val="000000"/>
          <w:sz w:val="24"/>
          <w:szCs w:val="24"/>
        </w:rPr>
        <w:t xml:space="preserve"> поселения от 27.09.2018 года №53</w:t>
      </w:r>
      <w:r>
        <w:rPr>
          <w:rFonts w:ascii="Times New Roman" w:hAnsi="Times New Roman"/>
          <w:color w:val="000000"/>
          <w:sz w:val="24"/>
          <w:szCs w:val="24"/>
        </w:rPr>
        <w:t xml:space="preserve"> «Об обеспечении пожарной безопасности в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осенне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- зимний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период  201</w:t>
      </w:r>
      <w:r w:rsidR="007D6ABC">
        <w:rPr>
          <w:rFonts w:ascii="Times New Roman" w:hAnsi="Times New Roman"/>
          <w:color w:val="000000"/>
          <w:sz w:val="24"/>
          <w:szCs w:val="24"/>
        </w:rPr>
        <w:t>9</w:t>
      </w:r>
      <w:r>
        <w:rPr>
          <w:rFonts w:ascii="Times New Roman" w:hAnsi="Times New Roman"/>
          <w:color w:val="000000"/>
          <w:sz w:val="24"/>
          <w:szCs w:val="24"/>
        </w:rPr>
        <w:t xml:space="preserve"> – 20</w:t>
      </w:r>
      <w:r w:rsidR="007D6ABC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 xml:space="preserve"> годов на территории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 сельского поселения».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4.       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Контроль  за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выполнением настоящего постановления </w:t>
      </w:r>
      <w:r w:rsidR="00F24A40">
        <w:rPr>
          <w:rFonts w:ascii="Times New Roman" w:hAnsi="Times New Roman"/>
          <w:color w:val="000000"/>
          <w:sz w:val="24"/>
          <w:szCs w:val="24"/>
        </w:rPr>
        <w:t>возложить на Лысову С.Н.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5.        Настоящее постановление вступает в силу с момента  подписания.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9061E" w:rsidRDefault="0099061E" w:rsidP="0099061E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9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5630"/>
        <w:gridCol w:w="4360"/>
      </w:tblGrid>
      <w:tr w:rsidR="0099061E" w:rsidTr="00D963C4">
        <w:trPr>
          <w:tblCellSpacing w:w="0" w:type="dxa"/>
        </w:trPr>
        <w:tc>
          <w:tcPr>
            <w:tcW w:w="5640" w:type="dxa"/>
            <w:hideMark/>
          </w:tcPr>
          <w:p w:rsidR="0099061E" w:rsidRDefault="0099061E" w:rsidP="00D9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И.о. главы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Трехбалтаевского</w:t>
            </w:r>
            <w:proofErr w:type="spellEnd"/>
          </w:p>
          <w:p w:rsidR="0099061E" w:rsidRDefault="0099061E" w:rsidP="00D9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сельского поселения                                           </w:t>
            </w:r>
          </w:p>
        </w:tc>
        <w:tc>
          <w:tcPr>
            <w:tcW w:w="4365" w:type="dxa"/>
            <w:hideMark/>
          </w:tcPr>
          <w:p w:rsidR="0099061E" w:rsidRDefault="0099061E" w:rsidP="00D963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99061E" w:rsidRDefault="0099061E" w:rsidP="009906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                          Н.Н.Хабибуллина</w:t>
            </w:r>
          </w:p>
        </w:tc>
      </w:tr>
    </w:tbl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ab/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61E" w:rsidRDefault="0099061E" w:rsidP="0099061E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  Приложение 1</w:t>
      </w:r>
    </w:p>
    <w:p w:rsidR="0099061E" w:rsidRDefault="0099061E" w:rsidP="0099061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 постановлению  администрации</w:t>
      </w:r>
    </w:p>
    <w:p w:rsidR="0099061E" w:rsidRDefault="0099061E" w:rsidP="0099061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</w:t>
      </w:r>
    </w:p>
    <w:p w:rsidR="0099061E" w:rsidRDefault="00293A86" w:rsidP="0099061E">
      <w:pPr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от 2</w:t>
      </w:r>
      <w:r w:rsidR="00B90DD8">
        <w:rPr>
          <w:rFonts w:ascii="Times New Roman" w:hAnsi="Times New Roman"/>
          <w:color w:val="000000"/>
          <w:sz w:val="24"/>
          <w:szCs w:val="24"/>
        </w:rPr>
        <w:t>8.09.2020</w:t>
      </w:r>
      <w:r w:rsidR="0099061E">
        <w:rPr>
          <w:rFonts w:ascii="Times New Roman" w:hAnsi="Times New Roman"/>
          <w:color w:val="000000"/>
          <w:sz w:val="24"/>
          <w:szCs w:val="24"/>
        </w:rPr>
        <w:t>г. №</w:t>
      </w:r>
      <w:r>
        <w:rPr>
          <w:rFonts w:ascii="Times New Roman" w:hAnsi="Times New Roman"/>
          <w:color w:val="000000"/>
          <w:sz w:val="24"/>
          <w:szCs w:val="24"/>
        </w:rPr>
        <w:t>5</w:t>
      </w:r>
      <w:r w:rsidR="00B90DD8">
        <w:rPr>
          <w:rFonts w:ascii="Times New Roman" w:hAnsi="Times New Roman"/>
          <w:color w:val="000000"/>
          <w:sz w:val="24"/>
          <w:szCs w:val="24"/>
        </w:rPr>
        <w:t>0</w:t>
      </w:r>
      <w:r w:rsidR="0099061E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061E" w:rsidRDefault="0099061E" w:rsidP="0099061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ПЛАН</w:t>
      </w:r>
    </w:p>
    <w:p w:rsidR="0099061E" w:rsidRDefault="0099061E" w:rsidP="0099061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противопожарных мероприятий по подготовке объектов и населенных пунктов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Трехбалтаевского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сельского поселения к р</w:t>
      </w:r>
      <w:r w:rsidR="00B90DD8">
        <w:rPr>
          <w:rFonts w:ascii="Times New Roman" w:hAnsi="Times New Roman"/>
          <w:color w:val="000000"/>
          <w:sz w:val="24"/>
          <w:szCs w:val="24"/>
        </w:rPr>
        <w:t>аботе в осенне-зимний период 2020</w:t>
      </w:r>
      <w:r>
        <w:rPr>
          <w:rFonts w:ascii="Times New Roman" w:hAnsi="Times New Roman"/>
          <w:color w:val="000000"/>
          <w:sz w:val="24"/>
          <w:szCs w:val="24"/>
        </w:rPr>
        <w:t>-202</w:t>
      </w:r>
      <w:r w:rsidR="00B90DD8">
        <w:rPr>
          <w:rFonts w:ascii="Times New Roman" w:hAnsi="Times New Roman"/>
          <w:color w:val="000000"/>
          <w:sz w:val="24"/>
          <w:szCs w:val="24"/>
        </w:rPr>
        <w:t>1</w:t>
      </w:r>
      <w:r>
        <w:rPr>
          <w:rFonts w:ascii="Times New Roman" w:hAnsi="Times New Roman"/>
          <w:color w:val="000000"/>
          <w:sz w:val="24"/>
          <w:szCs w:val="24"/>
        </w:rPr>
        <w:t>г.г.</w:t>
      </w:r>
    </w:p>
    <w:tbl>
      <w:tblPr>
        <w:tblW w:w="10230" w:type="dxa"/>
        <w:tblCellSpacing w:w="0" w:type="dxa"/>
        <w:tblInd w:w="-3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5"/>
        <w:gridCol w:w="5705"/>
        <w:gridCol w:w="1639"/>
        <w:gridCol w:w="2181"/>
      </w:tblGrid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  сходов  граждан по обучению правилам пожарной безопасности по населенным пунктам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Распространение листовок и памяток на противопожарную тематику среди жителей поселения во время подворного обхода, размещение профилактической информации на сайте сельского поселения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Привести в порядок стендов наглядных агитаций по вопросам пожарной безопасности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B90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</w:t>
            </w:r>
            <w:r w:rsidR="00B90DD8">
              <w:rPr>
                <w:rFonts w:ascii="Times New Roman" w:hAnsi="Times New Roman"/>
                <w:sz w:val="24"/>
                <w:szCs w:val="24"/>
              </w:rPr>
              <w:t xml:space="preserve"> 31.10.2020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9906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Специалист сельского поселения Лысова С.Н.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внеплановые  инструктажи по пожарной безопасности  в муниципальных учреждениях со всеми категориями работников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B90DD8" w:rsidP="00B90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20.10.2020</w:t>
            </w:r>
            <w:r w:rsidR="009906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руководители учреждений сельского поселения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 и очистку пожарных водоемов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B90DD8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31.10.2020</w:t>
            </w:r>
          </w:p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9906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 Специалист сельского поселения Лысова С.Н.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проверку, при необходимости, ремонт пожарных гидрантов, проверить наличие указателей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B90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</w:t>
            </w:r>
            <w:r w:rsidR="00B90D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9906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пожарный водитель Захаров С.В.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Проверить состояние пирсов у пожарных водоемов и подъезды к ним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B90DD8" w:rsidP="00B90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10.11.2020</w:t>
            </w:r>
            <w:r w:rsidR="009906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субботник в населенных пунктах поселения с целью сбора и уничтожения мусора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B90DD8" w:rsidP="00B90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 2020</w:t>
            </w:r>
            <w:r w:rsidR="009906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Проверять исправность средств пожаротушения в здании администрации и в муниципальных учреждениях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сельского поселения,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Трехбалтаевского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 руководители учреждений*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и провести  противопожарные мероприятия, проверки в рамках профилактической операции «Жилище-2016» совместно с сотрудниками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ГПН, газового участка и полиции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 течение всего периода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руководитель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Трехбалтаевского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СДК,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Продолжить профилактическую работу с неблагополучными семьями и гражданами, склонными к правонарушениям  в области пожарной безопасности,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лицами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злоупотребляющими спиртными напитками, одинокими престарелыми  и инвалидами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оказание помощи в приведение в соответствие  с требованиями пожарной безопасности мест проживания многодетных семей, одиноких престарелых гражда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ремонт электропроводки и печного отопления)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работу по профилактике пожаров в бесхозных строениях и других местах  возможного проживания лиц без определенного жительства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 выполнение мероприятий  по обеспечению беспрепятственного проезда пожарной техники,  а в зимнее время по очистке подъездных путей во всех населенных пунктах  на обслуживаемой территории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Содержать в исправном состоянии  имеющуюся пожарную технику, организовать круглосуточное дежурство водителей муниципальной пожарной охраны, обеспечить достаточным количеством ГСМ и устойчивой телефонной связью 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B90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Рассмотреть на заседании комиссии по ОЧС и ОПБ вопрос обеспечения пожарной безопасности жилого фонда, объектов и населенных пунктов о ходе подготовки к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осеннее-зи</w:t>
            </w:r>
            <w:r w:rsidR="00B90DD8">
              <w:rPr>
                <w:rFonts w:ascii="Times New Roman" w:hAnsi="Times New Roman"/>
                <w:sz w:val="24"/>
                <w:szCs w:val="24"/>
              </w:rPr>
              <w:t>мнему</w:t>
            </w:r>
            <w:proofErr w:type="spellEnd"/>
            <w:proofErr w:type="gramEnd"/>
            <w:r w:rsidR="00B90DD8">
              <w:rPr>
                <w:rFonts w:ascii="Times New Roman" w:hAnsi="Times New Roman"/>
                <w:sz w:val="24"/>
                <w:szCs w:val="24"/>
              </w:rPr>
              <w:t xml:space="preserve"> пожароопасному периоду 2020</w:t>
            </w:r>
            <w:r>
              <w:rPr>
                <w:rFonts w:ascii="Times New Roman" w:hAnsi="Times New Roman"/>
                <w:sz w:val="24"/>
                <w:szCs w:val="24"/>
              </w:rPr>
              <w:t>-20</w:t>
            </w:r>
            <w:r w:rsidR="00B90DD8">
              <w:rPr>
                <w:rFonts w:ascii="Times New Roman" w:hAnsi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 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поселения, специалисты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Очистить территории предприятий, организаций и учреждений от сухой и сорной растительности и сгораемых веществ и материалов, своевременно вывозить сгораемую тару, отходы производства. Запретить сжигание мусора в черте населенных пунктов, на территориях предприятий, организаций и учреждений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учреждений, предприятий, организаций*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Провести беседы с учащимися образовательного  учреждения о соблюдении пожарной безопасности  во время осенних и зимних каникул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Октябрь-декабрь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99061E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Трехбалтаевской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СОШ.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Согласовать сценарии (программы) новогодних представлений с председателем КЧС и ОПБ сельского поселения, организовать приемку помещений, в которых будут проводиться новогодние мероприятия с установкой елок, на предмет соответствия противопожарным требованиям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B90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</w:t>
            </w:r>
            <w:r w:rsidR="00B90DD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учреждений, предприятий, организаций*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Организовать проверку торговых предприятий, реализующих пиротехнические изделия в целях запрещения продажи указанных изделий без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сертификатов соответствия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21.</w:t>
            </w: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дежурство ответственных должностных лиц при проведении новогодних мероприятиях на объектах с массовым пребыванием людей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B90DD8" w:rsidP="00B90DD8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 2020</w:t>
            </w:r>
            <w:r w:rsidR="0099061E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 сельского поселения</w:t>
            </w:r>
          </w:p>
        </w:tc>
      </w:tr>
      <w:tr w:rsidR="0099061E" w:rsidTr="00D963C4">
        <w:trPr>
          <w:tblCellSpacing w:w="0" w:type="dxa"/>
        </w:trPr>
        <w:tc>
          <w:tcPr>
            <w:tcW w:w="7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</w:t>
            </w:r>
          </w:p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постоянный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выполнением Плана противопожарных мероприятий</w:t>
            </w:r>
          </w:p>
        </w:tc>
        <w:tc>
          <w:tcPr>
            <w:tcW w:w="16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всего периода</w:t>
            </w:r>
          </w:p>
        </w:tc>
        <w:tc>
          <w:tcPr>
            <w:tcW w:w="21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9061E" w:rsidRDefault="0099061E" w:rsidP="00D963C4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Глава сельского поселения</w:t>
            </w:r>
          </w:p>
        </w:tc>
      </w:tr>
    </w:tbl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99061E" w:rsidRDefault="0099061E" w:rsidP="0099061E">
      <w:pPr>
        <w:spacing w:line="240" w:lineRule="exact"/>
        <w:ind w:firstLine="708"/>
        <w:rPr>
          <w:rFonts w:ascii="Times New Roman" w:hAnsi="Times New Roman"/>
          <w:sz w:val="24"/>
          <w:szCs w:val="24"/>
        </w:rPr>
      </w:pPr>
    </w:p>
    <w:p w:rsidR="00253E3A" w:rsidRDefault="00253E3A"/>
    <w:sectPr w:rsidR="00253E3A" w:rsidSect="005671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99061E"/>
    <w:rsid w:val="000454CA"/>
    <w:rsid w:val="00253E3A"/>
    <w:rsid w:val="00293A86"/>
    <w:rsid w:val="00533A75"/>
    <w:rsid w:val="00567163"/>
    <w:rsid w:val="00594BC4"/>
    <w:rsid w:val="007D6ABC"/>
    <w:rsid w:val="0099061E"/>
    <w:rsid w:val="00B90DD8"/>
    <w:rsid w:val="00E76731"/>
    <w:rsid w:val="00F24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93A86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Цветовое выделение"/>
    <w:rsid w:val="00293A86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5</Pages>
  <Words>1276</Words>
  <Characters>7279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8</cp:revision>
  <dcterms:created xsi:type="dcterms:W3CDTF">2019-10-02T10:41:00Z</dcterms:created>
  <dcterms:modified xsi:type="dcterms:W3CDTF">2020-10-07T11:44:00Z</dcterms:modified>
</cp:coreProperties>
</file>