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3" w:rsidRDefault="00105C13" w:rsidP="00105C13">
      <w:pPr>
        <w:jc w:val="center"/>
      </w:pPr>
    </w:p>
    <w:p w:rsidR="00105C13" w:rsidRDefault="00105C13">
      <w:r w:rsidRPr="00105C1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2835054</wp:posOffset>
            </wp:positionH>
            <wp:positionV relativeFrom="paragraph">
              <wp:posOffset>-311785</wp:posOffset>
            </wp:positionV>
            <wp:extent cx="586851" cy="58044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13" w:rsidRDefault="00105C13"/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335491" w:rsidTr="00335491">
        <w:trPr>
          <w:trHeight w:val="2714"/>
          <w:jc w:val="right"/>
        </w:trPr>
        <w:tc>
          <w:tcPr>
            <w:tcW w:w="3687" w:type="dxa"/>
          </w:tcPr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335491" w:rsidRDefault="0033549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10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3.04.2020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2</w:t>
            </w:r>
            <w:r w:rsidR="0010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335491" w:rsidRDefault="003354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335491" w:rsidRDefault="003354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10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3.04.2020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2</w:t>
            </w:r>
            <w:r w:rsidR="0010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335491" w:rsidRDefault="0033549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335491" w:rsidRDefault="0033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мерах по обеспечению пожарной безопасности </w:t>
      </w:r>
    </w:p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объектов экономики  и населенных пунктов </w:t>
      </w:r>
    </w:p>
    <w:p w:rsidR="00335491" w:rsidRPr="004D50E6" w:rsidRDefault="00335491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5491" w:rsidRPr="004D50E6" w:rsidRDefault="00105C13" w:rsidP="00335491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весенне-летний период 2020</w:t>
      </w:r>
      <w:r w:rsidR="00335491"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35491" w:rsidRPr="004D50E6" w:rsidRDefault="00335491" w:rsidP="00335491">
      <w:pPr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491" w:rsidRPr="004D50E6" w:rsidRDefault="00335491" w:rsidP="0033549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Лесным </w:t>
      </w:r>
      <w:hyperlink r:id="rId5" w:history="1">
        <w:r w:rsidRPr="004D50E6">
          <w:rPr>
            <w:rFonts w:ascii="Times New Roman" w:eastAsia="Times New Roman" w:hAnsi="Times New Roman" w:cs="Times New Roman"/>
            <w:sz w:val="24"/>
          </w:rPr>
          <w:t>кодексом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hyperlink r:id="rId6" w:history="1">
        <w:r w:rsidRPr="004D50E6">
          <w:rPr>
            <w:rFonts w:ascii="Times New Roman" w:eastAsia="Times New Roman" w:hAnsi="Times New Roman" w:cs="Times New Roman"/>
            <w:sz w:val="24"/>
          </w:rPr>
          <w:t>"О пожарной безопасности"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>, "</w:t>
      </w:r>
      <w:hyperlink r:id="rId7" w:history="1">
        <w:r w:rsidRPr="004D50E6">
          <w:rPr>
            <w:rFonts w:ascii="Times New Roman" w:eastAsia="Times New Roman" w:hAnsi="Times New Roman" w:cs="Times New Roman"/>
            <w:sz w:val="24"/>
          </w:rPr>
          <w:t>О защите населения и территорий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характера", "</w:t>
      </w:r>
      <w:hyperlink r:id="rId8" w:history="1">
        <w:r w:rsidRPr="004D50E6">
          <w:rPr>
            <w:rFonts w:ascii="Times New Roman" w:eastAsia="Times New Roman" w:hAnsi="Times New Roman" w:cs="Times New Roman"/>
            <w:sz w:val="24"/>
          </w:rPr>
          <w:t>Об общих принципах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Законами Чувашской Республики "</w:t>
      </w:r>
      <w:hyperlink r:id="rId9" w:history="1">
        <w:r w:rsidRPr="004D50E6">
          <w:rPr>
            <w:rFonts w:ascii="Times New Roman" w:eastAsia="Times New Roman" w:hAnsi="Times New Roman" w:cs="Times New Roman"/>
            <w:sz w:val="24"/>
          </w:rPr>
          <w:t>О пожарной безопасности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в Чувашской Республике", "</w:t>
      </w:r>
      <w:hyperlink r:id="rId10" w:history="1">
        <w:r w:rsidRPr="004D50E6">
          <w:rPr>
            <w:rFonts w:ascii="Times New Roman" w:eastAsia="Times New Roman" w:hAnsi="Times New Roman" w:cs="Times New Roman"/>
            <w:sz w:val="24"/>
          </w:rPr>
          <w:t>О защите населения и территорий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от чрезвычайных ситуаций природного и техногенного характера", требованиями </w:t>
      </w:r>
      <w:hyperlink r:id="rId11" w:history="1">
        <w:r w:rsidRPr="004D50E6">
          <w:rPr>
            <w:rFonts w:ascii="Times New Roman" w:eastAsia="Times New Roman" w:hAnsi="Times New Roman" w:cs="Times New Roman"/>
            <w:sz w:val="24"/>
          </w:rPr>
          <w:t>Правил</w:t>
        </w:r>
      </w:hyperlink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г. N 313 (далее - Правила пожарной безопасности), в целях предупреждения и снижения количества пожаров,  устойчивого функционирования объектов экономики и жизнеобеспечения населения на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в пожароопасный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года 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</w:t>
      </w:r>
    </w:p>
    <w:p w:rsidR="00335491" w:rsidRPr="004D50E6" w:rsidRDefault="00335491" w:rsidP="00335491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4D50E6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депутатами, старостами и 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представителями пожарной части №37 казенного учреждения «Чувашская республиканская противопожарная служба» ГКЧС Чувашии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отделения надзорной деятельности Моргаушского района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УНД Главного Управления Министерства чрезвычайных ситуаций Российской Федерации по Чувашской Республике  организовать  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и провести на территории сельских поселений встречи, сходы с населением по вопросам 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мер пожарной безопасности в весенне-летний пожароопасный период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2. Специалисту администрации сельского поселения: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-    взять на учет многодетные и неблагополучные  семьи, психически больных, одиноких престарелых,  инвалидов;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 Старостам населенных пунктов (по согласованию):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3.1. Организовать в населенных пунктах на период с 1 мая по 30 октября поочередное дежурство граждан в ночное время и нести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несением дежурства.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3.2. Оказывать необходимую помощь пожарной охране района при выполнении возложенных на нее задач.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3.3. Привлекать население к работам по предупреждению и тушению пожаров.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Рекомендовать руководителям предприятий, организаций и учреждений всех форм собственности: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4.1. Обеспечить дороги, проезды и подъезды к зданиям, сооружениям, открытым складам, наружным пожарным лестницам и </w:t>
      </w:r>
      <w:proofErr w:type="spellStart"/>
      <w:r w:rsidRPr="004D50E6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используемым для целей пожаротушения свободными для проезда пожарной техники. О закрытии дорог или проездов немедленно сообщать в пожарную охрану района.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Провести анализ  наличия и технического состояния первичных средств пожаротушения на подведомственных объектах;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4.3.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4D50E6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используемым для целей пожаротушения, свободными для проезда пожарной техники.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>4.4. 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>рганизовать очистку территорий от сгораемого мусора и отходов производства, отключение электроснабжения пустующих и не эксплуатирующихся в весенне-летнее время объектов.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5. Руководителям учреждений дошкольного и школьного образования рекомендовать: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5.1. Перед началом летних каникул организовать в школах и дошкольных учреждениях дополнительные выступления и беседы о причинах возникновения пожаров.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5.2. 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безопасности, комплекса противопожарных мероприятий: «Дня защиты детей», «Месячника безопасности на водных объектах», «Месячника борьбы с пожарами от детской шалости с огнем», «Месячника гражданской защиты»; 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6.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105C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105C13">
        <w:rPr>
          <w:rFonts w:ascii="Times New Roman" w:eastAsia="Times New Roman" w:hAnsi="Times New Roman" w:cs="Times New Roman"/>
          <w:sz w:val="24"/>
          <w:szCs w:val="24"/>
        </w:rPr>
        <w:t>20а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«О мерах по обеспечению пожарной безопасности объектов экономики и населенных пунктов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весенне-летний период 201</w:t>
      </w:r>
      <w:r w:rsidR="00105C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года».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 w:rsidRPr="004D50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50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35491" w:rsidRPr="004D50E6" w:rsidRDefault="00335491" w:rsidP="00335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0E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D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Pr="004D5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491" w:rsidRPr="004D50E6" w:rsidRDefault="00335491" w:rsidP="00335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335491" w:rsidP="003354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105C13" w:rsidP="00335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354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Н.Г.Никитина</w:t>
      </w:r>
      <w:r w:rsidR="00335491" w:rsidRPr="004D50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35491" w:rsidRPr="004D50E6" w:rsidRDefault="00335491" w:rsidP="00335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491" w:rsidRPr="004D50E6" w:rsidRDefault="00335491" w:rsidP="00335491"/>
    <w:p w:rsidR="007B5A37" w:rsidRDefault="007B5A37"/>
    <w:sectPr w:rsidR="007B5A37" w:rsidSect="008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A37"/>
    <w:rsid w:val="00105C13"/>
    <w:rsid w:val="00335491"/>
    <w:rsid w:val="007B5A37"/>
    <w:rsid w:val="008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18CD1F3D4831A210481B73BD48FBF1CA626DE953170EAB9787CA856F62F9925F8872B48456096k4K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18CD1F3D4831A210481B73BD48FBF1CA42CDE913070EAB9787CA856F62F9925F8872B4845619Ak4K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18CD1F3D4831A210481B73BD48FBF1CA625DD943170EAB9787CA856F62F9925F8872849k4KDE" TargetMode="External"/><Relationship Id="rId11" Type="http://schemas.openxmlformats.org/officeDocument/2006/relationships/hyperlink" Target="consultantplus://offline/ref=4D718CD1F3D4831A210481B73BD48FBF19A720D092392DE0B12170AA51F9708E22B18B2A484563k9KAE" TargetMode="External"/><Relationship Id="rId5" Type="http://schemas.openxmlformats.org/officeDocument/2006/relationships/hyperlink" Target="consultantplus://offline/ref=4D718CD1F3D4831A210481B73BD48FBF1CA626DE9C3470EAB9787CA856F62F9925F8872B4845639Ak4K5E" TargetMode="External"/><Relationship Id="rId10" Type="http://schemas.openxmlformats.org/officeDocument/2006/relationships/hyperlink" Target="consultantplus://offline/ref=4D718CD1F3D4831A21049FBA2DB8D1BB15AF7AD4913578BEED2727F501FF25CE62B7DE690C486092434010k0K7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D718CD1F3D4831A21049FBA2DB8D1BB15AF7AD491367FBAE32727F501FF25CE62B7DE690C486092434217k0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2020-04-30T11:40:00Z</cp:lastPrinted>
  <dcterms:created xsi:type="dcterms:W3CDTF">2019-06-13T07:34:00Z</dcterms:created>
  <dcterms:modified xsi:type="dcterms:W3CDTF">2020-04-30T11:41:00Z</dcterms:modified>
</cp:coreProperties>
</file>