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872DB8" w:rsidTr="00872DB8">
        <w:trPr>
          <w:cantSplit/>
          <w:trHeight w:val="1975"/>
        </w:trPr>
        <w:tc>
          <w:tcPr>
            <w:tcW w:w="4195" w:type="dxa"/>
          </w:tcPr>
          <w:p w:rsidR="00872DB8" w:rsidRDefault="00872DB8">
            <w:pPr>
              <w:spacing w:line="276" w:lineRule="auto"/>
              <w:jc w:val="center"/>
              <w:rPr>
                <w:b/>
                <w:bCs/>
                <w:noProof/>
                <w:sz w:val="22"/>
                <w:szCs w:val="22"/>
                <w:lang w:eastAsia="en-US"/>
              </w:rPr>
            </w:pPr>
            <w:r>
              <w:rPr>
                <w:noProof/>
              </w:rPr>
              <w:drawing>
                <wp:anchor distT="0" distB="0" distL="114300" distR="114300" simplePos="0" relativeHeight="251659264" behindDoc="0" locked="0" layoutInCell="1" allowOverlap="0" wp14:anchorId="1C75043B" wp14:editId="503011B7">
                  <wp:simplePos x="0" y="0"/>
                  <wp:positionH relativeFrom="column">
                    <wp:posOffset>2579370</wp:posOffset>
                  </wp:positionH>
                  <wp:positionV relativeFrom="paragraph">
                    <wp:posOffset>-114300</wp:posOffset>
                  </wp:positionV>
                  <wp:extent cx="772795" cy="798195"/>
                  <wp:effectExtent l="0" t="0" r="8255" b="1905"/>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22"/>
                <w:szCs w:val="22"/>
                <w:lang w:eastAsia="en-US"/>
              </w:rPr>
              <w:t xml:space="preserve"> </w:t>
            </w:r>
          </w:p>
          <w:p w:rsidR="00872DB8" w:rsidRDefault="00872DB8">
            <w:pPr>
              <w:spacing w:line="276" w:lineRule="auto"/>
              <w:jc w:val="center"/>
              <w:rPr>
                <w:b/>
                <w:bCs/>
                <w:noProof/>
                <w:sz w:val="22"/>
                <w:szCs w:val="22"/>
                <w:lang w:eastAsia="en-US"/>
              </w:rPr>
            </w:pPr>
            <w:r>
              <w:rPr>
                <w:b/>
                <w:bCs/>
                <w:noProof/>
                <w:color w:val="000000"/>
                <w:sz w:val="22"/>
                <w:szCs w:val="22"/>
                <w:lang w:eastAsia="en-US"/>
              </w:rPr>
              <w:t>ЧĂВАШ РЕСПУБЛИКИН</w:t>
            </w:r>
          </w:p>
          <w:p w:rsidR="00872DB8" w:rsidRDefault="00872DB8">
            <w:pPr>
              <w:spacing w:line="276" w:lineRule="auto"/>
              <w:jc w:val="center"/>
              <w:rPr>
                <w:b/>
                <w:bCs/>
                <w:noProof/>
                <w:sz w:val="22"/>
                <w:szCs w:val="22"/>
                <w:lang w:eastAsia="en-US"/>
              </w:rPr>
            </w:pPr>
            <w:r>
              <w:rPr>
                <w:b/>
                <w:bCs/>
                <w:noProof/>
                <w:sz w:val="22"/>
                <w:szCs w:val="22"/>
                <w:lang w:eastAsia="en-US"/>
              </w:rPr>
              <w:t>КАНАШ РАЙОНĚН</w:t>
            </w:r>
          </w:p>
          <w:p w:rsidR="00872DB8" w:rsidRDefault="00872DB8">
            <w:pPr>
              <w:spacing w:line="276" w:lineRule="auto"/>
              <w:jc w:val="center"/>
              <w:rPr>
                <w:b/>
                <w:bCs/>
                <w:noProof/>
                <w:color w:val="000000"/>
                <w:sz w:val="22"/>
                <w:szCs w:val="22"/>
                <w:lang w:eastAsia="en-US"/>
              </w:rPr>
            </w:pPr>
            <w:r>
              <w:rPr>
                <w:b/>
                <w:bCs/>
                <w:noProof/>
                <w:color w:val="000000"/>
                <w:sz w:val="22"/>
                <w:szCs w:val="22"/>
                <w:lang w:eastAsia="en-US"/>
              </w:rPr>
              <w:t xml:space="preserve">ШАККĂЛ ЯЛ </w:t>
            </w:r>
          </w:p>
          <w:p w:rsidR="00872DB8" w:rsidRDefault="00872DB8">
            <w:pPr>
              <w:spacing w:line="276" w:lineRule="auto"/>
              <w:jc w:val="center"/>
              <w:rPr>
                <w:rStyle w:val="a5"/>
                <w:color w:val="000000"/>
              </w:rPr>
            </w:pPr>
            <w:r>
              <w:rPr>
                <w:b/>
                <w:bCs/>
                <w:noProof/>
                <w:color w:val="000000"/>
                <w:sz w:val="22"/>
                <w:szCs w:val="22"/>
                <w:lang w:eastAsia="en-US"/>
              </w:rPr>
              <w:t>ПОСЕЛЕНИЙĚН</w:t>
            </w:r>
          </w:p>
          <w:p w:rsidR="00872DB8" w:rsidRDefault="00872DB8">
            <w:pPr>
              <w:spacing w:line="276" w:lineRule="auto"/>
              <w:jc w:val="center"/>
            </w:pPr>
            <w:r>
              <w:rPr>
                <w:b/>
                <w:bCs/>
                <w:noProof/>
                <w:color w:val="000000"/>
                <w:sz w:val="22"/>
                <w:szCs w:val="22"/>
                <w:lang w:eastAsia="en-US"/>
              </w:rPr>
              <w:t>АДМИНИСТРАЦИЙĚ</w:t>
            </w:r>
          </w:p>
          <w:p w:rsidR="00872DB8" w:rsidRDefault="00872DB8">
            <w:pPr>
              <w:spacing w:line="276" w:lineRule="auto"/>
              <w:jc w:val="center"/>
              <w:rPr>
                <w:sz w:val="22"/>
                <w:szCs w:val="22"/>
                <w:lang w:eastAsia="en-US"/>
              </w:rPr>
            </w:pPr>
          </w:p>
          <w:p w:rsidR="00872DB8" w:rsidRDefault="00872DB8">
            <w:pPr>
              <w:pStyle w:val="a4"/>
              <w:tabs>
                <w:tab w:val="left" w:pos="4285"/>
              </w:tabs>
              <w:spacing w:line="276" w:lineRule="auto"/>
              <w:jc w:val="center"/>
              <w:rPr>
                <w:rStyle w:val="a5"/>
                <w:rFonts w:ascii="Times New Roman" w:hAnsi="Times New Roman" w:cs="Times New Roman"/>
                <w:noProof/>
                <w:color w:val="000000"/>
              </w:rPr>
            </w:pPr>
            <w:r>
              <w:rPr>
                <w:rStyle w:val="a5"/>
                <w:rFonts w:ascii="Times New Roman" w:hAnsi="Times New Roman" w:cs="Times New Roman"/>
                <w:noProof/>
                <w:color w:val="000000"/>
                <w:sz w:val="22"/>
                <w:szCs w:val="22"/>
                <w:lang w:eastAsia="en-US"/>
              </w:rPr>
              <w:t>ЙЫШĂНУ</w:t>
            </w:r>
          </w:p>
          <w:p w:rsidR="00872DB8" w:rsidRDefault="00872DB8">
            <w:pPr>
              <w:spacing w:line="276" w:lineRule="auto"/>
            </w:pPr>
          </w:p>
          <w:p w:rsidR="00872DB8" w:rsidRDefault="00872DB8">
            <w:pPr>
              <w:pStyle w:val="a4"/>
              <w:spacing w:line="276" w:lineRule="auto"/>
              <w:ind w:right="-35"/>
              <w:jc w:val="center"/>
              <w:rPr>
                <w:rFonts w:ascii="Times New Roman" w:hAnsi="Times New Roman" w:cs="Times New Roman"/>
                <w:noProof/>
                <w:color w:val="000000"/>
                <w:sz w:val="22"/>
                <w:szCs w:val="22"/>
                <w:u w:val="single"/>
                <w:lang w:eastAsia="en-US"/>
              </w:rPr>
            </w:pPr>
            <w:r>
              <w:rPr>
                <w:rFonts w:ascii="Times New Roman" w:hAnsi="Times New Roman" w:cs="Times New Roman"/>
                <w:noProof/>
                <w:color w:val="000000"/>
                <w:sz w:val="22"/>
                <w:szCs w:val="22"/>
                <w:u w:val="single"/>
                <w:lang w:eastAsia="en-US"/>
              </w:rPr>
              <w:t xml:space="preserve">2020.09.29  60 № </w:t>
            </w:r>
          </w:p>
          <w:p w:rsidR="00872DB8" w:rsidRDefault="00872DB8">
            <w:pPr>
              <w:spacing w:line="276" w:lineRule="auto"/>
              <w:jc w:val="center"/>
              <w:rPr>
                <w:noProof/>
                <w:color w:val="000000"/>
                <w:sz w:val="22"/>
                <w:szCs w:val="22"/>
                <w:lang w:eastAsia="en-US"/>
              </w:rPr>
            </w:pPr>
          </w:p>
          <w:p w:rsidR="00872DB8" w:rsidRDefault="00872DB8" w:rsidP="000E44C3">
            <w:pPr>
              <w:spacing w:line="276" w:lineRule="auto"/>
              <w:jc w:val="center"/>
              <w:rPr>
                <w:noProof/>
                <w:color w:val="000000"/>
                <w:sz w:val="22"/>
                <w:szCs w:val="22"/>
                <w:lang w:eastAsia="en-US"/>
              </w:rPr>
            </w:pPr>
            <w:r>
              <w:rPr>
                <w:noProof/>
                <w:color w:val="000000"/>
                <w:sz w:val="22"/>
                <w:szCs w:val="22"/>
                <w:lang w:eastAsia="en-US"/>
              </w:rPr>
              <w:t>Шакк</w:t>
            </w:r>
            <w:r w:rsidR="000E44C3">
              <w:rPr>
                <w:noProof/>
                <w:color w:val="000000"/>
                <w:sz w:val="22"/>
                <w:szCs w:val="22"/>
                <w:lang w:eastAsia="en-US"/>
              </w:rPr>
              <w:t>ӑ</w:t>
            </w:r>
            <w:r>
              <w:rPr>
                <w:noProof/>
                <w:color w:val="000000"/>
                <w:sz w:val="22"/>
                <w:szCs w:val="22"/>
                <w:lang w:eastAsia="en-US"/>
              </w:rPr>
              <w:t>л сали</w:t>
            </w:r>
          </w:p>
        </w:tc>
        <w:tc>
          <w:tcPr>
            <w:tcW w:w="1173" w:type="dxa"/>
          </w:tcPr>
          <w:p w:rsidR="00872DB8" w:rsidRDefault="00872DB8">
            <w:pPr>
              <w:spacing w:before="120" w:line="276" w:lineRule="auto"/>
              <w:jc w:val="center"/>
              <w:rPr>
                <w:sz w:val="22"/>
                <w:szCs w:val="22"/>
                <w:lang w:eastAsia="en-US"/>
              </w:rPr>
            </w:pPr>
          </w:p>
        </w:tc>
        <w:tc>
          <w:tcPr>
            <w:tcW w:w="4202" w:type="dxa"/>
          </w:tcPr>
          <w:p w:rsidR="00872DB8" w:rsidRDefault="00872DB8">
            <w:pPr>
              <w:pStyle w:val="a4"/>
              <w:spacing w:line="276" w:lineRule="auto"/>
              <w:jc w:val="center"/>
              <w:rPr>
                <w:rFonts w:ascii="Times New Roman" w:hAnsi="Times New Roman" w:cs="Times New Roman"/>
                <w:b/>
                <w:bCs/>
                <w:noProof/>
                <w:color w:val="000000"/>
                <w:sz w:val="22"/>
                <w:szCs w:val="22"/>
                <w:lang w:eastAsia="en-US"/>
              </w:rPr>
            </w:pPr>
          </w:p>
          <w:p w:rsidR="00872DB8" w:rsidRDefault="00872DB8">
            <w:pPr>
              <w:pStyle w:val="a4"/>
              <w:spacing w:line="276" w:lineRule="auto"/>
              <w:jc w:val="center"/>
              <w:rPr>
                <w:rFonts w:ascii="Times New Roman" w:hAnsi="Times New Roman" w:cs="Times New Roman"/>
                <w:b/>
                <w:bCs/>
                <w:noProof/>
                <w:color w:val="000000"/>
                <w:sz w:val="22"/>
                <w:szCs w:val="22"/>
                <w:lang w:eastAsia="en-US"/>
              </w:rPr>
            </w:pPr>
            <w:r>
              <w:rPr>
                <w:rFonts w:ascii="Times New Roman" w:hAnsi="Times New Roman" w:cs="Times New Roman"/>
                <w:b/>
                <w:bCs/>
                <w:noProof/>
                <w:color w:val="000000"/>
                <w:sz w:val="22"/>
                <w:szCs w:val="22"/>
                <w:lang w:eastAsia="en-US"/>
              </w:rPr>
              <w:t>АДМИНИСТРАЦИЯ</w:t>
            </w:r>
          </w:p>
          <w:p w:rsidR="00872DB8" w:rsidRDefault="00872DB8">
            <w:pPr>
              <w:pStyle w:val="a4"/>
              <w:spacing w:line="276" w:lineRule="auto"/>
              <w:jc w:val="center"/>
              <w:rPr>
                <w:rFonts w:ascii="Times New Roman" w:hAnsi="Times New Roman" w:cs="Times New Roman"/>
                <w:b/>
                <w:bCs/>
                <w:noProof/>
                <w:color w:val="000000"/>
                <w:sz w:val="22"/>
                <w:szCs w:val="22"/>
                <w:lang w:eastAsia="en-US"/>
              </w:rPr>
            </w:pPr>
            <w:r>
              <w:rPr>
                <w:rFonts w:ascii="Times New Roman" w:hAnsi="Times New Roman" w:cs="Times New Roman"/>
                <w:b/>
                <w:bCs/>
                <w:noProof/>
                <w:color w:val="000000"/>
                <w:sz w:val="22"/>
                <w:szCs w:val="22"/>
                <w:lang w:eastAsia="en-US"/>
              </w:rPr>
              <w:t xml:space="preserve">ШАКУЛОВСКОГО </w:t>
            </w:r>
          </w:p>
          <w:p w:rsidR="00872DB8" w:rsidRDefault="00872DB8">
            <w:pPr>
              <w:pStyle w:val="a4"/>
              <w:spacing w:line="276" w:lineRule="auto"/>
              <w:jc w:val="center"/>
              <w:rPr>
                <w:rFonts w:ascii="Times New Roman" w:hAnsi="Times New Roman" w:cs="Times New Roman"/>
                <w:b/>
                <w:bCs/>
                <w:noProof/>
                <w:color w:val="000000"/>
                <w:sz w:val="22"/>
                <w:szCs w:val="22"/>
                <w:lang w:eastAsia="en-US"/>
              </w:rPr>
            </w:pPr>
            <w:r>
              <w:rPr>
                <w:rFonts w:ascii="Times New Roman" w:hAnsi="Times New Roman" w:cs="Times New Roman"/>
                <w:b/>
                <w:bCs/>
                <w:noProof/>
                <w:color w:val="000000"/>
                <w:sz w:val="22"/>
                <w:szCs w:val="22"/>
                <w:lang w:eastAsia="en-US"/>
              </w:rPr>
              <w:t xml:space="preserve">СЕЛЬСКОГО ПОСЕЛЕНИЯ </w:t>
            </w:r>
          </w:p>
          <w:p w:rsidR="00872DB8" w:rsidRDefault="00872DB8">
            <w:pPr>
              <w:pStyle w:val="a4"/>
              <w:spacing w:line="276" w:lineRule="auto"/>
              <w:jc w:val="center"/>
              <w:rPr>
                <w:rFonts w:ascii="Times New Roman" w:hAnsi="Times New Roman" w:cs="Times New Roman"/>
                <w:noProof/>
                <w:color w:val="000000"/>
                <w:sz w:val="22"/>
                <w:szCs w:val="22"/>
                <w:lang w:eastAsia="en-US"/>
              </w:rPr>
            </w:pPr>
            <w:r>
              <w:rPr>
                <w:rFonts w:ascii="Times New Roman" w:hAnsi="Times New Roman" w:cs="Times New Roman"/>
                <w:b/>
                <w:bCs/>
                <w:noProof/>
                <w:color w:val="000000"/>
                <w:sz w:val="22"/>
                <w:szCs w:val="22"/>
                <w:lang w:eastAsia="en-US"/>
              </w:rPr>
              <w:t>КАНАШСКОГО РАЙОНА</w:t>
            </w:r>
          </w:p>
          <w:p w:rsidR="00872DB8" w:rsidRDefault="00872DB8">
            <w:pPr>
              <w:spacing w:line="276" w:lineRule="auto"/>
              <w:jc w:val="center"/>
              <w:rPr>
                <w:sz w:val="22"/>
                <w:szCs w:val="22"/>
                <w:lang w:eastAsia="en-US"/>
              </w:rPr>
            </w:pPr>
            <w:r>
              <w:rPr>
                <w:b/>
                <w:bCs/>
                <w:noProof/>
                <w:sz w:val="22"/>
                <w:szCs w:val="22"/>
                <w:lang w:eastAsia="en-US"/>
              </w:rPr>
              <w:t>ЧУВАШСКОЙ РЕСПУБЛИКИ</w:t>
            </w:r>
          </w:p>
          <w:p w:rsidR="00872DB8" w:rsidRDefault="00872DB8">
            <w:pPr>
              <w:spacing w:line="276" w:lineRule="auto"/>
              <w:rPr>
                <w:sz w:val="22"/>
                <w:szCs w:val="22"/>
                <w:lang w:eastAsia="en-US"/>
              </w:rPr>
            </w:pPr>
          </w:p>
          <w:p w:rsidR="00872DB8" w:rsidRDefault="00872DB8">
            <w:pPr>
              <w:pStyle w:val="a4"/>
              <w:spacing w:line="276" w:lineRule="auto"/>
              <w:jc w:val="center"/>
              <w:rPr>
                <w:rStyle w:val="a5"/>
                <w:rFonts w:ascii="Times New Roman" w:hAnsi="Times New Roman" w:cs="Times New Roman"/>
                <w:noProof/>
                <w:color w:val="000000"/>
              </w:rPr>
            </w:pPr>
            <w:r>
              <w:rPr>
                <w:rStyle w:val="a5"/>
                <w:rFonts w:ascii="Times New Roman" w:hAnsi="Times New Roman" w:cs="Times New Roman"/>
                <w:noProof/>
                <w:color w:val="000000"/>
                <w:sz w:val="22"/>
                <w:szCs w:val="22"/>
                <w:lang w:eastAsia="en-US"/>
              </w:rPr>
              <w:t>ПОСТАНОВЛЕНИЕ</w:t>
            </w:r>
          </w:p>
          <w:p w:rsidR="00872DB8" w:rsidRDefault="00872DB8">
            <w:pPr>
              <w:spacing w:line="276" w:lineRule="auto"/>
            </w:pPr>
          </w:p>
          <w:p w:rsidR="00872DB8" w:rsidRDefault="00872DB8">
            <w:pPr>
              <w:pStyle w:val="a4"/>
              <w:spacing w:line="276" w:lineRule="auto"/>
              <w:ind w:right="-35"/>
              <w:jc w:val="center"/>
              <w:rPr>
                <w:rFonts w:ascii="Times New Roman" w:hAnsi="Times New Roman" w:cs="Times New Roman"/>
                <w:noProof/>
                <w:color w:val="000000"/>
                <w:sz w:val="22"/>
                <w:szCs w:val="22"/>
                <w:u w:val="single"/>
                <w:lang w:eastAsia="en-US"/>
              </w:rPr>
            </w:pPr>
            <w:r>
              <w:rPr>
                <w:rFonts w:ascii="Times New Roman" w:hAnsi="Times New Roman" w:cs="Times New Roman"/>
                <w:noProof/>
                <w:color w:val="000000"/>
                <w:sz w:val="22"/>
                <w:szCs w:val="22"/>
                <w:u w:val="single"/>
                <w:lang w:eastAsia="en-US"/>
              </w:rPr>
              <w:t>29.09.2020   № 60</w:t>
            </w:r>
          </w:p>
          <w:p w:rsidR="00872DB8" w:rsidRDefault="00872DB8">
            <w:pPr>
              <w:spacing w:line="276" w:lineRule="auto"/>
              <w:jc w:val="center"/>
              <w:rPr>
                <w:noProof/>
                <w:color w:val="000000"/>
                <w:sz w:val="22"/>
                <w:szCs w:val="22"/>
                <w:lang w:eastAsia="en-US"/>
              </w:rPr>
            </w:pPr>
          </w:p>
          <w:p w:rsidR="00872DB8" w:rsidRDefault="00872DB8">
            <w:pPr>
              <w:spacing w:line="276" w:lineRule="auto"/>
              <w:jc w:val="center"/>
              <w:rPr>
                <w:noProof/>
                <w:sz w:val="22"/>
                <w:szCs w:val="22"/>
                <w:lang w:eastAsia="en-US"/>
              </w:rPr>
            </w:pPr>
            <w:r>
              <w:rPr>
                <w:noProof/>
                <w:color w:val="000000"/>
                <w:sz w:val="22"/>
                <w:szCs w:val="22"/>
                <w:lang w:eastAsia="en-US"/>
              </w:rPr>
              <w:t>Село Шакулово</w:t>
            </w:r>
          </w:p>
        </w:tc>
      </w:tr>
    </w:tbl>
    <w:p w:rsidR="00872DB8" w:rsidRDefault="00872DB8" w:rsidP="00872DB8">
      <w:pPr>
        <w:jc w:val="both"/>
      </w:pPr>
    </w:p>
    <w:p w:rsidR="00872DB8" w:rsidRDefault="00872DB8" w:rsidP="00872DB8">
      <w:pPr>
        <w:jc w:val="both"/>
      </w:pPr>
    </w:p>
    <w:tbl>
      <w:tblPr>
        <w:tblW w:w="0" w:type="auto"/>
        <w:tblLook w:val="01E0" w:firstRow="1" w:lastRow="1" w:firstColumn="1" w:lastColumn="1" w:noHBand="0" w:noVBand="0"/>
      </w:tblPr>
      <w:tblGrid>
        <w:gridCol w:w="9571"/>
      </w:tblGrid>
      <w:tr w:rsidR="00872DB8" w:rsidTr="00872DB8">
        <w:trPr>
          <w:trHeight w:val="511"/>
        </w:trPr>
        <w:tc>
          <w:tcPr>
            <w:tcW w:w="3528"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5"/>
            </w:tblGrid>
            <w:tr w:rsidR="00872DB8">
              <w:trPr>
                <w:trHeight w:val="511"/>
              </w:trPr>
              <w:tc>
                <w:tcPr>
                  <w:tcW w:w="5245" w:type="dxa"/>
                  <w:hideMark/>
                </w:tcPr>
                <w:p w:rsidR="00872DB8" w:rsidRDefault="00872DB8" w:rsidP="00872DB8">
                  <w:pPr>
                    <w:jc w:val="both"/>
                    <w:rPr>
                      <w:b/>
                    </w:rPr>
                  </w:pPr>
                  <w:bookmarkStart w:id="0" w:name="_GoBack"/>
                  <w:r>
                    <w:rPr>
                      <w:b/>
                    </w:rPr>
                    <w:t xml:space="preserve">О          </w:t>
                  </w:r>
                  <w:proofErr w:type="gramStart"/>
                  <w:r>
                    <w:rPr>
                      <w:b/>
                    </w:rPr>
                    <w:t>повышении</w:t>
                  </w:r>
                  <w:proofErr w:type="gramEnd"/>
                  <w:r>
                    <w:rPr>
                      <w:b/>
                    </w:rPr>
                    <w:t xml:space="preserve">        оплаты        труда работников муниципальных учреждений Шакуловского сельского поселения Канашского района Чувашской Республики</w:t>
                  </w:r>
                  <w:bookmarkEnd w:id="0"/>
                </w:p>
              </w:tc>
            </w:tr>
          </w:tbl>
          <w:p w:rsidR="00872DB8" w:rsidRDefault="00872DB8">
            <w:pPr>
              <w:pStyle w:val="a4"/>
              <w:spacing w:line="276" w:lineRule="auto"/>
              <w:rPr>
                <w:rFonts w:ascii="Times New Roman" w:hAnsi="Times New Roman" w:cs="Times New Roman"/>
                <w:noProof/>
                <w:sz w:val="24"/>
                <w:szCs w:val="24"/>
                <w:lang w:eastAsia="en-US"/>
              </w:rPr>
            </w:pPr>
            <w:r>
              <w:rPr>
                <w:rFonts w:ascii="Times New Roman" w:hAnsi="Times New Roman" w:cs="Times New Roman"/>
                <w:noProof/>
                <w:sz w:val="24"/>
                <w:szCs w:val="24"/>
                <w:lang w:eastAsia="en-US"/>
              </w:rPr>
              <w:t xml:space="preserve">                </w:t>
            </w:r>
          </w:p>
          <w:p w:rsidR="00872DB8" w:rsidRDefault="00872DB8">
            <w:pPr>
              <w:spacing w:line="276" w:lineRule="auto"/>
              <w:rPr>
                <w:lang w:eastAsia="en-US"/>
              </w:rPr>
            </w:pPr>
          </w:p>
          <w:p w:rsidR="00872DB8" w:rsidRDefault="00872DB8">
            <w:pPr>
              <w:spacing w:line="276" w:lineRule="auto"/>
              <w:ind w:firstLine="708"/>
              <w:jc w:val="both"/>
              <w:rPr>
                <w:lang w:eastAsia="en-US"/>
              </w:rPr>
            </w:pPr>
            <w:proofErr w:type="gramStart"/>
            <w:r>
              <w:rPr>
                <w:lang w:eastAsia="en-US"/>
              </w:rPr>
              <w:t xml:space="preserve">В соответствии с постановлением Кабинета Министров Чувашской Республики от 09.09.2020 года № 504 «О повышении оплаты труда работников государственных учреждений Чувашской Республики, постановления администрации Канашского района Чувашской Республики от 28.09.2020 года № 446 «О повышении оплаты труда работников муниципальных учреждений Канашского района Чувашской Республики»,    </w:t>
            </w:r>
            <w:r>
              <w:rPr>
                <w:b/>
                <w:lang w:eastAsia="en-US"/>
              </w:rPr>
              <w:t xml:space="preserve">Администрация </w:t>
            </w:r>
            <w:r>
              <w:rPr>
                <w:b/>
              </w:rPr>
              <w:t>Шакуловского</w:t>
            </w:r>
            <w:r>
              <w:rPr>
                <w:b/>
                <w:lang w:eastAsia="en-US"/>
              </w:rPr>
              <w:t xml:space="preserve"> сельского поселения Канашского района Чувашской Республики</w:t>
            </w:r>
            <w:r>
              <w:rPr>
                <w:lang w:eastAsia="en-US"/>
              </w:rPr>
              <w:t xml:space="preserve"> </w:t>
            </w:r>
            <w:r>
              <w:rPr>
                <w:b/>
                <w:lang w:eastAsia="en-US"/>
              </w:rPr>
              <w:t>постановляет</w:t>
            </w:r>
            <w:r>
              <w:rPr>
                <w:lang w:eastAsia="en-US"/>
              </w:rPr>
              <w:t>:</w:t>
            </w:r>
            <w:proofErr w:type="gramEnd"/>
          </w:p>
          <w:p w:rsidR="00872DB8" w:rsidRDefault="00872DB8">
            <w:pPr>
              <w:spacing w:line="276" w:lineRule="auto"/>
              <w:rPr>
                <w:lang w:eastAsia="en-US"/>
              </w:rPr>
            </w:pPr>
          </w:p>
          <w:p w:rsidR="00872DB8" w:rsidRDefault="00872DB8">
            <w:pPr>
              <w:spacing w:line="276" w:lineRule="auto"/>
              <w:jc w:val="both"/>
              <w:rPr>
                <w:lang w:eastAsia="en-US"/>
              </w:rPr>
            </w:pPr>
            <w:r>
              <w:rPr>
                <w:rFonts w:eastAsia="Calibri"/>
                <w:lang w:eastAsia="en-US"/>
              </w:rPr>
              <w:t xml:space="preserve">             1. </w:t>
            </w:r>
            <w:proofErr w:type="gramStart"/>
            <w:r>
              <w:rPr>
                <w:lang w:eastAsia="en-US"/>
              </w:rPr>
              <w:t>Повысить с 1 октября 2020 года на 3 процента рекомендуемые минимальные размеры окладов (должностных окладов), ставок заработной платы работников муниципальных учреждений Шакуловского сельского поселения Канашского района Чувашской Республики, установленные отраслевыми положениями об оплате труда работников муниципальных учреждений Шакуловского сельского поселения Канашского района Чувашской Республики, утвержденными постановлениями администрации Шакуловского сельского поселения Канашского района Чувашской Республики.</w:t>
            </w:r>
            <w:proofErr w:type="gramEnd"/>
          </w:p>
          <w:p w:rsidR="00872DB8" w:rsidRDefault="00872DB8">
            <w:pPr>
              <w:spacing w:line="276" w:lineRule="auto"/>
              <w:jc w:val="both"/>
              <w:rPr>
                <w:lang w:eastAsia="en-US"/>
              </w:rPr>
            </w:pPr>
            <w:r>
              <w:rPr>
                <w:lang w:eastAsia="en-US"/>
              </w:rPr>
              <w:tab/>
              <w:t xml:space="preserve">2. Администрации Шакуловского сельского поселения Канашского района Чувашской Республики привести нормативные правовые акты по вопросам, отнесенным к сфере их ведения, в соответствие с настоящим постановлением в месячный срок со дня вступления в силу настоящего постановления. </w:t>
            </w:r>
          </w:p>
          <w:p w:rsidR="00872DB8" w:rsidRDefault="00872DB8">
            <w:pPr>
              <w:spacing w:line="276" w:lineRule="auto"/>
              <w:jc w:val="both"/>
              <w:rPr>
                <w:lang w:eastAsia="en-US"/>
              </w:rPr>
            </w:pPr>
            <w:r>
              <w:rPr>
                <w:lang w:eastAsia="en-US"/>
              </w:rPr>
              <w:tab/>
              <w:t>3. Руководителям муниципальных учреждений Шакуловского сельского поселения Канашского района Чувашской Республики с 1 октября 2020 года обеспечить повышение окладов (должностных окладов), ставок заработной платы работников на 3 процента.</w:t>
            </w:r>
          </w:p>
          <w:p w:rsidR="00872DB8" w:rsidRDefault="00872DB8">
            <w:pPr>
              <w:spacing w:line="276" w:lineRule="auto"/>
              <w:jc w:val="both"/>
              <w:rPr>
                <w:lang w:eastAsia="en-US"/>
              </w:rPr>
            </w:pPr>
            <w:r>
              <w:rPr>
                <w:lang w:eastAsia="en-US"/>
              </w:rPr>
              <w:tab/>
              <w:t>При повышении окладов (должностных окладов), ставок заработной платы их размеры подлежат округлению до целого рубля в сторону увеличения.</w:t>
            </w:r>
          </w:p>
          <w:p w:rsidR="00872DB8" w:rsidRDefault="00872DB8">
            <w:pPr>
              <w:spacing w:line="276" w:lineRule="auto"/>
              <w:jc w:val="both"/>
              <w:rPr>
                <w:lang w:eastAsia="en-US"/>
              </w:rPr>
            </w:pPr>
            <w:r>
              <w:rPr>
                <w:lang w:eastAsia="en-US"/>
              </w:rPr>
              <w:tab/>
              <w:t xml:space="preserve">4. Финансирование расходов, связанных с реализацией настоящего постановления, осуществлять в пределах средств бюджета Шакуловского сельского поселения Канашского района Чувашской Республики на 2020 год, предусмотренных главным </w:t>
            </w:r>
            <w:r>
              <w:rPr>
                <w:lang w:eastAsia="en-US"/>
              </w:rPr>
              <w:lastRenderedPageBreak/>
              <w:t>распорядителем средств бюджета Шакуловского сельского поселения Канашского района Чувашской Республики.</w:t>
            </w:r>
          </w:p>
          <w:p w:rsidR="00872DB8" w:rsidRDefault="00872DB8">
            <w:pPr>
              <w:spacing w:line="276" w:lineRule="auto"/>
              <w:jc w:val="both"/>
              <w:rPr>
                <w:lang w:eastAsia="en-US"/>
              </w:rPr>
            </w:pPr>
          </w:p>
          <w:p w:rsidR="00872DB8" w:rsidRDefault="00872DB8">
            <w:pPr>
              <w:spacing w:line="276" w:lineRule="auto"/>
              <w:jc w:val="both"/>
              <w:rPr>
                <w:lang w:eastAsia="en-US"/>
              </w:rPr>
            </w:pPr>
          </w:p>
          <w:p w:rsidR="00872DB8" w:rsidRDefault="00872DB8">
            <w:pPr>
              <w:spacing w:line="276" w:lineRule="auto"/>
              <w:jc w:val="both"/>
              <w:rPr>
                <w:lang w:eastAsia="en-US"/>
              </w:rPr>
            </w:pPr>
            <w:r>
              <w:rPr>
                <w:lang w:eastAsia="en-US"/>
              </w:rPr>
              <w:tab/>
              <w:t>5. Настоящее постановление вступает в силу после его официального опубликования и распространяется на правоотношения, возникающие с 1 октября 2020 года.</w:t>
            </w:r>
          </w:p>
          <w:p w:rsidR="00872DB8" w:rsidRDefault="00872DB8">
            <w:pPr>
              <w:spacing w:line="276" w:lineRule="auto"/>
              <w:ind w:firstLine="709"/>
              <w:jc w:val="both"/>
              <w:rPr>
                <w:lang w:eastAsia="en-US"/>
              </w:rPr>
            </w:pPr>
          </w:p>
          <w:p w:rsidR="00872DB8" w:rsidRDefault="00872DB8">
            <w:pPr>
              <w:spacing w:line="276" w:lineRule="auto"/>
              <w:ind w:firstLine="709"/>
              <w:jc w:val="both"/>
              <w:rPr>
                <w:lang w:eastAsia="en-US"/>
              </w:rPr>
            </w:pPr>
          </w:p>
          <w:p w:rsidR="00872DB8" w:rsidRDefault="00872DB8">
            <w:pPr>
              <w:spacing w:line="276" w:lineRule="auto"/>
              <w:ind w:firstLine="709"/>
              <w:jc w:val="both"/>
              <w:rPr>
                <w:lang w:eastAsia="en-US"/>
              </w:rPr>
            </w:pPr>
          </w:p>
          <w:tbl>
            <w:tblPr>
              <w:tblW w:w="9648" w:type="dxa"/>
              <w:tblLook w:val="04A0" w:firstRow="1" w:lastRow="0" w:firstColumn="1" w:lastColumn="0" w:noHBand="0" w:noVBand="1"/>
            </w:tblPr>
            <w:tblGrid>
              <w:gridCol w:w="4608"/>
              <w:gridCol w:w="2340"/>
              <w:gridCol w:w="2700"/>
            </w:tblGrid>
            <w:tr w:rsidR="00872DB8">
              <w:trPr>
                <w:trHeight w:val="360"/>
              </w:trPr>
              <w:tc>
                <w:tcPr>
                  <w:tcW w:w="4608" w:type="dxa"/>
                  <w:hideMark/>
                </w:tcPr>
                <w:p w:rsidR="00872DB8" w:rsidRDefault="00872DB8">
                  <w:pPr>
                    <w:tabs>
                      <w:tab w:val="left" w:pos="3780"/>
                      <w:tab w:val="left" w:pos="5040"/>
                    </w:tabs>
                    <w:spacing w:line="276" w:lineRule="auto"/>
                    <w:ind w:left="-108" w:right="-6"/>
                    <w:rPr>
                      <w:lang w:eastAsia="en-US"/>
                    </w:rPr>
                  </w:pPr>
                  <w:proofErr w:type="spellStart"/>
                  <w:r>
                    <w:rPr>
                      <w:lang w:eastAsia="en-US"/>
                    </w:rPr>
                    <w:t>Врио</w:t>
                  </w:r>
                  <w:proofErr w:type="spellEnd"/>
                  <w:r>
                    <w:rPr>
                      <w:lang w:eastAsia="en-US"/>
                    </w:rPr>
                    <w:t xml:space="preserve"> главы </w:t>
                  </w:r>
                </w:p>
              </w:tc>
              <w:tc>
                <w:tcPr>
                  <w:tcW w:w="2340" w:type="dxa"/>
                  <w:hideMark/>
                </w:tcPr>
                <w:p w:rsidR="00872DB8" w:rsidRDefault="00872DB8">
                  <w:pPr>
                    <w:spacing w:line="276" w:lineRule="auto"/>
                    <w:rPr>
                      <w:lang w:eastAsia="en-US"/>
                    </w:rPr>
                  </w:pPr>
                  <w:r>
                    <w:rPr>
                      <w:noProof/>
                      <w:color w:val="000000"/>
                      <w:lang w:eastAsia="en-US"/>
                    </w:rPr>
                    <w:t xml:space="preserve"> </w:t>
                  </w:r>
                </w:p>
              </w:tc>
              <w:tc>
                <w:tcPr>
                  <w:tcW w:w="2700" w:type="dxa"/>
                  <w:hideMark/>
                </w:tcPr>
                <w:p w:rsidR="00872DB8" w:rsidRDefault="00872DB8" w:rsidP="00872DB8">
                  <w:pPr>
                    <w:spacing w:line="276" w:lineRule="auto"/>
                    <w:ind w:right="184"/>
                    <w:rPr>
                      <w:lang w:eastAsia="en-US"/>
                    </w:rPr>
                  </w:pPr>
                  <w:r>
                    <w:rPr>
                      <w:lang w:eastAsia="en-US"/>
                    </w:rPr>
                    <w:t xml:space="preserve">           Л.П. Степанова</w:t>
                  </w:r>
                </w:p>
              </w:tc>
            </w:tr>
            <w:tr w:rsidR="00872DB8">
              <w:trPr>
                <w:trHeight w:val="360"/>
              </w:trPr>
              <w:tc>
                <w:tcPr>
                  <w:tcW w:w="4608" w:type="dxa"/>
                </w:tcPr>
                <w:p w:rsidR="00872DB8" w:rsidRDefault="00872DB8">
                  <w:pPr>
                    <w:tabs>
                      <w:tab w:val="left" w:pos="3780"/>
                      <w:tab w:val="left" w:pos="5040"/>
                    </w:tabs>
                    <w:spacing w:line="276" w:lineRule="auto"/>
                    <w:ind w:left="-108" w:right="-6"/>
                    <w:rPr>
                      <w:lang w:eastAsia="en-US"/>
                    </w:rPr>
                  </w:pPr>
                </w:p>
              </w:tc>
              <w:tc>
                <w:tcPr>
                  <w:tcW w:w="2340" w:type="dxa"/>
                </w:tcPr>
                <w:p w:rsidR="00872DB8" w:rsidRDefault="00872DB8">
                  <w:pPr>
                    <w:spacing w:line="276" w:lineRule="auto"/>
                    <w:rPr>
                      <w:noProof/>
                      <w:color w:val="000000"/>
                      <w:lang w:eastAsia="en-US"/>
                    </w:rPr>
                  </w:pPr>
                </w:p>
              </w:tc>
              <w:tc>
                <w:tcPr>
                  <w:tcW w:w="2700" w:type="dxa"/>
                </w:tcPr>
                <w:p w:rsidR="00872DB8" w:rsidRDefault="00872DB8">
                  <w:pPr>
                    <w:spacing w:line="276" w:lineRule="auto"/>
                    <w:ind w:right="184"/>
                    <w:rPr>
                      <w:lang w:eastAsia="en-US"/>
                    </w:rPr>
                  </w:pPr>
                </w:p>
              </w:tc>
            </w:tr>
          </w:tbl>
          <w:p w:rsidR="00872DB8" w:rsidRDefault="00872DB8">
            <w:pPr>
              <w:spacing w:line="276" w:lineRule="auto"/>
              <w:rPr>
                <w:b/>
                <w:sz w:val="22"/>
                <w:szCs w:val="22"/>
                <w:lang w:eastAsia="en-US"/>
              </w:rPr>
            </w:pPr>
          </w:p>
        </w:tc>
      </w:tr>
    </w:tbl>
    <w:p w:rsidR="00091591" w:rsidRDefault="00091591"/>
    <w:sectPr w:rsidR="00091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FB"/>
    <w:rsid w:val="00091591"/>
    <w:rsid w:val="000E44C3"/>
    <w:rsid w:val="00715FFB"/>
    <w:rsid w:val="00872DB8"/>
    <w:rsid w:val="00BC22FC"/>
    <w:rsid w:val="00C4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D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22FC"/>
    <w:pPr>
      <w:spacing w:after="0" w:line="240" w:lineRule="auto"/>
    </w:pPr>
  </w:style>
  <w:style w:type="paragraph" w:customStyle="1" w:styleId="a4">
    <w:name w:val="Таблицы (моноширинный)"/>
    <w:basedOn w:val="a"/>
    <w:next w:val="a"/>
    <w:rsid w:val="00872DB8"/>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872DB8"/>
    <w:rPr>
      <w:b/>
      <w:bCs/>
      <w:color w:val="000080"/>
    </w:rPr>
  </w:style>
  <w:style w:type="table" w:styleId="a6">
    <w:name w:val="Table Grid"/>
    <w:basedOn w:val="a1"/>
    <w:rsid w:val="00872D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D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22FC"/>
    <w:pPr>
      <w:spacing w:after="0" w:line="240" w:lineRule="auto"/>
    </w:pPr>
  </w:style>
  <w:style w:type="paragraph" w:customStyle="1" w:styleId="a4">
    <w:name w:val="Таблицы (моноширинный)"/>
    <w:basedOn w:val="a"/>
    <w:next w:val="a"/>
    <w:rsid w:val="00872DB8"/>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872DB8"/>
    <w:rPr>
      <w:b/>
      <w:bCs/>
      <w:color w:val="000080"/>
    </w:rPr>
  </w:style>
  <w:style w:type="table" w:styleId="a6">
    <w:name w:val="Table Grid"/>
    <w:basedOn w:val="a1"/>
    <w:rsid w:val="00872D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49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4</cp:revision>
  <dcterms:created xsi:type="dcterms:W3CDTF">2020-10-05T14:06:00Z</dcterms:created>
  <dcterms:modified xsi:type="dcterms:W3CDTF">2020-10-05T14:52:00Z</dcterms:modified>
</cp:coreProperties>
</file>