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D1" w:rsidRDefault="00A413D1" w:rsidP="00A413D1">
      <w:pPr>
        <w:shd w:val="clear" w:color="auto" w:fill="FFFFFF"/>
        <w:rPr>
          <w:bCs/>
          <w:spacing w:val="-2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9080D9" wp14:editId="45ABF6CC">
            <wp:simplePos x="0" y="0"/>
            <wp:positionH relativeFrom="column">
              <wp:posOffset>2824480</wp:posOffset>
            </wp:positionH>
            <wp:positionV relativeFrom="paragraph">
              <wp:posOffset>-46990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3D1" w:rsidRDefault="00A413D1" w:rsidP="00A413D1"/>
    <w:p w:rsidR="00A413D1" w:rsidRDefault="00A413D1" w:rsidP="00A413D1">
      <w:pPr>
        <w:pStyle w:val="ConsPlusTitle"/>
        <w:widowControl/>
        <w:jc w:val="center"/>
      </w:pPr>
    </w:p>
    <w:p w:rsidR="00A413D1" w:rsidRDefault="00A413D1" w:rsidP="00A413D1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A413D1" w:rsidTr="00305C5D">
        <w:trPr>
          <w:trHeight w:hRule="exact" w:val="605"/>
        </w:trPr>
        <w:tc>
          <w:tcPr>
            <w:tcW w:w="4274" w:type="dxa"/>
            <w:vMerge w:val="restart"/>
          </w:tcPr>
          <w:p w:rsidR="00A413D1" w:rsidRPr="00DF67A7" w:rsidRDefault="00A413D1" w:rsidP="00305C5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A413D1" w:rsidRPr="00DF67A7" w:rsidRDefault="00A413D1" w:rsidP="00305C5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F67A7"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  <w:t>ЯНТИКОВСКИЙ</w:t>
            </w:r>
            <w:r w:rsidRPr="00DF67A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A413D1" w:rsidRPr="00DF67A7" w:rsidRDefault="00A413D1" w:rsidP="00305C5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A413D1" w:rsidRDefault="00A413D1" w:rsidP="00305C5D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A413D1" w:rsidRPr="00DF67A7" w:rsidRDefault="00A413D1" w:rsidP="00305C5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ĂВАШ РЕСПУБЛИКИ</w:t>
            </w:r>
          </w:p>
          <w:p w:rsidR="00A413D1" w:rsidRPr="00DF67A7" w:rsidRDefault="00A413D1" w:rsidP="00305C5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A413D1" w:rsidTr="00305C5D">
        <w:trPr>
          <w:trHeight w:hRule="exact" w:val="51"/>
        </w:trPr>
        <w:tc>
          <w:tcPr>
            <w:tcW w:w="4274" w:type="dxa"/>
            <w:vMerge/>
          </w:tcPr>
          <w:p w:rsidR="00A413D1" w:rsidRPr="00DF67A7" w:rsidRDefault="00A413D1" w:rsidP="00305C5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A413D1" w:rsidRDefault="00A413D1" w:rsidP="00305C5D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A413D1" w:rsidRDefault="00A413D1" w:rsidP="00305C5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A413D1" w:rsidRPr="00DF67A7" w:rsidRDefault="00A413D1" w:rsidP="00305C5D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DF67A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</w:t>
            </w:r>
            <w:r w:rsidRPr="00DF67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ПОСЕЛЕНИЙĚН </w:t>
            </w:r>
          </w:p>
          <w:p w:rsidR="00A413D1" w:rsidRPr="00DF67A7" w:rsidRDefault="00A413D1" w:rsidP="00305C5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  <w:szCs w:val="26"/>
              </w:rPr>
            </w:pPr>
            <w:r w:rsidRPr="00DF67A7">
              <w:rPr>
                <w:rStyle w:val="a4"/>
                <w:rFonts w:ascii="Times New Roman" w:hAnsi="Times New Roman"/>
                <w:color w:val="000000"/>
                <w:szCs w:val="26"/>
              </w:rPr>
              <w:t xml:space="preserve">АДМИНИСТРАЦИЙĔ  </w:t>
            </w:r>
          </w:p>
          <w:p w:rsidR="00A413D1" w:rsidRPr="00DF67A7" w:rsidRDefault="00A413D1" w:rsidP="00305C5D">
            <w:pPr>
              <w:pStyle w:val="a3"/>
              <w:jc w:val="center"/>
              <w:rPr>
                <w:sz w:val="26"/>
                <w:szCs w:val="26"/>
              </w:rPr>
            </w:pPr>
          </w:p>
          <w:p w:rsidR="00A413D1" w:rsidRDefault="00A413D1" w:rsidP="00305C5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  <w:szCs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ЙЫШ</w:t>
            </w:r>
            <w:r w:rsidRPr="002521D2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Ă</w:t>
            </w: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НУ</w:t>
            </w:r>
          </w:p>
          <w:p w:rsidR="00A413D1" w:rsidRPr="00DF67A7" w:rsidRDefault="00A413D1" w:rsidP="00305C5D">
            <w:pPr>
              <w:rPr>
                <w:sz w:val="12"/>
                <w:szCs w:val="12"/>
              </w:rPr>
            </w:pPr>
          </w:p>
          <w:p w:rsidR="00A413D1" w:rsidRPr="00DF67A7" w:rsidRDefault="00A413D1" w:rsidP="00305C5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22  октябрь</w:t>
            </w:r>
            <w:r w:rsidRPr="00DF67A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 w:rsidRPr="00DF67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2019</w:t>
            </w:r>
            <w:r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ç</w:t>
            </w:r>
            <w:r w:rsidRPr="00DF67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58</w:t>
            </w:r>
            <w:r w:rsidRPr="00DF67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№</w:t>
            </w:r>
          </w:p>
          <w:p w:rsidR="00A413D1" w:rsidRPr="00DF67A7" w:rsidRDefault="00A413D1" w:rsidP="00305C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Чутей</w:t>
            </w:r>
            <w:proofErr w:type="spellEnd"/>
            <w:r w:rsidRPr="00DF67A7">
              <w:rPr>
                <w:sz w:val="26"/>
                <w:szCs w:val="26"/>
              </w:rPr>
              <w:t xml:space="preserve"> </w:t>
            </w:r>
            <w:proofErr w:type="spellStart"/>
            <w:r w:rsidRPr="00DF67A7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A413D1" w:rsidTr="00305C5D">
        <w:trPr>
          <w:trHeight w:hRule="exact" w:val="2355"/>
        </w:trPr>
        <w:tc>
          <w:tcPr>
            <w:tcW w:w="4274" w:type="dxa"/>
          </w:tcPr>
          <w:p w:rsidR="00A413D1" w:rsidRPr="00DF67A7" w:rsidRDefault="00A413D1" w:rsidP="00305C5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A413D1" w:rsidRPr="00DF67A7" w:rsidRDefault="00A413D1" w:rsidP="00305C5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ЧУТЕЕВСКОГО </w:t>
            </w:r>
            <w:r w:rsidRPr="00DF67A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</w:t>
            </w:r>
            <w:r w:rsidRPr="00DF67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ПОСЕЛЕНИЯ</w:t>
            </w:r>
          </w:p>
          <w:p w:rsidR="00A413D1" w:rsidRPr="00DF67A7" w:rsidRDefault="00A413D1" w:rsidP="00305C5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</w:pPr>
          </w:p>
          <w:p w:rsidR="00A413D1" w:rsidRPr="00DF67A7" w:rsidRDefault="00A413D1" w:rsidP="00305C5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  <w:t>ПОСТАНОВЛ</w:t>
            </w:r>
            <w:r w:rsidRPr="00DF67A7"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  <w:t>ЕНИЕ</w:t>
            </w:r>
          </w:p>
          <w:p w:rsidR="00A413D1" w:rsidRPr="00DF67A7" w:rsidRDefault="00A413D1" w:rsidP="00305C5D">
            <w:pPr>
              <w:rPr>
                <w:sz w:val="12"/>
                <w:szCs w:val="12"/>
              </w:rPr>
            </w:pPr>
          </w:p>
          <w:p w:rsidR="00A413D1" w:rsidRPr="00DF67A7" w:rsidRDefault="00A413D1" w:rsidP="00305C5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22 </w:t>
            </w:r>
            <w:r w:rsidRPr="00DF67A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октября  </w:t>
            </w:r>
            <w:r w:rsidRPr="00DF67A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2019 г. №58</w:t>
            </w:r>
          </w:p>
          <w:p w:rsidR="00A413D1" w:rsidRPr="00DF67A7" w:rsidRDefault="00A413D1" w:rsidP="00305C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9" w:type="dxa"/>
            <w:vMerge/>
          </w:tcPr>
          <w:p w:rsidR="00A413D1" w:rsidRDefault="00A413D1" w:rsidP="00305C5D">
            <w:pPr>
              <w:snapToGrid w:val="0"/>
            </w:pPr>
          </w:p>
        </w:tc>
        <w:tc>
          <w:tcPr>
            <w:tcW w:w="4302" w:type="dxa"/>
            <w:vMerge/>
          </w:tcPr>
          <w:p w:rsidR="00A413D1" w:rsidRDefault="00A413D1" w:rsidP="00305C5D">
            <w:pPr>
              <w:snapToGrid w:val="0"/>
            </w:pPr>
          </w:p>
        </w:tc>
      </w:tr>
    </w:tbl>
    <w:p w:rsidR="00A413D1" w:rsidRDefault="00A413D1" w:rsidP="00A413D1">
      <w:pPr>
        <w:shd w:val="clear" w:color="auto" w:fill="FFFFFF"/>
        <w:jc w:val="center"/>
        <w:rPr>
          <w:bCs/>
          <w:color w:val="000000"/>
          <w:spacing w:val="-2"/>
          <w:sz w:val="26"/>
          <w:szCs w:val="26"/>
        </w:rPr>
      </w:pPr>
    </w:p>
    <w:p w:rsidR="00A413D1" w:rsidRDefault="00A413D1" w:rsidP="00A413D1">
      <w:pPr>
        <w:shd w:val="clear" w:color="auto" w:fill="FFFFFF"/>
        <w:jc w:val="center"/>
        <w:rPr>
          <w:bCs/>
          <w:color w:val="000000"/>
          <w:spacing w:val="-2"/>
          <w:sz w:val="26"/>
          <w:szCs w:val="26"/>
        </w:rPr>
      </w:pPr>
    </w:p>
    <w:p w:rsidR="00A413D1" w:rsidRDefault="00A413D1" w:rsidP="00A413D1">
      <w:pPr>
        <w:shd w:val="clear" w:color="auto" w:fill="FFFFFF"/>
        <w:ind w:firstLine="709"/>
        <w:jc w:val="both"/>
        <w:rPr>
          <w:bCs/>
          <w:sz w:val="26"/>
          <w:szCs w:val="26"/>
        </w:rPr>
      </w:pPr>
    </w:p>
    <w:p w:rsidR="00A413D1" w:rsidRPr="009B5C0B" w:rsidRDefault="00A413D1" w:rsidP="00A413D1">
      <w:pPr>
        <w:tabs>
          <w:tab w:val="left" w:pos="5353"/>
        </w:tabs>
        <w:ind w:right="4973"/>
        <w:jc w:val="both"/>
        <w:rPr>
          <w:sz w:val="26"/>
          <w:szCs w:val="26"/>
        </w:rPr>
      </w:pPr>
      <w:r w:rsidRPr="009B5C0B">
        <w:rPr>
          <w:sz w:val="26"/>
          <w:szCs w:val="26"/>
        </w:rPr>
        <w:t xml:space="preserve">Об утверждении Порядка оценки налоговых расходов </w:t>
      </w:r>
      <w:proofErr w:type="spellStart"/>
      <w:r w:rsidRPr="009B5C0B">
        <w:rPr>
          <w:sz w:val="26"/>
          <w:szCs w:val="26"/>
        </w:rPr>
        <w:t>Чутеевского</w:t>
      </w:r>
      <w:proofErr w:type="spellEnd"/>
      <w:r w:rsidRPr="009B5C0B">
        <w:rPr>
          <w:sz w:val="26"/>
          <w:szCs w:val="26"/>
        </w:rPr>
        <w:t xml:space="preserve"> сельского поселения Янтиковского района </w:t>
      </w:r>
    </w:p>
    <w:p w:rsidR="00A413D1" w:rsidRPr="009B5C0B" w:rsidRDefault="00A413D1" w:rsidP="00A413D1">
      <w:pPr>
        <w:tabs>
          <w:tab w:val="left" w:pos="5353"/>
        </w:tabs>
        <w:ind w:right="4973"/>
        <w:jc w:val="both"/>
        <w:rPr>
          <w:sz w:val="26"/>
          <w:szCs w:val="26"/>
        </w:rPr>
      </w:pPr>
    </w:p>
    <w:p w:rsidR="00A413D1" w:rsidRPr="009B5C0B" w:rsidRDefault="00A413D1" w:rsidP="00A413D1">
      <w:pPr>
        <w:tabs>
          <w:tab w:val="left" w:pos="5353"/>
        </w:tabs>
        <w:ind w:right="4973"/>
        <w:jc w:val="both"/>
        <w:rPr>
          <w:b/>
          <w:sz w:val="26"/>
          <w:szCs w:val="26"/>
        </w:rPr>
      </w:pPr>
    </w:p>
    <w:p w:rsidR="00A413D1" w:rsidRPr="009B5C0B" w:rsidRDefault="00A413D1" w:rsidP="00A413D1">
      <w:pPr>
        <w:spacing w:line="360" w:lineRule="auto"/>
        <w:ind w:firstLine="851"/>
        <w:jc w:val="both"/>
        <w:rPr>
          <w:sz w:val="26"/>
          <w:szCs w:val="26"/>
        </w:rPr>
      </w:pPr>
      <w:r w:rsidRPr="009B5C0B">
        <w:rPr>
          <w:sz w:val="26"/>
          <w:szCs w:val="26"/>
        </w:rPr>
        <w:t xml:space="preserve">В соответствии с пунктом 2 статьи </w:t>
      </w:r>
      <w:hyperlink r:id="rId7" w:history="1">
        <w:r w:rsidRPr="009B5C0B">
          <w:rPr>
            <w:rStyle w:val="a5"/>
            <w:sz w:val="26"/>
            <w:szCs w:val="26"/>
          </w:rPr>
          <w:t>174</w:t>
        </w:r>
        <w:r w:rsidRPr="009B5C0B">
          <w:rPr>
            <w:rStyle w:val="a5"/>
            <w:sz w:val="26"/>
            <w:szCs w:val="26"/>
            <w:vertAlign w:val="superscript"/>
          </w:rPr>
          <w:t>3</w:t>
        </w:r>
      </w:hyperlink>
      <w:r w:rsidRPr="009B5C0B">
        <w:rPr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9B5C0B">
          <w:rPr>
            <w:rStyle w:val="a5"/>
            <w:sz w:val="26"/>
            <w:szCs w:val="26"/>
          </w:rPr>
          <w:t>постановлением</w:t>
        </w:r>
      </w:hyperlink>
      <w:r w:rsidRPr="009B5C0B">
        <w:rPr>
          <w:sz w:val="26"/>
          <w:szCs w:val="26"/>
        </w:rPr>
        <w:t xml:space="preserve">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администрация </w:t>
      </w:r>
      <w:proofErr w:type="spellStart"/>
      <w:r w:rsidRPr="009B5C0B">
        <w:rPr>
          <w:sz w:val="26"/>
          <w:szCs w:val="26"/>
        </w:rPr>
        <w:t>Чутеевского</w:t>
      </w:r>
      <w:proofErr w:type="spellEnd"/>
      <w:r w:rsidRPr="009B5C0B">
        <w:rPr>
          <w:sz w:val="26"/>
          <w:szCs w:val="26"/>
        </w:rPr>
        <w:t xml:space="preserve"> сельского поселения Янтиковского района </w:t>
      </w:r>
      <w:proofErr w:type="gramStart"/>
      <w:r w:rsidRPr="009B5C0B">
        <w:rPr>
          <w:b/>
          <w:sz w:val="26"/>
          <w:szCs w:val="26"/>
        </w:rPr>
        <w:t>п</w:t>
      </w:r>
      <w:proofErr w:type="gramEnd"/>
      <w:r w:rsidRPr="009B5C0B">
        <w:rPr>
          <w:b/>
          <w:sz w:val="26"/>
          <w:szCs w:val="26"/>
        </w:rPr>
        <w:t xml:space="preserve"> о с т а н о в л я е т:</w:t>
      </w:r>
    </w:p>
    <w:p w:rsidR="00A413D1" w:rsidRPr="009B5C0B" w:rsidRDefault="00A413D1" w:rsidP="00A413D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9B5C0B">
        <w:rPr>
          <w:sz w:val="26"/>
          <w:szCs w:val="26"/>
        </w:rPr>
        <w:t xml:space="preserve">Утвердить прилагаемый Порядок оценки налоговых расходов </w:t>
      </w:r>
      <w:proofErr w:type="spellStart"/>
      <w:r w:rsidRPr="009B5C0B">
        <w:rPr>
          <w:sz w:val="26"/>
          <w:szCs w:val="26"/>
        </w:rPr>
        <w:t>Чутеевского</w:t>
      </w:r>
      <w:proofErr w:type="spellEnd"/>
      <w:r w:rsidRPr="009B5C0B">
        <w:rPr>
          <w:sz w:val="26"/>
          <w:szCs w:val="26"/>
        </w:rPr>
        <w:t xml:space="preserve"> сельского поселения Янтиковского района.</w:t>
      </w:r>
    </w:p>
    <w:p w:rsidR="00A413D1" w:rsidRPr="009B5C0B" w:rsidRDefault="00A413D1" w:rsidP="00A413D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6"/>
          <w:szCs w:val="26"/>
        </w:rPr>
      </w:pPr>
      <w:r w:rsidRPr="009B5C0B">
        <w:rPr>
          <w:sz w:val="26"/>
          <w:szCs w:val="26"/>
        </w:rPr>
        <w:t xml:space="preserve">Администрации </w:t>
      </w:r>
      <w:proofErr w:type="spellStart"/>
      <w:r w:rsidRPr="009B5C0B">
        <w:rPr>
          <w:sz w:val="26"/>
          <w:szCs w:val="26"/>
        </w:rPr>
        <w:t>Чутеевского</w:t>
      </w:r>
      <w:proofErr w:type="spellEnd"/>
      <w:r w:rsidRPr="009B5C0B">
        <w:rPr>
          <w:sz w:val="26"/>
          <w:szCs w:val="26"/>
        </w:rPr>
        <w:t xml:space="preserve"> сельского поселения </w:t>
      </w:r>
      <w:proofErr w:type="gramStart"/>
      <w:r w:rsidRPr="009B5C0B">
        <w:rPr>
          <w:sz w:val="26"/>
          <w:szCs w:val="26"/>
        </w:rPr>
        <w:t>разработать и утвердить</w:t>
      </w:r>
      <w:proofErr w:type="gramEnd"/>
      <w:r w:rsidRPr="009B5C0B">
        <w:rPr>
          <w:sz w:val="26"/>
          <w:szCs w:val="26"/>
        </w:rPr>
        <w:t xml:space="preserve"> по согласованию с финансовым отделом администрации Янтиковского района в срок до 1 января 2020 года методики оценки эффективности налоговых расходов Янтиковского района.</w:t>
      </w:r>
    </w:p>
    <w:p w:rsidR="00A413D1" w:rsidRPr="009B5C0B" w:rsidRDefault="00A413D1" w:rsidP="00A413D1">
      <w:pPr>
        <w:spacing w:line="360" w:lineRule="auto"/>
        <w:ind w:firstLine="851"/>
        <w:jc w:val="both"/>
        <w:rPr>
          <w:sz w:val="26"/>
          <w:szCs w:val="26"/>
        </w:rPr>
      </w:pPr>
      <w:r w:rsidRPr="009B5C0B">
        <w:rPr>
          <w:sz w:val="26"/>
          <w:szCs w:val="26"/>
        </w:rPr>
        <w:t xml:space="preserve">3. Контроль за выполнением настоящего постановления возложить </w:t>
      </w:r>
      <w:proofErr w:type="gramStart"/>
      <w:r w:rsidRPr="009B5C0B">
        <w:rPr>
          <w:sz w:val="26"/>
          <w:szCs w:val="26"/>
        </w:rPr>
        <w:t>на</w:t>
      </w:r>
      <w:proofErr w:type="gramEnd"/>
      <w:r w:rsidRPr="009B5C0B">
        <w:rPr>
          <w:sz w:val="26"/>
          <w:szCs w:val="26"/>
        </w:rPr>
        <w:t xml:space="preserve"> финансовый отдел администрации Янтиковского района. </w:t>
      </w:r>
    </w:p>
    <w:p w:rsidR="00A413D1" w:rsidRPr="009B5C0B" w:rsidRDefault="00A413D1" w:rsidP="00A413D1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9B5C0B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A413D1" w:rsidRPr="009B5C0B" w:rsidRDefault="00A413D1" w:rsidP="00A413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A413D1" w:rsidRPr="009B5C0B" w:rsidRDefault="00A413D1" w:rsidP="00A413D1">
      <w:pPr>
        <w:spacing w:line="237" w:lineRule="auto"/>
        <w:rPr>
          <w:sz w:val="26"/>
          <w:szCs w:val="26"/>
        </w:rPr>
      </w:pPr>
      <w:r w:rsidRPr="009B5C0B">
        <w:rPr>
          <w:sz w:val="26"/>
          <w:szCs w:val="26"/>
        </w:rPr>
        <w:t xml:space="preserve">Глава </w:t>
      </w:r>
      <w:proofErr w:type="spellStart"/>
      <w:r w:rsidRPr="009B5C0B">
        <w:rPr>
          <w:sz w:val="26"/>
          <w:szCs w:val="26"/>
        </w:rPr>
        <w:t>Чутеевского</w:t>
      </w:r>
      <w:proofErr w:type="spellEnd"/>
      <w:r w:rsidRPr="009B5C0B">
        <w:rPr>
          <w:sz w:val="26"/>
          <w:szCs w:val="26"/>
        </w:rPr>
        <w:t xml:space="preserve"> </w:t>
      </w:r>
    </w:p>
    <w:p w:rsidR="00A413D1" w:rsidRPr="009B5C0B" w:rsidRDefault="00A413D1" w:rsidP="00A413D1">
      <w:pPr>
        <w:spacing w:line="237" w:lineRule="auto"/>
        <w:rPr>
          <w:sz w:val="26"/>
          <w:szCs w:val="26"/>
        </w:rPr>
      </w:pPr>
      <w:r w:rsidRPr="009B5C0B">
        <w:rPr>
          <w:sz w:val="26"/>
          <w:szCs w:val="26"/>
        </w:rPr>
        <w:t xml:space="preserve">сельского поселения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9B5C0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Г.П. </w:t>
      </w:r>
      <w:proofErr w:type="spellStart"/>
      <w:r>
        <w:rPr>
          <w:sz w:val="26"/>
          <w:szCs w:val="26"/>
        </w:rPr>
        <w:t>Куклов</w:t>
      </w:r>
      <w:proofErr w:type="spellEnd"/>
    </w:p>
    <w:p w:rsidR="00A413D1" w:rsidRDefault="00A413D1" w:rsidP="00A413D1">
      <w:pPr>
        <w:ind w:left="4730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lastRenderedPageBreak/>
        <w:t>Утвержден</w:t>
      </w:r>
    </w:p>
    <w:p w:rsidR="00A413D1" w:rsidRDefault="00A413D1" w:rsidP="00A413D1">
      <w:pPr>
        <w:ind w:left="473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постановлением администрации </w:t>
      </w:r>
      <w:proofErr w:type="spellStart"/>
      <w:r>
        <w:rPr>
          <w:color w:val="000000"/>
          <w:sz w:val="26"/>
          <w:szCs w:val="26"/>
        </w:rPr>
        <w:t>Чутеевского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</w:t>
      </w:r>
    </w:p>
    <w:p w:rsidR="00A413D1" w:rsidRDefault="00A413D1" w:rsidP="00A413D1">
      <w:pPr>
        <w:ind w:left="473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22.10.2019 №58</w:t>
      </w:r>
    </w:p>
    <w:p w:rsidR="00A413D1" w:rsidRDefault="00A413D1" w:rsidP="00A413D1">
      <w:pPr>
        <w:ind w:firstLine="540"/>
        <w:jc w:val="center"/>
        <w:outlineLvl w:val="0"/>
        <w:rPr>
          <w:sz w:val="26"/>
          <w:szCs w:val="26"/>
        </w:rPr>
      </w:pPr>
    </w:p>
    <w:p w:rsidR="00A413D1" w:rsidRDefault="00A413D1" w:rsidP="00A413D1">
      <w:pPr>
        <w:ind w:firstLine="540"/>
        <w:jc w:val="center"/>
        <w:outlineLvl w:val="0"/>
        <w:rPr>
          <w:sz w:val="26"/>
          <w:szCs w:val="26"/>
        </w:rPr>
      </w:pPr>
    </w:p>
    <w:p w:rsidR="00A413D1" w:rsidRDefault="00A413D1" w:rsidP="00A413D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A413D1" w:rsidRDefault="00A413D1" w:rsidP="00A413D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оценки налоговых расходов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</w:t>
      </w:r>
    </w:p>
    <w:p w:rsidR="00A413D1" w:rsidRDefault="00A413D1" w:rsidP="00A413D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13D1" w:rsidRDefault="00A413D1" w:rsidP="00A413D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413D1" w:rsidRDefault="00A413D1" w:rsidP="00A413D1">
      <w:pPr>
        <w:pStyle w:val="ConsPlusTitle"/>
        <w:numPr>
          <w:ilvl w:val="0"/>
          <w:numId w:val="2"/>
        </w:numPr>
        <w:suppressAutoHyphens w:val="0"/>
        <w:autoSpaceDN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A413D1" w:rsidRDefault="00A413D1" w:rsidP="00A413D1">
      <w:pPr>
        <w:pStyle w:val="ConsPlusTitle"/>
        <w:ind w:left="360"/>
        <w:outlineLvl w:val="1"/>
        <w:rPr>
          <w:rFonts w:ascii="Times New Roman" w:hAnsi="Times New Roman" w:cs="Times New Roman"/>
          <w:sz w:val="26"/>
          <w:szCs w:val="26"/>
        </w:rPr>
      </w:pP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>
        <w:rPr>
          <w:bCs/>
          <w:sz w:val="26"/>
          <w:szCs w:val="26"/>
        </w:rPr>
        <w:t xml:space="preserve">Настоящий Порядок определяет процедуру оценки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правила формирования информации о нормативных, целевых и фискальных характеристиках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а также порядок обобщения результатов оценки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осуществляемой кураторами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 </w:t>
      </w:r>
      <w:proofErr w:type="gramEnd"/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Для целей настоящего Порядка используются следующие понятия и термины:</w:t>
      </w:r>
    </w:p>
    <w:p w:rsidR="00A413D1" w:rsidRDefault="00A413D1" w:rsidP="00A41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куратор налоговых расходов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–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района, ответственная в соответствии с полномочиями, установленными нормативными правовыми актами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района, за достижение соответствующих налоговому расходу целей муниципальной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и ее структурных элементов и (или) целей социально-экономического развития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района, не относящихся к муниципальным программам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налоговые расходы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– выпадающие доходы бюджета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и их структурных элементов и (или) целями социально-экономического развития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района, не относящимися к муниципальным программам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нормативные характеристики налоговых расходов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сведения о положениях нормативных правовых актов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района, которыми предусматриваются налоговые льготы, освобождения и иные преференции по налогам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иные характеристики, предусмотренные нормативными правовыми актами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Янтиковского района;</w:t>
      </w:r>
      <w:proofErr w:type="gramEnd"/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оценка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комплекс мероприятий по оценке объемов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обусловленных льготами, предоставленными плательщикам, а также по оценке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оценка объемов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определение объемов выпадающих доходов бюджета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обусловленных льготами, предоставленными плательщикам;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оценка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B65E4D" w:rsidP="00A41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proofErr w:type="gramStart"/>
        <w:r w:rsidR="00A413D1">
          <w:rPr>
            <w:rStyle w:val="a5"/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A413D1">
        <w:rPr>
          <w:rFonts w:ascii="Times New Roman" w:hAnsi="Times New Roman" w:cs="Times New Roman"/>
          <w:sz w:val="26"/>
          <w:szCs w:val="26"/>
        </w:rPr>
        <w:t xml:space="preserve"> налоговых расходов </w:t>
      </w:r>
      <w:proofErr w:type="spellStart"/>
      <w:r w:rsidR="00A413D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A413D1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– документ, содержащий сведения о распределении налоговых расходов </w:t>
      </w:r>
      <w:proofErr w:type="spellStart"/>
      <w:r w:rsidR="00A413D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A413D1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в соответствии с целями муниципальных программ </w:t>
      </w:r>
      <w:proofErr w:type="spellStart"/>
      <w:r w:rsidR="00A413D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A413D1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и их структурных элементов и (или) целями социально-экономического развития </w:t>
      </w:r>
      <w:proofErr w:type="spellStart"/>
      <w:r w:rsidR="00A413D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A413D1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района, не относящимися к муниципальным программам </w:t>
      </w:r>
      <w:proofErr w:type="spellStart"/>
      <w:r w:rsidR="00A413D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A413D1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района, а также о кураторах налоговых</w:t>
      </w:r>
      <w:proofErr w:type="gramEnd"/>
      <w:r w:rsidR="00A413D1">
        <w:rPr>
          <w:rFonts w:ascii="Times New Roman" w:hAnsi="Times New Roman" w:cs="Times New Roman"/>
          <w:sz w:val="26"/>
          <w:szCs w:val="26"/>
        </w:rPr>
        <w:t xml:space="preserve"> расходов </w:t>
      </w:r>
      <w:proofErr w:type="spellStart"/>
      <w:r w:rsidR="00A413D1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A413D1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района; 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плательщики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плательщики налогов;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социальные налоговые расходы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целевая категория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обусловленных необходимостью обеспечения социальной защиты (поддержки) населения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стимулирующие налоговые расходы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целевая категория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технические налоговые расходы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целевая категория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фискальные характеристики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целевые характеристики налогового расхода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proofErr w:type="gramStart"/>
      <w:r>
        <w:rPr>
          <w:bCs/>
          <w:sz w:val="26"/>
          <w:szCs w:val="26"/>
        </w:rPr>
        <w:t xml:space="preserve">Оценка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осуществляется кураторами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в соответствии с перечнем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на основе информации Управления Федеральной налоговой службы по Чувашской Республике о фискальных характеристиках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за отчетный финансовый год, а также информации о стимулирующих налоговых расходах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proofErr w:type="gramEnd"/>
      <w:r>
        <w:rPr>
          <w:bCs/>
          <w:sz w:val="26"/>
          <w:szCs w:val="26"/>
        </w:rPr>
        <w:t xml:space="preserve"> сельского поселения Янтиковского района за 6 лет, предшествующих отчетному финансовому году.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Методики оценки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proofErr w:type="gramStart"/>
      <w:r>
        <w:rPr>
          <w:bCs/>
          <w:sz w:val="26"/>
          <w:szCs w:val="26"/>
        </w:rPr>
        <w:t>разрабатываются кураторами налоговых расходов и утверждаются</w:t>
      </w:r>
      <w:proofErr w:type="gramEnd"/>
      <w:r>
        <w:rPr>
          <w:bCs/>
          <w:sz w:val="26"/>
          <w:szCs w:val="26"/>
        </w:rPr>
        <w:t xml:space="preserve"> по согласованию с финансовым отделом администрации Янтиковского района.</w:t>
      </w:r>
    </w:p>
    <w:p w:rsidR="00A413D1" w:rsidRDefault="00A413D1" w:rsidP="00A413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Методика оценки эффективности налоговых расходов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содержит описание процесса оценки целесообразности и результативности налоговых расходов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в соответствии с критериями, установленными настоящим Порядком.</w:t>
      </w:r>
    </w:p>
    <w:p w:rsidR="00A413D1" w:rsidRDefault="00A413D1" w:rsidP="00A413D1">
      <w:pPr>
        <w:ind w:firstLine="709"/>
        <w:jc w:val="both"/>
        <w:rPr>
          <w:sz w:val="26"/>
          <w:szCs w:val="26"/>
        </w:rPr>
      </w:pPr>
    </w:p>
    <w:p w:rsidR="00A413D1" w:rsidRDefault="00A413D1" w:rsidP="00A413D1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. Формирование информации о нормативных, целевых и фискальных характеристиках налоговых расходов </w:t>
      </w:r>
      <w:proofErr w:type="spellStart"/>
      <w:r>
        <w:rPr>
          <w:b/>
          <w:bCs/>
          <w:sz w:val="26"/>
          <w:szCs w:val="26"/>
        </w:rPr>
        <w:t>Чутеевского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Янтиковского района</w:t>
      </w:r>
    </w:p>
    <w:p w:rsidR="00A413D1" w:rsidRDefault="00A413D1" w:rsidP="00A413D1">
      <w:pPr>
        <w:ind w:firstLine="709"/>
        <w:jc w:val="center"/>
        <w:rPr>
          <w:b/>
          <w:bCs/>
          <w:sz w:val="26"/>
          <w:szCs w:val="26"/>
        </w:rPr>
      </w:pPr>
    </w:p>
    <w:p w:rsidR="00A413D1" w:rsidRDefault="00A413D1" w:rsidP="00A413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Кураторы налоговых расходов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формируют информацию о нормативных, целевых и фискальных характеристиках налоговых расходов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согласно приложению к настоящему Порядку.</w:t>
      </w:r>
    </w:p>
    <w:p w:rsidR="00A413D1" w:rsidRDefault="00A413D1" w:rsidP="00A413D1">
      <w:pPr>
        <w:ind w:firstLine="709"/>
        <w:jc w:val="both"/>
        <w:rPr>
          <w:sz w:val="26"/>
          <w:szCs w:val="26"/>
        </w:rPr>
      </w:pPr>
    </w:p>
    <w:p w:rsidR="00A413D1" w:rsidRDefault="00A413D1" w:rsidP="00A413D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Оценка эффективности налоговых расходов </w:t>
      </w:r>
      <w:proofErr w:type="spellStart"/>
      <w:r>
        <w:rPr>
          <w:b/>
          <w:sz w:val="26"/>
          <w:szCs w:val="26"/>
        </w:rPr>
        <w:t>Чутеевского</w:t>
      </w:r>
      <w:proofErr w:type="spellEnd"/>
      <w:r>
        <w:rPr>
          <w:b/>
          <w:sz w:val="26"/>
          <w:szCs w:val="26"/>
        </w:rPr>
        <w:t xml:space="preserve"> сельского поселения Янтиковского района</w:t>
      </w:r>
    </w:p>
    <w:p w:rsidR="00A413D1" w:rsidRDefault="00A413D1" w:rsidP="00A413D1">
      <w:pPr>
        <w:ind w:left="1288"/>
        <w:jc w:val="both"/>
        <w:rPr>
          <w:b/>
          <w:sz w:val="26"/>
          <w:szCs w:val="26"/>
        </w:rPr>
      </w:pP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В целях проведения оценки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района:</w:t>
      </w:r>
    </w:p>
    <w:p w:rsidR="00A413D1" w:rsidRDefault="00A413D1" w:rsidP="00A413D1">
      <w:pPr>
        <w:tabs>
          <w:tab w:val="left" w:pos="6663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а) Финансовый отдел администрации Янтиковского района (далее – Финансовый отдел) формирует и направляет ежегодно до 1 февраля в Управление Федеральной налоговой службы по Чувашской Республике сведения о категориях плательщиков с указанием обусловливающих соответствующие налоговые расходы нормативных правовых актов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в том числе действовавших в отчетном году и в году, предшествующем отчетному году, и иную информацию, предусмотренную </w:t>
      </w:r>
      <w:hyperlink r:id="rId10" w:history="1">
        <w:r>
          <w:rPr>
            <w:rStyle w:val="a5"/>
            <w:bCs/>
            <w:sz w:val="26"/>
            <w:szCs w:val="26"/>
          </w:rPr>
          <w:t>приложением</w:t>
        </w:r>
        <w:proofErr w:type="gramEnd"/>
      </w:hyperlink>
      <w:r>
        <w:rPr>
          <w:bCs/>
          <w:sz w:val="26"/>
          <w:szCs w:val="26"/>
        </w:rPr>
        <w:t xml:space="preserve"> к настоящему Порядку.</w:t>
      </w:r>
      <w:bookmarkStart w:id="1" w:name="Par18"/>
      <w:bookmarkEnd w:id="1"/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lastRenderedPageBreak/>
        <w:t>б) Управление Федеральной налоговой службы по Чувашской Республике до 1 апреля направляет в Финансовый отдел сведения за отчетный год и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сведения о количестве плательщиков, воспользовавшихся льготами;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сведения о суммах выпадающих доходов консолидированного бюджета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по каждому налоговому расходу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сведения об объемах налогов, задекларированных для уплаты плательщиками в бюджет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по каждому налоговому расходу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в отношении стимулирующих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proofErr w:type="gramStart"/>
      <w:r>
        <w:rPr>
          <w:bCs/>
          <w:sz w:val="26"/>
          <w:szCs w:val="26"/>
        </w:rPr>
        <w:t>Финансовый</w:t>
      </w:r>
      <w:proofErr w:type="gramEnd"/>
      <w:r>
        <w:rPr>
          <w:bCs/>
          <w:sz w:val="26"/>
          <w:szCs w:val="26"/>
        </w:rPr>
        <w:t xml:space="preserve"> отдел ежегодно до 10 апреля доводит до кураторов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сведения, полученные от Управления Федеральной налоговой службы по Чувашской Республике.</w:t>
      </w:r>
    </w:p>
    <w:p w:rsidR="00A413D1" w:rsidRDefault="00A413D1" w:rsidP="00A413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Оценка налоговых расходов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 проводится куратором налоговых расходов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района. Результаты оценки (с отражением показателей, указанных в приложении к настоящему Порядку) с приложением аналитической записки по проведенным расчетам и пояснением (обоснованием) выводов, сделанных на основании данных расчетов ежегодно до 10 мая направляются в </w:t>
      </w:r>
      <w:proofErr w:type="gramStart"/>
      <w:r>
        <w:rPr>
          <w:bCs/>
          <w:sz w:val="26"/>
          <w:szCs w:val="26"/>
        </w:rPr>
        <w:t>Финансовый</w:t>
      </w:r>
      <w:proofErr w:type="gramEnd"/>
      <w:r>
        <w:rPr>
          <w:bCs/>
          <w:sz w:val="26"/>
          <w:szCs w:val="26"/>
        </w:rPr>
        <w:t xml:space="preserve"> отдел</w:t>
      </w:r>
      <w:r>
        <w:rPr>
          <w:sz w:val="26"/>
          <w:szCs w:val="26"/>
        </w:rPr>
        <w:t>.</w:t>
      </w:r>
    </w:p>
    <w:p w:rsidR="00A413D1" w:rsidRDefault="00A413D1" w:rsidP="00A413D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8. </w:t>
      </w:r>
      <w:proofErr w:type="gramStart"/>
      <w:r>
        <w:rPr>
          <w:bCs/>
          <w:sz w:val="26"/>
          <w:szCs w:val="26"/>
        </w:rPr>
        <w:t xml:space="preserve">Финансовый отдел ежегодно </w:t>
      </w:r>
      <w:r>
        <w:rPr>
          <w:sz w:val="26"/>
          <w:szCs w:val="26"/>
        </w:rPr>
        <w:t xml:space="preserve">до 1 июня представляет в Министерство финансов Чувашской Республики данные для оценки эффективности налоговых расходов </w:t>
      </w:r>
      <w:proofErr w:type="spellStart"/>
      <w:r>
        <w:rPr>
          <w:sz w:val="26"/>
          <w:szCs w:val="26"/>
        </w:rPr>
        <w:t>Чутеевского</w:t>
      </w:r>
      <w:proofErr w:type="spellEnd"/>
      <w:r>
        <w:rPr>
          <w:sz w:val="26"/>
          <w:szCs w:val="26"/>
        </w:rPr>
        <w:t xml:space="preserve"> сельского поселения Янтиковского района, по перечню показателей для проведения оценки налоговых расходов субъекта Российской Федерации, предусмотренных </w:t>
      </w:r>
      <w:hyperlink r:id="rId11" w:history="1">
        <w:r>
          <w:rPr>
            <w:rStyle w:val="a5"/>
            <w:sz w:val="26"/>
            <w:szCs w:val="26"/>
          </w:rPr>
          <w:t>приложением</w:t>
        </w:r>
      </w:hyperlink>
      <w:r>
        <w:rPr>
          <w:sz w:val="26"/>
          <w:szCs w:val="26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№ 796</w:t>
      </w:r>
      <w:proofErr w:type="gramEnd"/>
      <w:r>
        <w:rPr>
          <w:sz w:val="26"/>
          <w:szCs w:val="26"/>
        </w:rPr>
        <w:t xml:space="preserve">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</w:p>
    <w:p w:rsidR="00A413D1" w:rsidRDefault="00A413D1" w:rsidP="00A413D1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9. При необходимости </w:t>
      </w:r>
      <w:proofErr w:type="gramStart"/>
      <w:r>
        <w:rPr>
          <w:sz w:val="26"/>
          <w:szCs w:val="26"/>
        </w:rPr>
        <w:t>Финансовый</w:t>
      </w:r>
      <w:proofErr w:type="gramEnd"/>
      <w:r>
        <w:rPr>
          <w:sz w:val="26"/>
          <w:szCs w:val="26"/>
        </w:rPr>
        <w:t xml:space="preserve"> отдел ежегодно до 20 августа  представляет в Министерство финансов Чувашской Республики уточненную информацию, предусмотренную приложением к Общим требованиям.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10. </w:t>
      </w:r>
      <w:r>
        <w:rPr>
          <w:bCs/>
          <w:sz w:val="26"/>
          <w:szCs w:val="26"/>
        </w:rPr>
        <w:t xml:space="preserve">Финансовый отдел ежегодно до 1 октября размещает информацию о результатах ежегодной оценки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на официальном сайте администрации Янтиковского района в информационно-телекоммуникационной сети «Интернет».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 Оценка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</w:t>
      </w:r>
      <w:proofErr w:type="gramStart"/>
      <w:r>
        <w:rPr>
          <w:bCs/>
          <w:sz w:val="26"/>
          <w:szCs w:val="26"/>
        </w:rPr>
        <w:t xml:space="preserve">осуществляется кураторами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включает</w:t>
      </w:r>
      <w:proofErr w:type="gramEnd"/>
      <w:r>
        <w:rPr>
          <w:bCs/>
          <w:sz w:val="26"/>
          <w:szCs w:val="26"/>
        </w:rPr>
        <w:t xml:space="preserve"> в себя: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оценку целесообразности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б) оценку результативности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 Критериями целесообразности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являются: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соответствие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целям муниципальных программ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(или) целям </w:t>
      </w:r>
      <w:proofErr w:type="gramStart"/>
      <w:r>
        <w:rPr>
          <w:bCs/>
          <w:sz w:val="26"/>
          <w:szCs w:val="26"/>
        </w:rPr>
        <w:t>социально-экономического</w:t>
      </w:r>
      <w:proofErr w:type="gramEnd"/>
      <w:r>
        <w:rPr>
          <w:bCs/>
          <w:sz w:val="26"/>
          <w:szCs w:val="26"/>
        </w:rPr>
        <w:t xml:space="preserve"> развития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не относящимся к муниципальным программам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востребованность плательщиками предоставленных льгот, </w:t>
      </w:r>
      <w:proofErr w:type="gramStart"/>
      <w:r>
        <w:rPr>
          <w:bCs/>
          <w:sz w:val="26"/>
          <w:szCs w:val="26"/>
        </w:rPr>
        <w:t>которая</w:t>
      </w:r>
      <w:proofErr w:type="gramEnd"/>
      <w:r>
        <w:rPr>
          <w:bCs/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  <w:bookmarkStart w:id="2" w:name="Par33"/>
      <w:bookmarkEnd w:id="2"/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13. </w:t>
      </w:r>
      <w:proofErr w:type="gramStart"/>
      <w:r>
        <w:rPr>
          <w:bCs/>
          <w:sz w:val="26"/>
          <w:szCs w:val="26"/>
        </w:rPr>
        <w:t xml:space="preserve">В случае несоответствия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хотя бы одному из критериев, указанных в пункте 12 настоящего Порядка, куратор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представляет в Финансовый отдел предложения о сохранении (уточнении, отмене) льгот для плательщиков.</w:t>
      </w:r>
      <w:proofErr w:type="gramEnd"/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14. </w:t>
      </w:r>
      <w:proofErr w:type="gramStart"/>
      <w:r>
        <w:rPr>
          <w:bCs/>
          <w:sz w:val="26"/>
          <w:szCs w:val="26"/>
        </w:rPr>
        <w:t xml:space="preserve">В качестве критерия результативности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кураторами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используется как минимум один показатель (индикатор) достижения целей муниципальных программ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(или) целей социально-экономического развития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не относящихся к муниципальным программам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либо иной показатель (индикатор), на значение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которого</w:t>
      </w:r>
      <w:proofErr w:type="gramEnd"/>
      <w:r>
        <w:rPr>
          <w:bCs/>
          <w:sz w:val="26"/>
          <w:szCs w:val="26"/>
        </w:rPr>
        <w:t xml:space="preserve"> оказывают влияние налоговые расходы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(или) целей социально-экономического развития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не относящихся к муниципальным программам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</w:t>
      </w:r>
      <w:proofErr w:type="gramEnd"/>
      <w:r>
        <w:rPr>
          <w:bCs/>
          <w:sz w:val="26"/>
          <w:szCs w:val="26"/>
        </w:rPr>
        <w:t xml:space="preserve"> льгот.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15. Оценка результативности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включает в себя оценку бюджетной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</w:t>
      </w:r>
      <w:proofErr w:type="gramStart"/>
      <w:r>
        <w:rPr>
          <w:bCs/>
          <w:sz w:val="26"/>
          <w:szCs w:val="26"/>
        </w:rPr>
        <w:t xml:space="preserve">В целях проведения оценки бюджетной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кураторами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(или) целей социально-экономического развития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не относящихся к муниципальным программам </w:t>
      </w:r>
      <w:proofErr w:type="spellStart"/>
      <w:r>
        <w:rPr>
          <w:bCs/>
          <w:sz w:val="26"/>
          <w:szCs w:val="26"/>
        </w:rPr>
        <w:lastRenderedPageBreak/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</w:t>
      </w:r>
      <w:proofErr w:type="gramEnd"/>
      <w:r>
        <w:rPr>
          <w:bCs/>
          <w:sz w:val="26"/>
          <w:szCs w:val="26"/>
        </w:rPr>
        <w:t xml:space="preserve"> района (далее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сравнительный анализ), а также оценка совокупного бюджетного эффекта (самоокупаемости) стимулирующих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 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 </w:t>
      </w:r>
      <w:proofErr w:type="gramStart"/>
      <w:r>
        <w:rPr>
          <w:bCs/>
          <w:sz w:val="26"/>
          <w:szCs w:val="26"/>
        </w:rPr>
        <w:t xml:space="preserve">Сравнительный анализ включает в себя сравнение объемов расходов бюджета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в случае применения альтернативных механизмов достижения целей муниципальной программы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(или) целей социально-экономического развития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не относящихся к муниципальным программам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и объемов предоставленных льгот посредством определения куратором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Янтиковского района прироста значения показателя (индикатора) достижения целей муниципальной программы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(или) целей социально-экономического развития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не относящихся к муниципальным программам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на 1 рубль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на 1 рубль расходов бюджета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для достижения того же</w:t>
      </w:r>
      <w:proofErr w:type="gramEnd"/>
      <w:r>
        <w:rPr>
          <w:bCs/>
          <w:sz w:val="26"/>
          <w:szCs w:val="26"/>
        </w:rPr>
        <w:t xml:space="preserve"> значения показателя (индикатора) в случае применения альтернативных механизмов.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качестве альтернативных механизмов достижения целей муниципальной программы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(или) целей социально-экономического развития</w:t>
      </w:r>
      <w:r>
        <w:rPr>
          <w:bCs/>
          <w:color w:val="FF0000"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не относящихся к муниципальным программам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учитываются: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предоставление государственных гарантий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по обязательствам плательщиков, имеющих право на льготы;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18. В целях оценки бюджетной эффективности стимулирующих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одновременно со сравнительным анализом куратором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рассчитывается оценка совокупного бюджетного эффекта (самоокупаемости) указанных налоговых расходов в соответствии с </w:t>
      </w:r>
      <w:hyperlink r:id="rId12" w:anchor="Par45" w:history="1">
        <w:r>
          <w:rPr>
            <w:rStyle w:val="a5"/>
            <w:bCs/>
            <w:sz w:val="26"/>
            <w:szCs w:val="26"/>
          </w:rPr>
          <w:t xml:space="preserve">пунктом </w:t>
        </w:r>
      </w:hyperlink>
      <w:r>
        <w:rPr>
          <w:bCs/>
          <w:sz w:val="26"/>
          <w:szCs w:val="26"/>
        </w:rPr>
        <w:t xml:space="preserve">19 настоящего Порядка. Значение оценки совокупного бюджетного эффекта (самоокупаемости) стимулирующих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является одним из критериев результативности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определяется куратором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отдельно по каждому налоговому </w:t>
      </w:r>
      <w:r>
        <w:rPr>
          <w:bCs/>
          <w:sz w:val="26"/>
          <w:szCs w:val="26"/>
        </w:rPr>
        <w:lastRenderedPageBreak/>
        <w:t xml:space="preserve">расходу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определяется в целом по указанной категории плательщиков.</w:t>
      </w:r>
      <w:bookmarkStart w:id="3" w:name="Par45"/>
      <w:bookmarkEnd w:id="3"/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19. Оценка совокупного бюджетного эффекта (самоокупаемости) стимулирующих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A413D1" w:rsidRDefault="00A413D1" w:rsidP="00A413D1">
      <w:pPr>
        <w:pStyle w:val="ConsPlusNormal"/>
        <w:jc w:val="center"/>
        <w:rPr>
          <w:rFonts w:ascii="TimesET" w:hAnsi="TimesET" w:cs="Calibri"/>
          <w:sz w:val="24"/>
          <w:szCs w:val="24"/>
        </w:rPr>
      </w:pPr>
      <w:r>
        <w:rPr>
          <w:rFonts w:ascii="TimesET" w:hAnsi="TimesET"/>
          <w:noProof/>
          <w:position w:val="-28"/>
          <w:sz w:val="24"/>
          <w:szCs w:val="24"/>
        </w:rPr>
        <w:drawing>
          <wp:inline distT="0" distB="0" distL="0" distR="0" wp14:anchorId="75296F26" wp14:editId="519A0B73">
            <wp:extent cx="2228850" cy="495300"/>
            <wp:effectExtent l="0" t="0" r="0" b="0"/>
            <wp:docPr id="31" name="Рисунок 31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2467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где: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Е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оценка совокупного бюджетного эффекта (самоокупаемости) стимулирующих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noProof/>
          <w:position w:val="-12"/>
          <w:sz w:val="26"/>
          <w:szCs w:val="26"/>
        </w:rPr>
        <w:drawing>
          <wp:inline distT="0" distB="0" distL="0" distR="0" wp14:anchorId="45AADD58" wp14:editId="46FA410D">
            <wp:extent cx="381000" cy="3238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знак суммирования;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порядковый номер i-</w:t>
      </w:r>
      <w:proofErr w:type="spellStart"/>
      <w:r>
        <w:rPr>
          <w:bCs/>
          <w:sz w:val="26"/>
          <w:szCs w:val="26"/>
        </w:rPr>
        <w:t>го</w:t>
      </w:r>
      <w:proofErr w:type="spellEnd"/>
      <w:r>
        <w:rPr>
          <w:bCs/>
          <w:sz w:val="26"/>
          <w:szCs w:val="26"/>
        </w:rPr>
        <w:t xml:space="preserve"> года, имеющий значение от 1 до 5;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m</w:t>
      </w:r>
      <w:r>
        <w:rPr>
          <w:bCs/>
          <w:sz w:val="26"/>
          <w:szCs w:val="26"/>
          <w:vertAlign w:val="subscript"/>
        </w:rPr>
        <w:t>i</w:t>
      </w:r>
      <w:proofErr w:type="spellEnd"/>
      <w:r>
        <w:rPr>
          <w:bCs/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j </w:t>
      </w:r>
      <w:r>
        <w:rPr>
          <w:sz w:val="26"/>
          <w:szCs w:val="26"/>
        </w:rPr>
        <w:t>–</w:t>
      </w:r>
      <w:r>
        <w:rPr>
          <w:bCs/>
          <w:sz w:val="26"/>
          <w:szCs w:val="26"/>
        </w:rPr>
        <w:t xml:space="preserve"> порядковый номер плательщика, имеющий значение от 1 до </w:t>
      </w:r>
      <w:proofErr w:type="spellStart"/>
      <w:r>
        <w:rPr>
          <w:bCs/>
          <w:sz w:val="26"/>
          <w:szCs w:val="26"/>
        </w:rPr>
        <w:t>m</w:t>
      </w:r>
      <w:r>
        <w:rPr>
          <w:bCs/>
          <w:sz w:val="26"/>
          <w:szCs w:val="26"/>
          <w:vertAlign w:val="subscript"/>
        </w:rPr>
        <w:t>i</w:t>
      </w:r>
      <w:proofErr w:type="spellEnd"/>
      <w:r>
        <w:rPr>
          <w:bCs/>
          <w:sz w:val="26"/>
          <w:szCs w:val="26"/>
        </w:rPr>
        <w:t>;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N</w:t>
      </w:r>
      <w:r>
        <w:rPr>
          <w:bCs/>
          <w:sz w:val="26"/>
          <w:szCs w:val="26"/>
          <w:vertAlign w:val="subscript"/>
        </w:rPr>
        <w:t>ij</w:t>
      </w:r>
      <w:proofErr w:type="spellEnd"/>
      <w:r>
        <w:rPr>
          <w:bCs/>
          <w:sz w:val="26"/>
          <w:szCs w:val="26"/>
        </w:rPr>
        <w:t xml:space="preserve"> - объем налогов, задекларированных для уплаты в бюджет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j-м плательщиком в i-м году. 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 определении объема налогов, задекларированных для уплаты в бюджет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плательщиками, учитываются начисления по налогу на доходы физических лиц, единого сельскохозяйственного налога, земельному налогу и налога на имущество физических лиц. 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20. </w:t>
      </w:r>
      <w:proofErr w:type="gramStart"/>
      <w:r>
        <w:rPr>
          <w:bCs/>
          <w:sz w:val="26"/>
          <w:szCs w:val="26"/>
        </w:rPr>
        <w:t xml:space="preserve">По итогам оценки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куратор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формирует выводы о достижении целевых характеристик налогового расхода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вкладе налогового расхода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в достижение целей муниципальной программы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(или) целей социально-экономического развития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не относящихся к муниципальным программам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а также о наличии или об отсутствии более результативных (менее затратных для консолидированного бюджета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района) альтернативных механизмов достижения целей муниципальной программы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и (или) целей социально-экономического развития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не относящихся к муниципальным программам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района.</w:t>
      </w:r>
      <w:proofErr w:type="gramEnd"/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Выводы по результатам оценки эффективности налогового расхода представляются в </w:t>
      </w:r>
      <w:proofErr w:type="gramStart"/>
      <w:r>
        <w:rPr>
          <w:bCs/>
          <w:sz w:val="26"/>
          <w:szCs w:val="26"/>
        </w:rPr>
        <w:t>Финансовый</w:t>
      </w:r>
      <w:proofErr w:type="gramEnd"/>
      <w:r>
        <w:rPr>
          <w:bCs/>
          <w:sz w:val="26"/>
          <w:szCs w:val="26"/>
        </w:rPr>
        <w:t xml:space="preserve"> отдел в сроки, установленные пунктом 7 настоящего Порядка.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</w:p>
    <w:p w:rsidR="00A413D1" w:rsidRDefault="00A413D1" w:rsidP="00A413D1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 xml:space="preserve">. Обобщение результатов оценки эффективности налоговых расходов </w:t>
      </w:r>
      <w:proofErr w:type="spellStart"/>
      <w:r>
        <w:rPr>
          <w:b/>
          <w:bCs/>
          <w:sz w:val="26"/>
          <w:szCs w:val="26"/>
        </w:rPr>
        <w:t>Чутеевского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Янтиковского района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22. </w:t>
      </w:r>
      <w:proofErr w:type="gramStart"/>
      <w:r>
        <w:rPr>
          <w:bCs/>
          <w:sz w:val="26"/>
          <w:szCs w:val="26"/>
        </w:rPr>
        <w:t>Финансовый</w:t>
      </w:r>
      <w:proofErr w:type="gramEnd"/>
      <w:r>
        <w:rPr>
          <w:bCs/>
          <w:sz w:val="26"/>
          <w:szCs w:val="26"/>
        </w:rPr>
        <w:t xml:space="preserve"> отдел обобщает результаты</w:t>
      </w:r>
      <w:r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оценки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на основе данных, представленных кураторами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района, и направляет их в администрацию Янтиковского района до 5 августа.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22. </w:t>
      </w:r>
      <w:proofErr w:type="gramStart"/>
      <w:r>
        <w:rPr>
          <w:bCs/>
          <w:sz w:val="26"/>
          <w:szCs w:val="26"/>
        </w:rPr>
        <w:t xml:space="preserve">Результаты оценки эффективности налоговых расходов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учитываются при формировании основных направлений бюджетной и налоговой политики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на предстоящий период в сроки, установленные для разработки проекта бюджета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 района на очередной финансовый год и на плановый период, а также при проведении оценки эффективности реализации муниципальных программ </w:t>
      </w:r>
      <w:proofErr w:type="spellStart"/>
      <w:r>
        <w:rPr>
          <w:bCs/>
          <w:sz w:val="26"/>
          <w:szCs w:val="26"/>
        </w:rPr>
        <w:t>Чутеевского</w:t>
      </w:r>
      <w:proofErr w:type="spellEnd"/>
      <w:r>
        <w:rPr>
          <w:bCs/>
          <w:sz w:val="26"/>
          <w:szCs w:val="26"/>
        </w:rPr>
        <w:t xml:space="preserve"> сельского поселения Янтиковского</w:t>
      </w:r>
      <w:proofErr w:type="gramEnd"/>
      <w:r>
        <w:rPr>
          <w:bCs/>
          <w:sz w:val="26"/>
          <w:szCs w:val="26"/>
        </w:rPr>
        <w:t xml:space="preserve"> района.</w:t>
      </w:r>
    </w:p>
    <w:p w:rsidR="00A413D1" w:rsidRDefault="00A413D1" w:rsidP="00A413D1">
      <w:pPr>
        <w:ind w:firstLine="709"/>
        <w:jc w:val="both"/>
        <w:rPr>
          <w:bCs/>
          <w:sz w:val="26"/>
          <w:szCs w:val="26"/>
        </w:rPr>
      </w:pPr>
    </w:p>
    <w:p w:rsidR="00A413D1" w:rsidRDefault="00A413D1" w:rsidP="00A413D1">
      <w:pPr>
        <w:jc w:val="center"/>
        <w:rPr>
          <w:bCs/>
          <w:sz w:val="26"/>
          <w:szCs w:val="26"/>
        </w:rPr>
      </w:pPr>
    </w:p>
    <w:p w:rsidR="00A413D1" w:rsidRPr="009B5C0B" w:rsidRDefault="00A413D1" w:rsidP="00A413D1">
      <w:pPr>
        <w:spacing w:line="237" w:lineRule="auto"/>
        <w:rPr>
          <w:sz w:val="28"/>
          <w:szCs w:val="28"/>
        </w:rPr>
      </w:pPr>
    </w:p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A413D1" w:rsidRDefault="00A413D1" w:rsidP="00A413D1"/>
    <w:p w:rsidR="00E76F78" w:rsidRDefault="00E76F78"/>
    <w:sectPr w:rsidR="00E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1CDB"/>
    <w:multiLevelType w:val="hybridMultilevel"/>
    <w:tmpl w:val="EA62610C"/>
    <w:lvl w:ilvl="0" w:tplc="E048D200">
      <w:start w:val="3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D1"/>
    <w:rsid w:val="00001574"/>
    <w:rsid w:val="00002B1D"/>
    <w:rsid w:val="00005A92"/>
    <w:rsid w:val="0001163E"/>
    <w:rsid w:val="000131ED"/>
    <w:rsid w:val="00016BFA"/>
    <w:rsid w:val="00017E4C"/>
    <w:rsid w:val="00026EBD"/>
    <w:rsid w:val="00031A1F"/>
    <w:rsid w:val="00033B43"/>
    <w:rsid w:val="00042BB4"/>
    <w:rsid w:val="00046692"/>
    <w:rsid w:val="0004795D"/>
    <w:rsid w:val="00054E2F"/>
    <w:rsid w:val="00056437"/>
    <w:rsid w:val="00061359"/>
    <w:rsid w:val="00063CB2"/>
    <w:rsid w:val="00064090"/>
    <w:rsid w:val="00066F2D"/>
    <w:rsid w:val="00073928"/>
    <w:rsid w:val="00077FDB"/>
    <w:rsid w:val="000800DD"/>
    <w:rsid w:val="0008050F"/>
    <w:rsid w:val="00084A1F"/>
    <w:rsid w:val="000875E8"/>
    <w:rsid w:val="00087E35"/>
    <w:rsid w:val="0009233F"/>
    <w:rsid w:val="000923C0"/>
    <w:rsid w:val="00095F74"/>
    <w:rsid w:val="00096ADE"/>
    <w:rsid w:val="00096F20"/>
    <w:rsid w:val="000A02AF"/>
    <w:rsid w:val="000A3779"/>
    <w:rsid w:val="000B2D0D"/>
    <w:rsid w:val="000B2F25"/>
    <w:rsid w:val="000B3406"/>
    <w:rsid w:val="000B34D4"/>
    <w:rsid w:val="000B4943"/>
    <w:rsid w:val="000C0B43"/>
    <w:rsid w:val="000C3B6F"/>
    <w:rsid w:val="000D385F"/>
    <w:rsid w:val="000D3997"/>
    <w:rsid w:val="000D3F8A"/>
    <w:rsid w:val="000D47EC"/>
    <w:rsid w:val="000D49F7"/>
    <w:rsid w:val="000D7EFC"/>
    <w:rsid w:val="000E140F"/>
    <w:rsid w:val="000F0594"/>
    <w:rsid w:val="000F4597"/>
    <w:rsid w:val="001010BF"/>
    <w:rsid w:val="00101808"/>
    <w:rsid w:val="00104668"/>
    <w:rsid w:val="001059CF"/>
    <w:rsid w:val="0010788F"/>
    <w:rsid w:val="00111C82"/>
    <w:rsid w:val="00112907"/>
    <w:rsid w:val="001132B6"/>
    <w:rsid w:val="00116B5D"/>
    <w:rsid w:val="00116DC6"/>
    <w:rsid w:val="001223AF"/>
    <w:rsid w:val="00124431"/>
    <w:rsid w:val="00127677"/>
    <w:rsid w:val="00135C2D"/>
    <w:rsid w:val="001416BB"/>
    <w:rsid w:val="00141DCB"/>
    <w:rsid w:val="00142E57"/>
    <w:rsid w:val="00143488"/>
    <w:rsid w:val="00143998"/>
    <w:rsid w:val="0014517C"/>
    <w:rsid w:val="00145EB2"/>
    <w:rsid w:val="00153E3E"/>
    <w:rsid w:val="00155233"/>
    <w:rsid w:val="0015636A"/>
    <w:rsid w:val="00156D52"/>
    <w:rsid w:val="00157656"/>
    <w:rsid w:val="00166D56"/>
    <w:rsid w:val="001755C3"/>
    <w:rsid w:val="001849B9"/>
    <w:rsid w:val="00185B07"/>
    <w:rsid w:val="00186659"/>
    <w:rsid w:val="001866EA"/>
    <w:rsid w:val="00187A10"/>
    <w:rsid w:val="00190662"/>
    <w:rsid w:val="0019451B"/>
    <w:rsid w:val="0019579F"/>
    <w:rsid w:val="001A277D"/>
    <w:rsid w:val="001A2923"/>
    <w:rsid w:val="001A417E"/>
    <w:rsid w:val="001B219A"/>
    <w:rsid w:val="001B24EB"/>
    <w:rsid w:val="001B6738"/>
    <w:rsid w:val="001C04EA"/>
    <w:rsid w:val="001C29BA"/>
    <w:rsid w:val="001C56EF"/>
    <w:rsid w:val="001E35D3"/>
    <w:rsid w:val="001E3700"/>
    <w:rsid w:val="001E59BA"/>
    <w:rsid w:val="001E6BC3"/>
    <w:rsid w:val="001F1BF0"/>
    <w:rsid w:val="001F31FA"/>
    <w:rsid w:val="001F5A31"/>
    <w:rsid w:val="00200D33"/>
    <w:rsid w:val="002044A9"/>
    <w:rsid w:val="002074F0"/>
    <w:rsid w:val="00213F21"/>
    <w:rsid w:val="00214891"/>
    <w:rsid w:val="002177FA"/>
    <w:rsid w:val="00221EB8"/>
    <w:rsid w:val="00222CFE"/>
    <w:rsid w:val="00223533"/>
    <w:rsid w:val="00223DEF"/>
    <w:rsid w:val="00224BED"/>
    <w:rsid w:val="0022500A"/>
    <w:rsid w:val="002259A8"/>
    <w:rsid w:val="00226577"/>
    <w:rsid w:val="00231E06"/>
    <w:rsid w:val="00231EBD"/>
    <w:rsid w:val="0023752A"/>
    <w:rsid w:val="002442A0"/>
    <w:rsid w:val="0024462F"/>
    <w:rsid w:val="00253F17"/>
    <w:rsid w:val="00257EAA"/>
    <w:rsid w:val="0026389B"/>
    <w:rsid w:val="00265A7A"/>
    <w:rsid w:val="00280A1A"/>
    <w:rsid w:val="00280D91"/>
    <w:rsid w:val="002836DD"/>
    <w:rsid w:val="00283723"/>
    <w:rsid w:val="00284C5F"/>
    <w:rsid w:val="00284E30"/>
    <w:rsid w:val="002916B2"/>
    <w:rsid w:val="00297F33"/>
    <w:rsid w:val="002A1706"/>
    <w:rsid w:val="002B0875"/>
    <w:rsid w:val="002B14B4"/>
    <w:rsid w:val="002C02A8"/>
    <w:rsid w:val="002C24E9"/>
    <w:rsid w:val="002C2C1E"/>
    <w:rsid w:val="002C73D2"/>
    <w:rsid w:val="002C76E7"/>
    <w:rsid w:val="002C7A55"/>
    <w:rsid w:val="002C7DDA"/>
    <w:rsid w:val="002D36CC"/>
    <w:rsid w:val="002E0242"/>
    <w:rsid w:val="002E1238"/>
    <w:rsid w:val="002E273A"/>
    <w:rsid w:val="002F0685"/>
    <w:rsid w:val="002F30E7"/>
    <w:rsid w:val="002F37FF"/>
    <w:rsid w:val="002F681D"/>
    <w:rsid w:val="003006CD"/>
    <w:rsid w:val="0030336E"/>
    <w:rsid w:val="0031233B"/>
    <w:rsid w:val="00315932"/>
    <w:rsid w:val="00316380"/>
    <w:rsid w:val="00320B2D"/>
    <w:rsid w:val="003218EC"/>
    <w:rsid w:val="0032344D"/>
    <w:rsid w:val="00337B53"/>
    <w:rsid w:val="00340CC9"/>
    <w:rsid w:val="00341D42"/>
    <w:rsid w:val="00344063"/>
    <w:rsid w:val="00360247"/>
    <w:rsid w:val="00361D08"/>
    <w:rsid w:val="0036475C"/>
    <w:rsid w:val="00365E67"/>
    <w:rsid w:val="00372DC7"/>
    <w:rsid w:val="0037547C"/>
    <w:rsid w:val="0037601F"/>
    <w:rsid w:val="00376C6A"/>
    <w:rsid w:val="00377F48"/>
    <w:rsid w:val="00380868"/>
    <w:rsid w:val="00381802"/>
    <w:rsid w:val="00382EA5"/>
    <w:rsid w:val="0038461B"/>
    <w:rsid w:val="00385E45"/>
    <w:rsid w:val="00387BA8"/>
    <w:rsid w:val="00391117"/>
    <w:rsid w:val="00391317"/>
    <w:rsid w:val="00397B26"/>
    <w:rsid w:val="003B1A67"/>
    <w:rsid w:val="003B2478"/>
    <w:rsid w:val="003B3A84"/>
    <w:rsid w:val="003B581E"/>
    <w:rsid w:val="003C0114"/>
    <w:rsid w:val="003C2195"/>
    <w:rsid w:val="003C4073"/>
    <w:rsid w:val="003C466C"/>
    <w:rsid w:val="003C51BC"/>
    <w:rsid w:val="003D6538"/>
    <w:rsid w:val="003E3A7D"/>
    <w:rsid w:val="003E42A9"/>
    <w:rsid w:val="003F18AD"/>
    <w:rsid w:val="004011A2"/>
    <w:rsid w:val="00410AC5"/>
    <w:rsid w:val="00421B35"/>
    <w:rsid w:val="00424BE8"/>
    <w:rsid w:val="00424D34"/>
    <w:rsid w:val="00432716"/>
    <w:rsid w:val="0043444C"/>
    <w:rsid w:val="0043531D"/>
    <w:rsid w:val="004369C3"/>
    <w:rsid w:val="00440431"/>
    <w:rsid w:val="00444064"/>
    <w:rsid w:val="00444283"/>
    <w:rsid w:val="00445326"/>
    <w:rsid w:val="00447BAC"/>
    <w:rsid w:val="004505C1"/>
    <w:rsid w:val="00450642"/>
    <w:rsid w:val="0045499F"/>
    <w:rsid w:val="00455BB7"/>
    <w:rsid w:val="00463216"/>
    <w:rsid w:val="0047261F"/>
    <w:rsid w:val="00474E25"/>
    <w:rsid w:val="00475A1E"/>
    <w:rsid w:val="004772AC"/>
    <w:rsid w:val="004824F5"/>
    <w:rsid w:val="004959C5"/>
    <w:rsid w:val="004A2366"/>
    <w:rsid w:val="004A2B69"/>
    <w:rsid w:val="004A39D6"/>
    <w:rsid w:val="004A7129"/>
    <w:rsid w:val="004A7E3D"/>
    <w:rsid w:val="004B374A"/>
    <w:rsid w:val="004B4B26"/>
    <w:rsid w:val="004B71CF"/>
    <w:rsid w:val="004B7CD9"/>
    <w:rsid w:val="004C1455"/>
    <w:rsid w:val="004D55BC"/>
    <w:rsid w:val="004D6980"/>
    <w:rsid w:val="004E291D"/>
    <w:rsid w:val="004E76B6"/>
    <w:rsid w:val="004F05B3"/>
    <w:rsid w:val="00500923"/>
    <w:rsid w:val="00506122"/>
    <w:rsid w:val="00506DD0"/>
    <w:rsid w:val="00511D9F"/>
    <w:rsid w:val="0051242E"/>
    <w:rsid w:val="00512430"/>
    <w:rsid w:val="00515DA4"/>
    <w:rsid w:val="00530F99"/>
    <w:rsid w:val="00532F93"/>
    <w:rsid w:val="0053330B"/>
    <w:rsid w:val="005357E7"/>
    <w:rsid w:val="00540492"/>
    <w:rsid w:val="005438CD"/>
    <w:rsid w:val="00543F41"/>
    <w:rsid w:val="0054522E"/>
    <w:rsid w:val="00551B82"/>
    <w:rsid w:val="00553FE4"/>
    <w:rsid w:val="005574F8"/>
    <w:rsid w:val="0056409A"/>
    <w:rsid w:val="00566F12"/>
    <w:rsid w:val="00575E6F"/>
    <w:rsid w:val="005807ED"/>
    <w:rsid w:val="005857B4"/>
    <w:rsid w:val="005860CF"/>
    <w:rsid w:val="00592ED5"/>
    <w:rsid w:val="005938F6"/>
    <w:rsid w:val="005950CB"/>
    <w:rsid w:val="005A15FA"/>
    <w:rsid w:val="005A1DAC"/>
    <w:rsid w:val="005A32CE"/>
    <w:rsid w:val="005A3709"/>
    <w:rsid w:val="005B645C"/>
    <w:rsid w:val="005B65F4"/>
    <w:rsid w:val="005C2F7A"/>
    <w:rsid w:val="005D4768"/>
    <w:rsid w:val="005E1ADF"/>
    <w:rsid w:val="005E40D2"/>
    <w:rsid w:val="005E40D3"/>
    <w:rsid w:val="005F1229"/>
    <w:rsid w:val="005F2222"/>
    <w:rsid w:val="005F4458"/>
    <w:rsid w:val="005F4E18"/>
    <w:rsid w:val="005F54BC"/>
    <w:rsid w:val="005F716B"/>
    <w:rsid w:val="00607E26"/>
    <w:rsid w:val="006150B9"/>
    <w:rsid w:val="0062529A"/>
    <w:rsid w:val="006345E7"/>
    <w:rsid w:val="0063498F"/>
    <w:rsid w:val="00637B97"/>
    <w:rsid w:val="00640D36"/>
    <w:rsid w:val="00643075"/>
    <w:rsid w:val="006452CA"/>
    <w:rsid w:val="006531E5"/>
    <w:rsid w:val="0065357D"/>
    <w:rsid w:val="00657940"/>
    <w:rsid w:val="00663A56"/>
    <w:rsid w:val="00663FAD"/>
    <w:rsid w:val="00667DCB"/>
    <w:rsid w:val="00680063"/>
    <w:rsid w:val="006831AE"/>
    <w:rsid w:val="00685D89"/>
    <w:rsid w:val="0069068A"/>
    <w:rsid w:val="0069329B"/>
    <w:rsid w:val="00694BCC"/>
    <w:rsid w:val="006B28B0"/>
    <w:rsid w:val="006B43E9"/>
    <w:rsid w:val="006C047A"/>
    <w:rsid w:val="006C5474"/>
    <w:rsid w:val="006C6C52"/>
    <w:rsid w:val="006D3B94"/>
    <w:rsid w:val="006E1D11"/>
    <w:rsid w:val="006E520A"/>
    <w:rsid w:val="006E64D6"/>
    <w:rsid w:val="006F1C1F"/>
    <w:rsid w:val="006F5929"/>
    <w:rsid w:val="006F69BE"/>
    <w:rsid w:val="00702371"/>
    <w:rsid w:val="00707001"/>
    <w:rsid w:val="007115D0"/>
    <w:rsid w:val="00712F4A"/>
    <w:rsid w:val="007134AA"/>
    <w:rsid w:val="00713C64"/>
    <w:rsid w:val="007141D1"/>
    <w:rsid w:val="00724C20"/>
    <w:rsid w:val="00726E1B"/>
    <w:rsid w:val="0072717B"/>
    <w:rsid w:val="00727A9D"/>
    <w:rsid w:val="00731E1C"/>
    <w:rsid w:val="007321A0"/>
    <w:rsid w:val="00733219"/>
    <w:rsid w:val="00733F69"/>
    <w:rsid w:val="00736360"/>
    <w:rsid w:val="00736E6B"/>
    <w:rsid w:val="007415C7"/>
    <w:rsid w:val="0074482C"/>
    <w:rsid w:val="00745C9B"/>
    <w:rsid w:val="007478D9"/>
    <w:rsid w:val="0075100B"/>
    <w:rsid w:val="00751F0D"/>
    <w:rsid w:val="007555EC"/>
    <w:rsid w:val="00756DF0"/>
    <w:rsid w:val="00761B59"/>
    <w:rsid w:val="00765C50"/>
    <w:rsid w:val="00766418"/>
    <w:rsid w:val="007677C8"/>
    <w:rsid w:val="00771D8C"/>
    <w:rsid w:val="00773B42"/>
    <w:rsid w:val="0077522A"/>
    <w:rsid w:val="00777E22"/>
    <w:rsid w:val="0078482E"/>
    <w:rsid w:val="00791BF1"/>
    <w:rsid w:val="00794970"/>
    <w:rsid w:val="007965FB"/>
    <w:rsid w:val="007A1FC4"/>
    <w:rsid w:val="007A23A8"/>
    <w:rsid w:val="007A2D21"/>
    <w:rsid w:val="007A477D"/>
    <w:rsid w:val="007A7713"/>
    <w:rsid w:val="007B39E5"/>
    <w:rsid w:val="007C14FD"/>
    <w:rsid w:val="007C1998"/>
    <w:rsid w:val="007C202D"/>
    <w:rsid w:val="007C5116"/>
    <w:rsid w:val="007C76D8"/>
    <w:rsid w:val="007D1B49"/>
    <w:rsid w:val="007D2E38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57FC"/>
    <w:rsid w:val="008064DE"/>
    <w:rsid w:val="00806603"/>
    <w:rsid w:val="0081387C"/>
    <w:rsid w:val="008152F7"/>
    <w:rsid w:val="00816C70"/>
    <w:rsid w:val="00832643"/>
    <w:rsid w:val="00834827"/>
    <w:rsid w:val="00835478"/>
    <w:rsid w:val="00841685"/>
    <w:rsid w:val="00842E8E"/>
    <w:rsid w:val="00843268"/>
    <w:rsid w:val="00843C18"/>
    <w:rsid w:val="00860899"/>
    <w:rsid w:val="00872219"/>
    <w:rsid w:val="008770A4"/>
    <w:rsid w:val="008843EC"/>
    <w:rsid w:val="008867AB"/>
    <w:rsid w:val="00893F59"/>
    <w:rsid w:val="00895874"/>
    <w:rsid w:val="00895ADB"/>
    <w:rsid w:val="00895E93"/>
    <w:rsid w:val="008A116A"/>
    <w:rsid w:val="008A425B"/>
    <w:rsid w:val="008A6910"/>
    <w:rsid w:val="008A7B35"/>
    <w:rsid w:val="008B6DFF"/>
    <w:rsid w:val="008C066E"/>
    <w:rsid w:val="008C099A"/>
    <w:rsid w:val="008C4894"/>
    <w:rsid w:val="008D0F8F"/>
    <w:rsid w:val="008D22C3"/>
    <w:rsid w:val="008D4295"/>
    <w:rsid w:val="008D7D80"/>
    <w:rsid w:val="008E4ACF"/>
    <w:rsid w:val="008E6BED"/>
    <w:rsid w:val="008F22DC"/>
    <w:rsid w:val="008F4817"/>
    <w:rsid w:val="00900A1E"/>
    <w:rsid w:val="0090129C"/>
    <w:rsid w:val="0090230B"/>
    <w:rsid w:val="00902860"/>
    <w:rsid w:val="0090381F"/>
    <w:rsid w:val="00903BB6"/>
    <w:rsid w:val="00903CC4"/>
    <w:rsid w:val="00903F11"/>
    <w:rsid w:val="00914634"/>
    <w:rsid w:val="009218F0"/>
    <w:rsid w:val="00923743"/>
    <w:rsid w:val="00923822"/>
    <w:rsid w:val="009278B3"/>
    <w:rsid w:val="00943213"/>
    <w:rsid w:val="00944CDA"/>
    <w:rsid w:val="009520CF"/>
    <w:rsid w:val="00956DA1"/>
    <w:rsid w:val="00956FF6"/>
    <w:rsid w:val="00960D52"/>
    <w:rsid w:val="0096231D"/>
    <w:rsid w:val="009630C6"/>
    <w:rsid w:val="00966297"/>
    <w:rsid w:val="0098110B"/>
    <w:rsid w:val="00982E27"/>
    <w:rsid w:val="009843AB"/>
    <w:rsid w:val="00985DE2"/>
    <w:rsid w:val="00991203"/>
    <w:rsid w:val="0099590D"/>
    <w:rsid w:val="00997322"/>
    <w:rsid w:val="00997E77"/>
    <w:rsid w:val="009A0206"/>
    <w:rsid w:val="009A091C"/>
    <w:rsid w:val="009A2361"/>
    <w:rsid w:val="009A25ED"/>
    <w:rsid w:val="009A30B3"/>
    <w:rsid w:val="009A3C36"/>
    <w:rsid w:val="009A64C0"/>
    <w:rsid w:val="009B376B"/>
    <w:rsid w:val="009B55B5"/>
    <w:rsid w:val="009C05E8"/>
    <w:rsid w:val="009C7208"/>
    <w:rsid w:val="009D31DF"/>
    <w:rsid w:val="009E173C"/>
    <w:rsid w:val="009E53DD"/>
    <w:rsid w:val="009F2717"/>
    <w:rsid w:val="009F3662"/>
    <w:rsid w:val="009F45E3"/>
    <w:rsid w:val="00A0001E"/>
    <w:rsid w:val="00A00E62"/>
    <w:rsid w:val="00A0365B"/>
    <w:rsid w:val="00A04456"/>
    <w:rsid w:val="00A05169"/>
    <w:rsid w:val="00A0536C"/>
    <w:rsid w:val="00A060C8"/>
    <w:rsid w:val="00A06688"/>
    <w:rsid w:val="00A07CDD"/>
    <w:rsid w:val="00A11075"/>
    <w:rsid w:val="00A1503A"/>
    <w:rsid w:val="00A24621"/>
    <w:rsid w:val="00A25D7C"/>
    <w:rsid w:val="00A3098E"/>
    <w:rsid w:val="00A406B3"/>
    <w:rsid w:val="00A413D1"/>
    <w:rsid w:val="00A440C8"/>
    <w:rsid w:val="00A51849"/>
    <w:rsid w:val="00A52241"/>
    <w:rsid w:val="00A541DA"/>
    <w:rsid w:val="00A54317"/>
    <w:rsid w:val="00A54E50"/>
    <w:rsid w:val="00A64CE1"/>
    <w:rsid w:val="00A722EC"/>
    <w:rsid w:val="00A7543B"/>
    <w:rsid w:val="00A84384"/>
    <w:rsid w:val="00A8561D"/>
    <w:rsid w:val="00AA1364"/>
    <w:rsid w:val="00AA1490"/>
    <w:rsid w:val="00AA6AE9"/>
    <w:rsid w:val="00AA7E5E"/>
    <w:rsid w:val="00AB4465"/>
    <w:rsid w:val="00AB54E9"/>
    <w:rsid w:val="00AB7583"/>
    <w:rsid w:val="00AC4226"/>
    <w:rsid w:val="00AC471E"/>
    <w:rsid w:val="00AC553E"/>
    <w:rsid w:val="00AC57D7"/>
    <w:rsid w:val="00AC7816"/>
    <w:rsid w:val="00AC7E6E"/>
    <w:rsid w:val="00AD2429"/>
    <w:rsid w:val="00AD425D"/>
    <w:rsid w:val="00AD67B8"/>
    <w:rsid w:val="00AE6C5D"/>
    <w:rsid w:val="00AE7B40"/>
    <w:rsid w:val="00AF1C0B"/>
    <w:rsid w:val="00AF72C3"/>
    <w:rsid w:val="00B002F2"/>
    <w:rsid w:val="00B00A3A"/>
    <w:rsid w:val="00B00F06"/>
    <w:rsid w:val="00B1195D"/>
    <w:rsid w:val="00B1223B"/>
    <w:rsid w:val="00B13F0B"/>
    <w:rsid w:val="00B140A0"/>
    <w:rsid w:val="00B151E5"/>
    <w:rsid w:val="00B179C5"/>
    <w:rsid w:val="00B27BAB"/>
    <w:rsid w:val="00B27CC1"/>
    <w:rsid w:val="00B31670"/>
    <w:rsid w:val="00B32CFA"/>
    <w:rsid w:val="00B3391D"/>
    <w:rsid w:val="00B33BC0"/>
    <w:rsid w:val="00B3660C"/>
    <w:rsid w:val="00B379DD"/>
    <w:rsid w:val="00B43A78"/>
    <w:rsid w:val="00B50D50"/>
    <w:rsid w:val="00B51453"/>
    <w:rsid w:val="00B51D59"/>
    <w:rsid w:val="00B525DF"/>
    <w:rsid w:val="00B5278B"/>
    <w:rsid w:val="00B53C53"/>
    <w:rsid w:val="00B65E4D"/>
    <w:rsid w:val="00B66ACA"/>
    <w:rsid w:val="00B703E7"/>
    <w:rsid w:val="00B71013"/>
    <w:rsid w:val="00B724AB"/>
    <w:rsid w:val="00B72EA2"/>
    <w:rsid w:val="00B82074"/>
    <w:rsid w:val="00B85E1A"/>
    <w:rsid w:val="00B90C5E"/>
    <w:rsid w:val="00B92F06"/>
    <w:rsid w:val="00B932A4"/>
    <w:rsid w:val="00B94122"/>
    <w:rsid w:val="00BA19A1"/>
    <w:rsid w:val="00BA4A6D"/>
    <w:rsid w:val="00BA4F87"/>
    <w:rsid w:val="00BA666F"/>
    <w:rsid w:val="00BA6E66"/>
    <w:rsid w:val="00BB2B64"/>
    <w:rsid w:val="00BB5A9A"/>
    <w:rsid w:val="00BB626F"/>
    <w:rsid w:val="00BC06EC"/>
    <w:rsid w:val="00BC43DD"/>
    <w:rsid w:val="00BC573D"/>
    <w:rsid w:val="00BC748E"/>
    <w:rsid w:val="00BD4B3D"/>
    <w:rsid w:val="00BD50FB"/>
    <w:rsid w:val="00BD658B"/>
    <w:rsid w:val="00BE0BF6"/>
    <w:rsid w:val="00BE12BF"/>
    <w:rsid w:val="00BE4088"/>
    <w:rsid w:val="00BE497D"/>
    <w:rsid w:val="00BF0030"/>
    <w:rsid w:val="00BF10BB"/>
    <w:rsid w:val="00BF11CF"/>
    <w:rsid w:val="00BF3E76"/>
    <w:rsid w:val="00BF4ECE"/>
    <w:rsid w:val="00BF5C31"/>
    <w:rsid w:val="00C027E9"/>
    <w:rsid w:val="00C314A7"/>
    <w:rsid w:val="00C329E3"/>
    <w:rsid w:val="00C47B7F"/>
    <w:rsid w:val="00C50EDB"/>
    <w:rsid w:val="00C5149D"/>
    <w:rsid w:val="00C52E9C"/>
    <w:rsid w:val="00C61EE8"/>
    <w:rsid w:val="00C647A0"/>
    <w:rsid w:val="00C6538C"/>
    <w:rsid w:val="00C65CFD"/>
    <w:rsid w:val="00C734E6"/>
    <w:rsid w:val="00C76599"/>
    <w:rsid w:val="00C81898"/>
    <w:rsid w:val="00C81C40"/>
    <w:rsid w:val="00C867C1"/>
    <w:rsid w:val="00C93F95"/>
    <w:rsid w:val="00C9451E"/>
    <w:rsid w:val="00C958A1"/>
    <w:rsid w:val="00CA0E04"/>
    <w:rsid w:val="00CA5EFA"/>
    <w:rsid w:val="00CB4DA7"/>
    <w:rsid w:val="00CC04EC"/>
    <w:rsid w:val="00CC0C4A"/>
    <w:rsid w:val="00CC404F"/>
    <w:rsid w:val="00CC45B7"/>
    <w:rsid w:val="00CC64C8"/>
    <w:rsid w:val="00CC74D0"/>
    <w:rsid w:val="00CD1FBE"/>
    <w:rsid w:val="00CD3BD5"/>
    <w:rsid w:val="00CD5F9B"/>
    <w:rsid w:val="00CD7E3C"/>
    <w:rsid w:val="00CE51A4"/>
    <w:rsid w:val="00CE609A"/>
    <w:rsid w:val="00CE61E1"/>
    <w:rsid w:val="00CE66AE"/>
    <w:rsid w:val="00CE6E8A"/>
    <w:rsid w:val="00CE6F12"/>
    <w:rsid w:val="00CE7E2B"/>
    <w:rsid w:val="00CF24D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10C64"/>
    <w:rsid w:val="00D11386"/>
    <w:rsid w:val="00D113F3"/>
    <w:rsid w:val="00D13096"/>
    <w:rsid w:val="00D22D42"/>
    <w:rsid w:val="00D246F4"/>
    <w:rsid w:val="00D27451"/>
    <w:rsid w:val="00D27FE6"/>
    <w:rsid w:val="00D3343D"/>
    <w:rsid w:val="00D37F5B"/>
    <w:rsid w:val="00D40961"/>
    <w:rsid w:val="00D45E6F"/>
    <w:rsid w:val="00D50D3A"/>
    <w:rsid w:val="00D5461D"/>
    <w:rsid w:val="00D550DE"/>
    <w:rsid w:val="00D604E5"/>
    <w:rsid w:val="00D62488"/>
    <w:rsid w:val="00D635BB"/>
    <w:rsid w:val="00D66C46"/>
    <w:rsid w:val="00D6705F"/>
    <w:rsid w:val="00D71665"/>
    <w:rsid w:val="00D724FB"/>
    <w:rsid w:val="00D72F16"/>
    <w:rsid w:val="00D73005"/>
    <w:rsid w:val="00D74942"/>
    <w:rsid w:val="00D9179A"/>
    <w:rsid w:val="00D94AE7"/>
    <w:rsid w:val="00D94D1E"/>
    <w:rsid w:val="00D9625F"/>
    <w:rsid w:val="00DA3CF2"/>
    <w:rsid w:val="00DA4049"/>
    <w:rsid w:val="00DA4F7C"/>
    <w:rsid w:val="00DB1772"/>
    <w:rsid w:val="00DB4ED4"/>
    <w:rsid w:val="00DC30AA"/>
    <w:rsid w:val="00DC6911"/>
    <w:rsid w:val="00DC7D99"/>
    <w:rsid w:val="00DD3FE1"/>
    <w:rsid w:val="00DD5BE4"/>
    <w:rsid w:val="00DD651B"/>
    <w:rsid w:val="00DE0FF4"/>
    <w:rsid w:val="00DE2DEE"/>
    <w:rsid w:val="00DF032C"/>
    <w:rsid w:val="00DF4027"/>
    <w:rsid w:val="00DF52D4"/>
    <w:rsid w:val="00DF63B8"/>
    <w:rsid w:val="00DF69B2"/>
    <w:rsid w:val="00E01E74"/>
    <w:rsid w:val="00E06C47"/>
    <w:rsid w:val="00E115BE"/>
    <w:rsid w:val="00E20947"/>
    <w:rsid w:val="00E22758"/>
    <w:rsid w:val="00E241F9"/>
    <w:rsid w:val="00E27C52"/>
    <w:rsid w:val="00E314A3"/>
    <w:rsid w:val="00E32117"/>
    <w:rsid w:val="00E32A48"/>
    <w:rsid w:val="00E44978"/>
    <w:rsid w:val="00E468A7"/>
    <w:rsid w:val="00E473FF"/>
    <w:rsid w:val="00E47A8E"/>
    <w:rsid w:val="00E52A78"/>
    <w:rsid w:val="00E53FD4"/>
    <w:rsid w:val="00E547EC"/>
    <w:rsid w:val="00E54A72"/>
    <w:rsid w:val="00E6471A"/>
    <w:rsid w:val="00E65B81"/>
    <w:rsid w:val="00E65FAB"/>
    <w:rsid w:val="00E66572"/>
    <w:rsid w:val="00E70904"/>
    <w:rsid w:val="00E754CF"/>
    <w:rsid w:val="00E76F78"/>
    <w:rsid w:val="00E841E7"/>
    <w:rsid w:val="00E93B05"/>
    <w:rsid w:val="00E93CC9"/>
    <w:rsid w:val="00EA13BC"/>
    <w:rsid w:val="00EA2D1C"/>
    <w:rsid w:val="00EA352A"/>
    <w:rsid w:val="00EA36F6"/>
    <w:rsid w:val="00EA47C9"/>
    <w:rsid w:val="00EA52EE"/>
    <w:rsid w:val="00EA74C0"/>
    <w:rsid w:val="00EA7A03"/>
    <w:rsid w:val="00EB0E11"/>
    <w:rsid w:val="00EC0052"/>
    <w:rsid w:val="00EC04E8"/>
    <w:rsid w:val="00EC4F93"/>
    <w:rsid w:val="00ED11DD"/>
    <w:rsid w:val="00ED256F"/>
    <w:rsid w:val="00ED6AF1"/>
    <w:rsid w:val="00F00C22"/>
    <w:rsid w:val="00F02B53"/>
    <w:rsid w:val="00F03D30"/>
    <w:rsid w:val="00F10889"/>
    <w:rsid w:val="00F1405A"/>
    <w:rsid w:val="00F23271"/>
    <w:rsid w:val="00F26DEC"/>
    <w:rsid w:val="00F30424"/>
    <w:rsid w:val="00F3244D"/>
    <w:rsid w:val="00F34EEA"/>
    <w:rsid w:val="00F35AA5"/>
    <w:rsid w:val="00F44B7C"/>
    <w:rsid w:val="00F56BD8"/>
    <w:rsid w:val="00F56CA6"/>
    <w:rsid w:val="00F65324"/>
    <w:rsid w:val="00F67EBE"/>
    <w:rsid w:val="00F71E6D"/>
    <w:rsid w:val="00F7622F"/>
    <w:rsid w:val="00F81926"/>
    <w:rsid w:val="00F81F6F"/>
    <w:rsid w:val="00F84B60"/>
    <w:rsid w:val="00F90CA7"/>
    <w:rsid w:val="00F936DE"/>
    <w:rsid w:val="00F94A07"/>
    <w:rsid w:val="00F94F39"/>
    <w:rsid w:val="00FA0A44"/>
    <w:rsid w:val="00FA5593"/>
    <w:rsid w:val="00FB2FD8"/>
    <w:rsid w:val="00FB3222"/>
    <w:rsid w:val="00FB4547"/>
    <w:rsid w:val="00FC5778"/>
    <w:rsid w:val="00FC73C1"/>
    <w:rsid w:val="00FD12DE"/>
    <w:rsid w:val="00FD36D7"/>
    <w:rsid w:val="00FE0009"/>
    <w:rsid w:val="00FE2D99"/>
    <w:rsid w:val="00FE4C34"/>
    <w:rsid w:val="00FE535B"/>
    <w:rsid w:val="00FF3203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41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A413D1"/>
    <w:rPr>
      <w:b/>
      <w:color w:val="26282F"/>
      <w:sz w:val="26"/>
    </w:rPr>
  </w:style>
  <w:style w:type="paragraph" w:customStyle="1" w:styleId="ConsPlusTitle">
    <w:name w:val="ConsPlusTitle"/>
    <w:rsid w:val="00A413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rmal">
    <w:name w:val="ConsPlusNormal"/>
    <w:rsid w:val="00A41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A413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41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A413D1"/>
    <w:rPr>
      <w:b/>
      <w:color w:val="26282F"/>
      <w:sz w:val="26"/>
    </w:rPr>
  </w:style>
  <w:style w:type="paragraph" w:customStyle="1" w:styleId="ConsPlusTitle">
    <w:name w:val="ConsPlusTitle"/>
    <w:rsid w:val="00A413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Normal">
    <w:name w:val="ConsPlusNormal"/>
    <w:rsid w:val="00A41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A413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F95288486244001136E2AEB3B6F1D767FED47ADDDDF9FF89030998G9A6I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EDF95288486244001136E2AEB3B6F1D767F8D97BD8DDF9FF8903099896753CF65E1A9BCC58G3A2I" TargetMode="External"/><Relationship Id="rId12" Type="http://schemas.openxmlformats.org/officeDocument/2006/relationships/hyperlink" Target="file:///C:\Users\chut\AppData\Local\Microsoft\Windows\Temporary%20Internet%20Files\Content.Outlook\K3X0GK91\poraydok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6C0ACE7849E8F65271A1773BE5CB25175298EB21DBE8EA58058CCFD6034CA124E3CEE4F4BE212BB11A966D9E180DEB9618022819574DFC7sCK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263E2BB38114F810767E3E53D9E4C54EE7F70147F1098E01110F406F28E8EEFEECE4CAE6E3DD627E83ABF0DC13D6B7B0E49387F27A7E8CE7I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67ECCB8C2EC5B648EA8989156896946C4E9A8B69E3F5DE0D27D42B02F90482695EA5B9D41F9BCB5E7B185DE21B2C9BE190C3l6E1H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2</cp:revision>
  <dcterms:created xsi:type="dcterms:W3CDTF">2020-11-18T06:44:00Z</dcterms:created>
  <dcterms:modified xsi:type="dcterms:W3CDTF">2020-11-18T06:44:00Z</dcterms:modified>
</cp:coreProperties>
</file>