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102"/>
      </w:tblGrid>
      <w:tr w:rsidR="0003669D" w:rsidRPr="0003669D" w:rsidTr="002441E7">
        <w:trPr>
          <w:cantSplit/>
          <w:trHeight w:val="1975"/>
        </w:trPr>
        <w:tc>
          <w:tcPr>
            <w:tcW w:w="9102" w:type="dxa"/>
          </w:tcPr>
          <w:p w:rsidR="0003669D" w:rsidRPr="0003669D" w:rsidRDefault="0003669D" w:rsidP="0003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  <w:r w:rsidRPr="0003669D">
              <w:rPr>
                <w:rFonts w:ascii="Courier New" w:eastAsia="Calibri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838956D" wp14:editId="3DC9542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-228600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8"/>
              <w:gridCol w:w="1029"/>
              <w:gridCol w:w="3949"/>
            </w:tblGrid>
            <w:tr w:rsidR="0003669D" w:rsidRPr="0003669D" w:rsidTr="002441E7">
              <w:trPr>
                <w:cantSplit/>
                <w:trHeight w:val="1975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6"/>
                      <w:szCs w:val="6"/>
                      <w:lang w:val="en-US" w:eastAsia="ru-RU"/>
                    </w:rPr>
                  </w:pP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ЧĂВАШ РЕСПУБЛИКИН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КАНАШ РАЙОНĚН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УÇЫРМА ЯЛ 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ПОСЕЛЕНИЙĚН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АДМИНИСТРАЦИЙĚ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669D" w:rsidRPr="0003669D" w:rsidRDefault="0003669D" w:rsidP="0003669D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ЙЫШĂНУ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669D" w:rsidRPr="0003669D" w:rsidRDefault="0003669D" w:rsidP="0003669D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  <w:r w:rsidRPr="0003669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утă 2020  </w:t>
                  </w:r>
                  <w:r w:rsidRPr="0003669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  <w:r w:rsidRPr="0003669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№  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Уçырма ялě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9D" w:rsidRPr="0003669D" w:rsidRDefault="0003669D" w:rsidP="0003669D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9D" w:rsidRPr="0003669D" w:rsidRDefault="0003669D" w:rsidP="000366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6"/>
                      <w:szCs w:val="6"/>
                      <w:lang w:eastAsia="ru-RU"/>
                    </w:rPr>
                  </w:pPr>
                </w:p>
                <w:p w:rsidR="0003669D" w:rsidRPr="0003669D" w:rsidRDefault="0003669D" w:rsidP="000366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03669D" w:rsidRPr="0003669D" w:rsidRDefault="0003669D" w:rsidP="000366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МАЛОБИКШИХСКОГО СЕЛЬСКОГО </w:t>
                  </w:r>
                </w:p>
                <w:p w:rsidR="0003669D" w:rsidRPr="0003669D" w:rsidRDefault="0003669D" w:rsidP="000366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ПОСЕЛЕНИЯ </w:t>
                  </w:r>
                </w:p>
                <w:p w:rsidR="0003669D" w:rsidRPr="0003669D" w:rsidRDefault="0003669D" w:rsidP="000366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КАНАШСКОГО РАЙОНА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ЧУВАШСКОЙ РЕСПУБЛИКИ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669D" w:rsidRPr="0003669D" w:rsidRDefault="0003669D" w:rsidP="000366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ПОСТАНОВЛЕНИЕ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669D" w:rsidRPr="0003669D" w:rsidRDefault="0003669D" w:rsidP="000366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03 июля</w:t>
                  </w:r>
                  <w:r w:rsidRPr="0003669D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2020  № </w:t>
                  </w:r>
                  <w:r w:rsidRPr="0003669D"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03669D" w:rsidRPr="0003669D" w:rsidRDefault="0003669D" w:rsidP="000366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6"/>
                      <w:szCs w:val="24"/>
                      <w:lang w:eastAsia="ru-RU"/>
                    </w:rPr>
                  </w:pPr>
                  <w:r w:rsidRPr="0003669D"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деревня Малые Бикшихи</w:t>
                  </w:r>
                </w:p>
              </w:tc>
            </w:tr>
          </w:tbl>
          <w:p w:rsidR="0003669D" w:rsidRPr="0003669D" w:rsidRDefault="0003669D" w:rsidP="00036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6C38" w:rsidRPr="00546C38" w:rsidRDefault="00546C38" w:rsidP="0054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E97" w:rsidRPr="0003669D" w:rsidRDefault="00A30E97" w:rsidP="0003669D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</w:t>
      </w:r>
      <w:proofErr w:type="gramStart"/>
      <w:r w:rsidRPr="0003669D">
        <w:rPr>
          <w:rFonts w:ascii="Times New Roman" w:hAnsi="Times New Roman" w:cs="Times New Roman"/>
          <w:b/>
          <w:sz w:val="24"/>
          <w:szCs w:val="24"/>
        </w:rPr>
        <w:t>регламент  администрации</w:t>
      </w:r>
      <w:proofErr w:type="gramEnd"/>
      <w:r w:rsidRPr="0003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9D" w:rsidRPr="0003669D">
        <w:rPr>
          <w:rFonts w:ascii="Times New Roman" w:hAnsi="Times New Roman" w:cs="Times New Roman"/>
          <w:b/>
          <w:sz w:val="24"/>
          <w:szCs w:val="24"/>
        </w:rPr>
        <w:t xml:space="preserve">Малобикшихского </w:t>
      </w:r>
      <w:r w:rsidRPr="000366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Канашского района Чувашской Республики по предоставлению  муниципальной услуги  «Присвоение адрес</w:t>
      </w:r>
      <w:r w:rsidR="00492510" w:rsidRPr="0003669D">
        <w:rPr>
          <w:rFonts w:ascii="Times New Roman" w:hAnsi="Times New Roman" w:cs="Times New Roman"/>
          <w:b/>
          <w:sz w:val="24"/>
          <w:szCs w:val="24"/>
        </w:rPr>
        <w:t>ов объектам адресации, изменение, аннулирование адресов»</w:t>
      </w:r>
    </w:p>
    <w:p w:rsidR="00492510" w:rsidRPr="0003669D" w:rsidRDefault="00492510" w:rsidP="0054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2D6" w:rsidRPr="0003669D" w:rsidRDefault="0003669D" w:rsidP="00546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2510" w:rsidRPr="0003669D">
        <w:rPr>
          <w:rFonts w:ascii="Times New Roman" w:hAnsi="Times New Roman" w:cs="Times New Roman"/>
          <w:sz w:val="24"/>
          <w:szCs w:val="24"/>
        </w:rPr>
        <w:t>В соответствии с</w:t>
      </w:r>
      <w:r w:rsidR="003F72D6" w:rsidRPr="0003669D">
        <w:rPr>
          <w:rFonts w:ascii="Times New Roman" w:hAnsi="Times New Roman" w:cs="Times New Roman"/>
          <w:sz w:val="24"/>
          <w:szCs w:val="24"/>
        </w:rPr>
        <w:t xml:space="preserve"> абз.3 пункта 3</w:t>
      </w:r>
      <w:r w:rsidR="00492510" w:rsidRPr="0003669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</w:t>
      </w:r>
      <w:proofErr w:type="gramStart"/>
      <w:r w:rsidR="00492510" w:rsidRPr="0003669D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492510" w:rsidRPr="0003669D">
        <w:rPr>
          <w:rFonts w:ascii="Times New Roman" w:hAnsi="Times New Roman" w:cs="Times New Roman"/>
          <w:sz w:val="24"/>
          <w:szCs w:val="24"/>
        </w:rPr>
        <w:t xml:space="preserve"> 19 ноября 2014 г. № 1221 «Об утверждении Правил присвоения, изменения и аннулирования адресов» (с изменениями и дополнениями от 21 декабря 2018 г.)</w:t>
      </w:r>
      <w:r w:rsidR="003F72D6" w:rsidRPr="0003669D">
        <w:rPr>
          <w:rFonts w:ascii="Times New Roman" w:hAnsi="Times New Roman" w:cs="Times New Roman"/>
          <w:sz w:val="24"/>
          <w:szCs w:val="24"/>
        </w:rPr>
        <w:t xml:space="preserve"> </w:t>
      </w:r>
      <w:r w:rsidR="00546C38" w:rsidRPr="0003669D">
        <w:rPr>
          <w:rFonts w:ascii="Times New Roman" w:hAnsi="Times New Roman" w:cs="Times New Roman"/>
          <w:b/>
          <w:sz w:val="24"/>
          <w:szCs w:val="24"/>
        </w:rPr>
        <w:t>а</w:t>
      </w:r>
      <w:r w:rsidR="003F72D6" w:rsidRPr="0003669D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Pr="0003669D">
        <w:rPr>
          <w:rFonts w:ascii="Times New Roman" w:hAnsi="Times New Roman" w:cs="Times New Roman"/>
          <w:b/>
          <w:sz w:val="24"/>
          <w:szCs w:val="24"/>
        </w:rPr>
        <w:t xml:space="preserve">Малобикшихского сельского поселения </w:t>
      </w:r>
      <w:r w:rsidR="003F72D6" w:rsidRPr="0003669D">
        <w:rPr>
          <w:rFonts w:ascii="Times New Roman" w:hAnsi="Times New Roman" w:cs="Times New Roman"/>
          <w:b/>
          <w:sz w:val="24"/>
          <w:szCs w:val="24"/>
        </w:rPr>
        <w:t xml:space="preserve"> Канашского района Чувашской Республики</w:t>
      </w:r>
      <w:r w:rsidRPr="0003669D">
        <w:rPr>
          <w:rFonts w:ascii="Times New Roman" w:hAnsi="Times New Roman" w:cs="Times New Roman"/>
          <w:b/>
          <w:sz w:val="24"/>
          <w:szCs w:val="24"/>
        </w:rPr>
        <w:t xml:space="preserve"> п о с т а н о в л я е т:</w:t>
      </w:r>
    </w:p>
    <w:p w:rsidR="00546C38" w:rsidRPr="0003669D" w:rsidRDefault="00546C38" w:rsidP="0054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2D6" w:rsidRPr="0003669D" w:rsidRDefault="003F72D6" w:rsidP="0003669D">
      <w:pPr>
        <w:pStyle w:val="a5"/>
        <w:numPr>
          <w:ilvl w:val="0"/>
          <w:numId w:val="2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03669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администрации </w:t>
      </w:r>
      <w:r w:rsidR="0003669D" w:rsidRPr="0003669D">
        <w:rPr>
          <w:rFonts w:ascii="Times New Roman" w:hAnsi="Times New Roman" w:cs="Times New Roman"/>
          <w:sz w:val="24"/>
          <w:szCs w:val="24"/>
        </w:rPr>
        <w:t xml:space="preserve">Малобикшихского </w:t>
      </w:r>
      <w:r w:rsidRPr="0003669D">
        <w:rPr>
          <w:rFonts w:ascii="Times New Roman" w:hAnsi="Times New Roman" w:cs="Times New Roman"/>
          <w:sz w:val="24"/>
          <w:szCs w:val="24"/>
        </w:rPr>
        <w:t xml:space="preserve">сельского поселения Канашского   района Чувашской Республики по </w:t>
      </w:r>
      <w:proofErr w:type="gramStart"/>
      <w:r w:rsidRPr="0003669D">
        <w:rPr>
          <w:rFonts w:ascii="Times New Roman" w:hAnsi="Times New Roman" w:cs="Times New Roman"/>
          <w:sz w:val="24"/>
          <w:szCs w:val="24"/>
        </w:rPr>
        <w:t>предоставлению  муниципальной</w:t>
      </w:r>
      <w:proofErr w:type="gramEnd"/>
      <w:r w:rsidRPr="0003669D">
        <w:rPr>
          <w:rFonts w:ascii="Times New Roman" w:hAnsi="Times New Roman" w:cs="Times New Roman"/>
          <w:sz w:val="24"/>
          <w:szCs w:val="24"/>
        </w:rPr>
        <w:t xml:space="preserve"> услуги  «Присвоение адресов объектам адресации, изменение, аннулирование адресов», утвержденный постановлением администрации </w:t>
      </w:r>
      <w:r w:rsidR="0003669D" w:rsidRPr="0003669D">
        <w:rPr>
          <w:rFonts w:ascii="Times New Roman" w:hAnsi="Times New Roman" w:cs="Times New Roman"/>
          <w:sz w:val="24"/>
          <w:szCs w:val="24"/>
        </w:rPr>
        <w:t xml:space="preserve">Малобикшихского </w:t>
      </w:r>
      <w:r w:rsidRPr="0003669D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 w:rsidR="0003669D" w:rsidRPr="0003669D">
        <w:rPr>
          <w:rFonts w:ascii="Times New Roman" w:hAnsi="Times New Roman" w:cs="Times New Roman"/>
          <w:sz w:val="24"/>
          <w:szCs w:val="24"/>
        </w:rPr>
        <w:t>11.12.2015 г.</w:t>
      </w:r>
      <w:r w:rsidRPr="0003669D">
        <w:rPr>
          <w:rFonts w:ascii="Times New Roman" w:hAnsi="Times New Roman" w:cs="Times New Roman"/>
          <w:sz w:val="24"/>
          <w:szCs w:val="24"/>
        </w:rPr>
        <w:t xml:space="preserve"> № </w:t>
      </w:r>
      <w:r w:rsidR="0003669D" w:rsidRPr="0003669D">
        <w:rPr>
          <w:rFonts w:ascii="Times New Roman" w:hAnsi="Times New Roman" w:cs="Times New Roman"/>
          <w:sz w:val="24"/>
          <w:szCs w:val="24"/>
        </w:rPr>
        <w:t>223</w:t>
      </w:r>
      <w:r w:rsidRPr="0003669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F72D6" w:rsidRPr="0003669D" w:rsidRDefault="003F72D6" w:rsidP="0054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9D">
        <w:rPr>
          <w:rFonts w:ascii="Times New Roman" w:hAnsi="Times New Roman" w:cs="Times New Roman"/>
          <w:sz w:val="24"/>
          <w:szCs w:val="24"/>
        </w:rPr>
        <w:t xml:space="preserve">Абзац 4 пункта 1.2 изложить в следующей редакции </w:t>
      </w:r>
      <w:r w:rsidRPr="0003669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товарищества.".</w:t>
      </w:r>
    </w:p>
    <w:p w:rsidR="003F72D6" w:rsidRPr="0003669D" w:rsidRDefault="003F72D6" w:rsidP="0003669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9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proofErr w:type="gramStart"/>
      <w:r w:rsidRPr="0003669D">
        <w:rPr>
          <w:rFonts w:ascii="Times New Roman" w:hAnsi="Times New Roman" w:cs="Times New Roman"/>
          <w:sz w:val="24"/>
          <w:szCs w:val="24"/>
        </w:rPr>
        <w:t>силу  после</w:t>
      </w:r>
      <w:proofErr w:type="gramEnd"/>
      <w:r w:rsidRPr="0003669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 </w:t>
      </w:r>
    </w:p>
    <w:p w:rsidR="00546C38" w:rsidRPr="0003669D" w:rsidRDefault="00546C38" w:rsidP="005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C38" w:rsidRPr="0003669D" w:rsidRDefault="00546C38" w:rsidP="005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C38" w:rsidRPr="0003669D" w:rsidRDefault="00546C38" w:rsidP="005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9D">
        <w:rPr>
          <w:rFonts w:ascii="Times New Roman" w:hAnsi="Times New Roman" w:cs="Times New Roman"/>
          <w:sz w:val="24"/>
          <w:szCs w:val="24"/>
        </w:rPr>
        <w:t>Глава</w:t>
      </w:r>
      <w:r w:rsidR="0003669D">
        <w:rPr>
          <w:rFonts w:ascii="Times New Roman" w:hAnsi="Times New Roman" w:cs="Times New Roman"/>
          <w:sz w:val="24"/>
          <w:szCs w:val="24"/>
        </w:rPr>
        <w:t xml:space="preserve"> </w:t>
      </w:r>
      <w:r w:rsidRPr="000366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3669D">
        <w:rPr>
          <w:rFonts w:ascii="Times New Roman" w:hAnsi="Times New Roman" w:cs="Times New Roman"/>
          <w:sz w:val="24"/>
          <w:szCs w:val="24"/>
        </w:rPr>
        <w:tab/>
      </w:r>
      <w:r w:rsidRPr="0003669D">
        <w:rPr>
          <w:rFonts w:ascii="Times New Roman" w:hAnsi="Times New Roman" w:cs="Times New Roman"/>
          <w:sz w:val="24"/>
          <w:szCs w:val="24"/>
        </w:rPr>
        <w:tab/>
      </w:r>
      <w:r w:rsidRPr="0003669D">
        <w:rPr>
          <w:rFonts w:ascii="Times New Roman" w:hAnsi="Times New Roman" w:cs="Times New Roman"/>
          <w:sz w:val="24"/>
          <w:szCs w:val="24"/>
        </w:rPr>
        <w:tab/>
      </w:r>
      <w:r w:rsidRPr="0003669D">
        <w:rPr>
          <w:rFonts w:ascii="Times New Roman" w:hAnsi="Times New Roman" w:cs="Times New Roman"/>
          <w:sz w:val="24"/>
          <w:szCs w:val="24"/>
        </w:rPr>
        <w:tab/>
      </w:r>
      <w:r w:rsidRPr="0003669D">
        <w:rPr>
          <w:rFonts w:ascii="Times New Roman" w:hAnsi="Times New Roman" w:cs="Times New Roman"/>
          <w:sz w:val="24"/>
          <w:szCs w:val="24"/>
        </w:rPr>
        <w:tab/>
      </w:r>
      <w:r w:rsidRPr="0003669D">
        <w:rPr>
          <w:rFonts w:ascii="Times New Roman" w:hAnsi="Times New Roman" w:cs="Times New Roman"/>
          <w:sz w:val="24"/>
          <w:szCs w:val="24"/>
        </w:rPr>
        <w:tab/>
      </w:r>
      <w:r w:rsidR="0003669D">
        <w:rPr>
          <w:rFonts w:ascii="Times New Roman" w:hAnsi="Times New Roman" w:cs="Times New Roman"/>
          <w:sz w:val="24"/>
          <w:szCs w:val="24"/>
        </w:rPr>
        <w:t xml:space="preserve">                        Н. А. Петрова </w:t>
      </w:r>
    </w:p>
    <w:p w:rsidR="003F72D6" w:rsidRPr="0003669D" w:rsidRDefault="003F72D6" w:rsidP="00492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C38" w:rsidRDefault="00546C38" w:rsidP="00492510">
      <w:pPr>
        <w:jc w:val="both"/>
        <w:rPr>
          <w:rFonts w:ascii="PT Serif" w:hAnsi="PT Serif"/>
          <w:color w:val="22272F"/>
          <w:sz w:val="30"/>
          <w:szCs w:val="30"/>
          <w:shd w:val="clear" w:color="auto" w:fill="FFFFFF"/>
        </w:rPr>
      </w:pPr>
      <w:bookmarkStart w:id="0" w:name="_GoBack"/>
      <w:bookmarkEnd w:id="0"/>
    </w:p>
    <w:sectPr w:rsidR="005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408"/>
    <w:multiLevelType w:val="hybridMultilevel"/>
    <w:tmpl w:val="DECCF76C"/>
    <w:lvl w:ilvl="0" w:tplc="2D94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76C8E"/>
    <w:multiLevelType w:val="hybridMultilevel"/>
    <w:tmpl w:val="E77E794E"/>
    <w:lvl w:ilvl="0" w:tplc="99024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97"/>
    <w:rsid w:val="0003669D"/>
    <w:rsid w:val="003F72D6"/>
    <w:rsid w:val="00492510"/>
    <w:rsid w:val="00546C38"/>
    <w:rsid w:val="00A0665A"/>
    <w:rsid w:val="00A30E97"/>
    <w:rsid w:val="00E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4481-33F2-4EA4-AD14-F3EA4B1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2510"/>
    <w:rPr>
      <w:i/>
      <w:iCs/>
    </w:rPr>
  </w:style>
  <w:style w:type="paragraph" w:customStyle="1" w:styleId="s16">
    <w:name w:val="s_16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5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72D6"/>
    <w:pPr>
      <w:ind w:left="720"/>
      <w:contextualSpacing/>
    </w:pPr>
  </w:style>
  <w:style w:type="paragraph" w:customStyle="1" w:styleId="a6">
    <w:name w:val="a"/>
    <w:basedOn w:val="a"/>
    <w:rsid w:val="005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SAO</cp:lastModifiedBy>
  <cp:revision>2</cp:revision>
  <cp:lastPrinted>2020-07-03T12:19:00Z</cp:lastPrinted>
  <dcterms:created xsi:type="dcterms:W3CDTF">2020-07-03T12:29:00Z</dcterms:created>
  <dcterms:modified xsi:type="dcterms:W3CDTF">2020-07-03T12:29:00Z</dcterms:modified>
</cp:coreProperties>
</file>