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4178FF" w:rsidP="00F36C1D">
            <w:pPr>
              <w:jc w:val="center"/>
              <w:rPr>
                <w:b/>
                <w:color w:val="FF0000"/>
              </w:rPr>
            </w:pPr>
            <w:r>
              <w:rPr>
                <w:b/>
                <w:color w:val="FF0000"/>
              </w:rPr>
              <w:t>август</w:t>
            </w:r>
          </w:p>
          <w:p w:rsidR="00F36C1D" w:rsidRPr="003D6CFD" w:rsidRDefault="004178FF" w:rsidP="00F36C1D">
            <w:pPr>
              <w:jc w:val="center"/>
              <w:rPr>
                <w:b/>
                <w:color w:val="FF0000"/>
              </w:rPr>
            </w:pPr>
            <w:r>
              <w:rPr>
                <w:b/>
                <w:color w:val="FF0000"/>
              </w:rPr>
              <w:t>27</w:t>
            </w:r>
          </w:p>
          <w:p w:rsidR="00F36C1D" w:rsidRPr="009B0F68" w:rsidRDefault="00F14764" w:rsidP="008248E7">
            <w:pPr>
              <w:jc w:val="center"/>
              <w:rPr>
                <w:b/>
                <w:color w:val="000080"/>
              </w:rPr>
            </w:pPr>
            <w:r>
              <w:rPr>
                <w:b/>
                <w:color w:val="000080"/>
              </w:rPr>
              <w:t>вторник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4178FF">
            <w:pPr>
              <w:jc w:val="center"/>
              <w:rPr>
                <w:b/>
                <w:color w:val="000080"/>
              </w:rPr>
            </w:pPr>
            <w:r>
              <w:rPr>
                <w:b/>
                <w:color w:val="000080"/>
              </w:rPr>
              <w:t>№</w:t>
            </w:r>
            <w:r w:rsidR="00F14764">
              <w:rPr>
                <w:b/>
                <w:color w:val="000080"/>
              </w:rPr>
              <w:t>1</w:t>
            </w:r>
            <w:r w:rsidR="004178FF">
              <w:rPr>
                <w:b/>
                <w:color w:val="000080"/>
              </w:rPr>
              <w:t>3</w:t>
            </w:r>
            <w:r w:rsidR="00606606">
              <w:rPr>
                <w:b/>
                <w:color w:val="000080"/>
              </w:rPr>
              <w:t>(</w:t>
            </w:r>
            <w:r w:rsidR="00687AEF">
              <w:rPr>
                <w:b/>
                <w:color w:val="000080"/>
              </w:rPr>
              <w:t>1</w:t>
            </w:r>
            <w:r w:rsidR="00C14D67">
              <w:rPr>
                <w:b/>
                <w:color w:val="000080"/>
              </w:rPr>
              <w:t>5</w:t>
            </w:r>
            <w:r w:rsidR="004178FF">
              <w:rPr>
                <w:b/>
                <w:color w:val="000080"/>
              </w:rPr>
              <w:t>5</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4178FF" w:rsidRPr="004178FF" w:rsidRDefault="00F14764" w:rsidP="004178FF">
      <w:pPr>
        <w:pStyle w:val="affb"/>
        <w:jc w:val="center"/>
        <w:rPr>
          <w:rFonts w:ascii="Arial" w:hAnsi="Arial" w:cs="Arial"/>
          <w:i/>
          <w:sz w:val="20"/>
          <w:szCs w:val="20"/>
        </w:rPr>
      </w:pPr>
      <w:r w:rsidRPr="004178FF">
        <w:rPr>
          <w:rFonts w:ascii="Arial" w:hAnsi="Arial" w:cs="Arial"/>
          <w:b/>
          <w:i/>
          <w:sz w:val="20"/>
          <w:szCs w:val="20"/>
        </w:rPr>
        <w:t>Постановление главы администрации Таушкасинского сельского поселения №</w:t>
      </w:r>
      <w:r w:rsidR="004178FF" w:rsidRPr="004178FF">
        <w:rPr>
          <w:rFonts w:ascii="Arial" w:hAnsi="Arial" w:cs="Arial"/>
          <w:b/>
          <w:i/>
          <w:sz w:val="20"/>
          <w:szCs w:val="20"/>
        </w:rPr>
        <w:t>42</w:t>
      </w:r>
      <w:r w:rsidRPr="004178FF">
        <w:rPr>
          <w:rFonts w:ascii="Arial" w:hAnsi="Arial" w:cs="Arial"/>
          <w:b/>
          <w:i/>
          <w:sz w:val="20"/>
          <w:szCs w:val="20"/>
        </w:rPr>
        <w:t xml:space="preserve"> от </w:t>
      </w:r>
      <w:r w:rsidR="004178FF" w:rsidRPr="004178FF">
        <w:rPr>
          <w:rFonts w:ascii="Arial" w:hAnsi="Arial" w:cs="Arial"/>
          <w:b/>
          <w:i/>
          <w:sz w:val="20"/>
          <w:szCs w:val="20"/>
        </w:rPr>
        <w:t>26</w:t>
      </w:r>
      <w:r w:rsidRPr="004178FF">
        <w:rPr>
          <w:rFonts w:ascii="Arial" w:hAnsi="Arial" w:cs="Arial"/>
          <w:b/>
          <w:i/>
          <w:sz w:val="20"/>
          <w:szCs w:val="20"/>
        </w:rPr>
        <w:t>.0</w:t>
      </w:r>
      <w:r w:rsidR="004178FF" w:rsidRPr="004178FF">
        <w:rPr>
          <w:rFonts w:ascii="Arial" w:hAnsi="Arial" w:cs="Arial"/>
          <w:b/>
          <w:i/>
          <w:sz w:val="20"/>
          <w:szCs w:val="20"/>
        </w:rPr>
        <w:t>8</w:t>
      </w:r>
      <w:r w:rsidRPr="004178FF">
        <w:rPr>
          <w:rFonts w:ascii="Arial" w:hAnsi="Arial" w:cs="Arial"/>
          <w:b/>
          <w:i/>
          <w:sz w:val="20"/>
          <w:szCs w:val="20"/>
        </w:rPr>
        <w:t xml:space="preserve">.2019 г.  </w:t>
      </w:r>
      <w:r w:rsidR="004178FF" w:rsidRPr="004178FF">
        <w:rPr>
          <w:rFonts w:ascii="Arial" w:hAnsi="Arial" w:cs="Arial"/>
          <w:b/>
          <w:i/>
          <w:sz w:val="20"/>
          <w:szCs w:val="20"/>
        </w:rPr>
        <w:t xml:space="preserve">«О внесении изменений в постановление администрации Таушкасинского сельского поселения Цивильского района Чувашской Республики от  01.11.2017 №73 «Об утверждении административного регламента предоставлению муниципальной услуги </w:t>
      </w:r>
      <w:r w:rsidR="004178FF" w:rsidRPr="004178FF">
        <w:rPr>
          <w:rStyle w:val="afb"/>
          <w:rFonts w:ascii="Arial" w:hAnsi="Arial" w:cs="Arial"/>
          <w:bCs w:val="0"/>
          <w:i/>
          <w:color w:val="000000"/>
          <w:sz w:val="20"/>
          <w:szCs w:val="20"/>
        </w:rPr>
        <w:t>"Подготовка и выдача градостроительных планов земельных участков</w:t>
      </w:r>
      <w:r w:rsidR="004178FF" w:rsidRPr="004178FF">
        <w:rPr>
          <w:rFonts w:ascii="Arial" w:hAnsi="Arial" w:cs="Arial"/>
          <w:i/>
          <w:sz w:val="20"/>
          <w:szCs w:val="20"/>
        </w:rPr>
        <w:t>»</w:t>
      </w:r>
    </w:p>
    <w:p w:rsidR="004178FF" w:rsidRPr="004178FF" w:rsidRDefault="004178FF" w:rsidP="004178FF">
      <w:pPr>
        <w:jc w:val="both"/>
        <w:rPr>
          <w:rFonts w:ascii="Arial" w:hAnsi="Arial" w:cs="Arial"/>
          <w:b/>
          <w:sz w:val="20"/>
          <w:szCs w:val="20"/>
        </w:rPr>
      </w:pPr>
    </w:p>
    <w:p w:rsidR="004178FF" w:rsidRPr="004178FF" w:rsidRDefault="004178FF" w:rsidP="004178FF">
      <w:pPr>
        <w:pStyle w:val="affb"/>
        <w:ind w:firstLine="567"/>
        <w:jc w:val="both"/>
        <w:rPr>
          <w:rStyle w:val="a6"/>
          <w:rFonts w:ascii="Arial" w:hAnsi="Arial" w:cs="Arial"/>
          <w:color w:val="000000"/>
          <w:sz w:val="20"/>
          <w:szCs w:val="20"/>
        </w:rPr>
      </w:pPr>
      <w:r w:rsidRPr="004178FF">
        <w:rPr>
          <w:rFonts w:ascii="Arial" w:hAnsi="Arial" w:cs="Arial"/>
          <w:sz w:val="20"/>
          <w:szCs w:val="20"/>
        </w:rPr>
        <w:t>В соответствии с Федеральным законом от 27.07.2010г. №210-ФЗ «Об организации предоставления государственных и муниципальных услуг», администрация Таушкасинского сельского поселения </w:t>
      </w:r>
      <w:r w:rsidRPr="004178FF">
        <w:rPr>
          <w:rFonts w:ascii="Arial" w:hAnsi="Arial" w:cs="Arial"/>
          <w:b/>
          <w:sz w:val="20"/>
          <w:szCs w:val="20"/>
        </w:rPr>
        <w:t>ПОСТАНОВЛЯЕТ</w:t>
      </w:r>
      <w:r w:rsidRPr="004178FF">
        <w:rPr>
          <w:rStyle w:val="a6"/>
          <w:rFonts w:ascii="Arial" w:hAnsi="Arial" w:cs="Arial"/>
          <w:color w:val="000000"/>
          <w:sz w:val="20"/>
          <w:szCs w:val="20"/>
        </w:rPr>
        <w:t>:</w:t>
      </w:r>
    </w:p>
    <w:p w:rsidR="004178FF" w:rsidRPr="004178FF" w:rsidRDefault="004178FF" w:rsidP="004178FF">
      <w:pPr>
        <w:pStyle w:val="affb"/>
        <w:ind w:firstLine="567"/>
        <w:jc w:val="both"/>
        <w:rPr>
          <w:rFonts w:ascii="Arial" w:hAnsi="Arial" w:cs="Arial"/>
          <w:sz w:val="20"/>
          <w:szCs w:val="20"/>
        </w:rPr>
      </w:pP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1.  Внести в административный регламент администрации Таушкасинского сельского поселения Цивильского района Чувашской Республики по предоставлению муниципальной услуги «Подготовка и выдача градостроительных планов земельных участков», утвержденный постановлением администрации Таушкасинского сельского поселения Цивильского района Чувашской Республики от 01.11.2017 №73 (далее – административный регламент), следующие изменения:</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1.1. пункт 2.8 административного регламента изложить в следующей редакции:</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«2.8. Указание на запрет требовать от заявителя</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В соответствии с требованиями </w:t>
      </w:r>
      <w:hyperlink r:id="rId7" w:history="1">
        <w:r w:rsidRPr="004178FF">
          <w:rPr>
            <w:rStyle w:val="ad"/>
            <w:rFonts w:ascii="Arial" w:hAnsi="Arial" w:cs="Arial"/>
            <w:color w:val="333333"/>
            <w:sz w:val="20"/>
            <w:szCs w:val="20"/>
          </w:rPr>
          <w:t>пунктов 1</w:t>
        </w:r>
      </w:hyperlink>
      <w:r w:rsidRPr="004178FF">
        <w:rPr>
          <w:rFonts w:ascii="Arial" w:hAnsi="Arial" w:cs="Arial"/>
          <w:sz w:val="20"/>
          <w:szCs w:val="20"/>
        </w:rPr>
        <w:t>, </w:t>
      </w:r>
      <w:hyperlink r:id="rId8" w:history="1">
        <w:r w:rsidRPr="004178FF">
          <w:rPr>
            <w:rStyle w:val="ad"/>
            <w:rFonts w:ascii="Arial" w:hAnsi="Arial" w:cs="Arial"/>
            <w:color w:val="333333"/>
            <w:sz w:val="20"/>
            <w:szCs w:val="20"/>
          </w:rPr>
          <w:t>2 части 1 статьи 7</w:t>
        </w:r>
      </w:hyperlink>
      <w:r w:rsidRPr="004178FF">
        <w:rPr>
          <w:rFonts w:ascii="Arial" w:hAnsi="Arial" w:cs="Arial"/>
          <w:sz w:val="20"/>
          <w:szCs w:val="20"/>
        </w:rPr>
        <w:t> Федерального закона № 210-ФЗ при предоставлении муниципальной услуги, администрация Таушкасинского сельского поселения не вправе требовать от заявителя:</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178FF">
          <w:rPr>
            <w:rStyle w:val="ad"/>
            <w:rFonts w:ascii="Arial" w:hAnsi="Arial" w:cs="Arial"/>
            <w:color w:val="333333"/>
            <w:sz w:val="20"/>
            <w:szCs w:val="20"/>
          </w:rPr>
          <w:t>частью 1 статьи 1</w:t>
        </w:r>
      </w:hyperlink>
      <w:r w:rsidRPr="004178FF">
        <w:rPr>
          <w:rFonts w:ascii="Arial" w:hAnsi="Arial" w:cs="Arial"/>
          <w:sz w:val="20"/>
          <w:szCs w:val="20"/>
        </w:rPr>
        <w:t>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0" w:history="1">
        <w:r w:rsidRPr="004178FF">
          <w:rPr>
            <w:rStyle w:val="ad"/>
            <w:rFonts w:ascii="Arial" w:hAnsi="Arial" w:cs="Arial"/>
            <w:color w:val="333333"/>
            <w:sz w:val="20"/>
            <w:szCs w:val="20"/>
          </w:rPr>
          <w:t>частью 6 статьи 7</w:t>
        </w:r>
      </w:hyperlink>
      <w:r w:rsidRPr="004178FF">
        <w:rPr>
          <w:rFonts w:ascii="Arial" w:hAnsi="Arial" w:cs="Arial"/>
          <w:sz w:val="20"/>
          <w:szCs w:val="20"/>
        </w:rPr>
        <w:t>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4178FF">
          <w:rPr>
            <w:rStyle w:val="ad"/>
            <w:rFonts w:ascii="Arial" w:hAnsi="Arial" w:cs="Arial"/>
            <w:color w:val="333333"/>
            <w:sz w:val="20"/>
            <w:szCs w:val="20"/>
          </w:rPr>
          <w:t>частью 1.1 статьи 16</w:t>
        </w:r>
      </w:hyperlink>
      <w:r w:rsidRPr="004178FF">
        <w:rPr>
          <w:rFonts w:ascii="Arial" w:hAnsi="Arial" w:cs="Arial"/>
          <w:sz w:val="20"/>
          <w:szCs w:val="20"/>
        </w:rPr>
        <w:t xml:space="preserve"> Федерального закона № 210-ФЗ, при первоначальном отказе в приеме документов, необходимых для </w:t>
      </w:r>
      <w:r w:rsidRPr="004178FF">
        <w:rPr>
          <w:rFonts w:ascii="Arial" w:hAnsi="Arial" w:cs="Arial"/>
          <w:sz w:val="20"/>
          <w:szCs w:val="20"/>
        </w:rPr>
        <w:lastRenderedPageBreak/>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4178FF">
          <w:rPr>
            <w:rStyle w:val="ad"/>
            <w:rFonts w:ascii="Arial" w:hAnsi="Arial" w:cs="Arial"/>
            <w:color w:val="333333"/>
            <w:sz w:val="20"/>
            <w:szCs w:val="20"/>
          </w:rPr>
          <w:t>частью 1.1 статьи 16</w:t>
        </w:r>
      </w:hyperlink>
      <w:r w:rsidRPr="004178FF">
        <w:rPr>
          <w:rFonts w:ascii="Arial" w:hAnsi="Arial" w:cs="Arial"/>
          <w:sz w:val="20"/>
          <w:szCs w:val="20"/>
        </w:rPr>
        <w:t> Федерального закона № 210-ФЗ, уведомляется заявитель, а также приносятся извинения за доставленные неудобства.»;</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1.2. пункт 5.2 административного регламента дополнить абзац</w:t>
      </w:r>
      <w:bookmarkStart w:id="0" w:name="_GoBack"/>
      <w:bookmarkEnd w:id="0"/>
      <w:r w:rsidRPr="004178FF">
        <w:rPr>
          <w:rFonts w:ascii="Arial" w:hAnsi="Arial" w:cs="Arial"/>
          <w:sz w:val="20"/>
          <w:szCs w:val="20"/>
        </w:rPr>
        <w:t>ем следующего содержания:</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4178FF">
          <w:rPr>
            <w:rStyle w:val="ad"/>
            <w:rFonts w:ascii="Arial" w:hAnsi="Arial" w:cs="Arial"/>
            <w:color w:val="333333"/>
            <w:sz w:val="20"/>
            <w:szCs w:val="20"/>
          </w:rPr>
          <w:t>пунктом 4 части 1 статьи 7</w:t>
        </w:r>
      </w:hyperlink>
      <w:r w:rsidRPr="004178FF">
        <w:rPr>
          <w:rFonts w:ascii="Arial" w:hAnsi="Arial" w:cs="Arial"/>
          <w:sz w:val="20"/>
          <w:szCs w:val="20"/>
        </w:rPr>
        <w:t> Федерального закона № 210-ФЗ».</w:t>
      </w:r>
    </w:p>
    <w:p w:rsidR="004178FF" w:rsidRPr="004178FF" w:rsidRDefault="004178FF" w:rsidP="004178FF">
      <w:pPr>
        <w:pStyle w:val="affb"/>
        <w:ind w:firstLine="567"/>
        <w:jc w:val="both"/>
        <w:rPr>
          <w:rFonts w:ascii="Arial" w:hAnsi="Arial" w:cs="Arial"/>
          <w:sz w:val="20"/>
          <w:szCs w:val="20"/>
        </w:rPr>
      </w:pPr>
      <w:r w:rsidRPr="004178FF">
        <w:rPr>
          <w:rFonts w:ascii="Arial" w:hAnsi="Arial" w:cs="Arial"/>
          <w:sz w:val="20"/>
          <w:szCs w:val="20"/>
        </w:rPr>
        <w:t>2. Настоящее постановление вступает в силу после его официального опубликования (обнародования).</w:t>
      </w:r>
    </w:p>
    <w:p w:rsidR="004178FF" w:rsidRPr="004178FF" w:rsidRDefault="004178FF" w:rsidP="004178FF">
      <w:pPr>
        <w:jc w:val="both"/>
        <w:rPr>
          <w:rFonts w:ascii="Arial" w:hAnsi="Arial" w:cs="Arial"/>
          <w:sz w:val="20"/>
          <w:szCs w:val="20"/>
        </w:rPr>
      </w:pPr>
    </w:p>
    <w:p w:rsidR="004178FF" w:rsidRPr="004178FF" w:rsidRDefault="004178FF" w:rsidP="004178FF">
      <w:pPr>
        <w:jc w:val="both"/>
        <w:rPr>
          <w:rFonts w:ascii="Arial" w:hAnsi="Arial" w:cs="Arial"/>
          <w:sz w:val="20"/>
          <w:szCs w:val="20"/>
        </w:rPr>
      </w:pPr>
    </w:p>
    <w:p w:rsidR="004178FF" w:rsidRPr="004178FF" w:rsidRDefault="004178FF" w:rsidP="004178FF">
      <w:pPr>
        <w:jc w:val="both"/>
        <w:rPr>
          <w:rFonts w:ascii="Arial" w:hAnsi="Arial" w:cs="Arial"/>
          <w:sz w:val="20"/>
          <w:szCs w:val="20"/>
        </w:rPr>
      </w:pPr>
    </w:p>
    <w:p w:rsidR="004178FF" w:rsidRPr="004178FF" w:rsidRDefault="004178FF" w:rsidP="004178FF">
      <w:pPr>
        <w:jc w:val="both"/>
        <w:rPr>
          <w:rFonts w:ascii="Arial" w:hAnsi="Arial" w:cs="Arial"/>
          <w:sz w:val="20"/>
          <w:szCs w:val="20"/>
        </w:rPr>
      </w:pPr>
    </w:p>
    <w:tbl>
      <w:tblPr>
        <w:tblW w:w="9555" w:type="dxa"/>
        <w:tblLayout w:type="fixed"/>
        <w:tblLook w:val="04A0"/>
      </w:tblPr>
      <w:tblGrid>
        <w:gridCol w:w="3087"/>
        <w:gridCol w:w="4142"/>
        <w:gridCol w:w="2326"/>
      </w:tblGrid>
      <w:tr w:rsidR="004178FF" w:rsidRPr="004178FF" w:rsidTr="00940CC1">
        <w:trPr>
          <w:trHeight w:val="845"/>
        </w:trPr>
        <w:tc>
          <w:tcPr>
            <w:tcW w:w="3085" w:type="dxa"/>
            <w:hideMark/>
          </w:tcPr>
          <w:p w:rsidR="004178FF" w:rsidRPr="004178FF" w:rsidRDefault="004178FF" w:rsidP="00940CC1">
            <w:pPr>
              <w:rPr>
                <w:rFonts w:ascii="Arial" w:hAnsi="Arial" w:cs="Arial"/>
                <w:noProof/>
                <w:sz w:val="20"/>
                <w:szCs w:val="20"/>
              </w:rPr>
            </w:pPr>
            <w:r w:rsidRPr="004178FF">
              <w:rPr>
                <w:rFonts w:ascii="Arial" w:hAnsi="Arial" w:cs="Arial"/>
                <w:noProof/>
                <w:color w:val="000000"/>
                <w:sz w:val="20"/>
                <w:szCs w:val="20"/>
              </w:rPr>
              <w:t xml:space="preserve">Глава администрации </w:t>
            </w:r>
            <w:r w:rsidRPr="004178FF">
              <w:rPr>
                <w:rFonts w:ascii="Arial" w:hAnsi="Arial" w:cs="Arial"/>
                <w:noProof/>
                <w:sz w:val="20"/>
                <w:szCs w:val="20"/>
              </w:rPr>
              <w:t>Таушкасинского</w:t>
            </w:r>
          </w:p>
          <w:p w:rsidR="004178FF" w:rsidRPr="004178FF" w:rsidRDefault="004178FF" w:rsidP="00940CC1">
            <w:pPr>
              <w:rPr>
                <w:rFonts w:ascii="Arial" w:hAnsi="Arial" w:cs="Arial"/>
                <w:sz w:val="20"/>
                <w:szCs w:val="20"/>
              </w:rPr>
            </w:pPr>
            <w:r w:rsidRPr="004178FF">
              <w:rPr>
                <w:rFonts w:ascii="Arial" w:hAnsi="Arial" w:cs="Arial"/>
                <w:noProof/>
                <w:sz w:val="20"/>
                <w:szCs w:val="20"/>
              </w:rPr>
              <w:t>сельского поселения</w:t>
            </w:r>
          </w:p>
        </w:tc>
        <w:tc>
          <w:tcPr>
            <w:tcW w:w="4139" w:type="dxa"/>
          </w:tcPr>
          <w:p w:rsidR="004178FF" w:rsidRPr="004178FF" w:rsidRDefault="004178FF" w:rsidP="00940CC1">
            <w:pPr>
              <w:rPr>
                <w:rFonts w:ascii="Arial" w:hAnsi="Arial" w:cs="Arial"/>
                <w:noProof/>
                <w:color w:val="000000"/>
                <w:sz w:val="20"/>
                <w:szCs w:val="20"/>
              </w:rPr>
            </w:pPr>
          </w:p>
          <w:p w:rsidR="004178FF" w:rsidRPr="004178FF" w:rsidRDefault="004178FF" w:rsidP="00940CC1">
            <w:pPr>
              <w:rPr>
                <w:rFonts w:ascii="Arial" w:hAnsi="Arial" w:cs="Arial"/>
                <w:sz w:val="20"/>
                <w:szCs w:val="20"/>
              </w:rPr>
            </w:pPr>
          </w:p>
        </w:tc>
        <w:tc>
          <w:tcPr>
            <w:tcW w:w="2324" w:type="dxa"/>
          </w:tcPr>
          <w:p w:rsidR="004178FF" w:rsidRPr="004178FF" w:rsidRDefault="004178FF" w:rsidP="00940CC1">
            <w:pPr>
              <w:rPr>
                <w:rFonts w:ascii="Arial" w:hAnsi="Arial" w:cs="Arial"/>
                <w:noProof/>
                <w:color w:val="000000"/>
                <w:sz w:val="20"/>
                <w:szCs w:val="20"/>
              </w:rPr>
            </w:pPr>
          </w:p>
          <w:p w:rsidR="004178FF" w:rsidRPr="004178FF" w:rsidRDefault="004178FF" w:rsidP="00940CC1">
            <w:pPr>
              <w:rPr>
                <w:rFonts w:ascii="Arial" w:hAnsi="Arial" w:cs="Arial"/>
                <w:noProof/>
                <w:color w:val="000000"/>
                <w:sz w:val="20"/>
                <w:szCs w:val="20"/>
              </w:rPr>
            </w:pPr>
            <w:r w:rsidRPr="004178FF">
              <w:rPr>
                <w:rFonts w:ascii="Arial" w:hAnsi="Arial" w:cs="Arial"/>
                <w:noProof/>
                <w:color w:val="000000"/>
                <w:sz w:val="20"/>
                <w:szCs w:val="20"/>
              </w:rPr>
              <w:t>А.Г.Соловьев</w:t>
            </w:r>
          </w:p>
        </w:tc>
      </w:tr>
    </w:tbl>
    <w:p w:rsidR="004178FF" w:rsidRPr="004178FF" w:rsidRDefault="004178FF" w:rsidP="004178FF">
      <w:pPr>
        <w:autoSpaceDE w:val="0"/>
        <w:autoSpaceDN w:val="0"/>
        <w:adjustRightInd w:val="0"/>
        <w:jc w:val="both"/>
        <w:rPr>
          <w:rFonts w:ascii="Arial" w:hAnsi="Arial" w:cs="Arial"/>
          <w:sz w:val="20"/>
          <w:szCs w:val="20"/>
        </w:rPr>
      </w:pPr>
    </w:p>
    <w:p w:rsidR="00F14764" w:rsidRPr="004178FF" w:rsidRDefault="00F14764" w:rsidP="004178FF">
      <w:pPr>
        <w:spacing w:before="100" w:beforeAutospacing="1" w:after="100" w:afterAutospacing="1"/>
        <w:rPr>
          <w:rFonts w:ascii="Arial" w:hAnsi="Arial" w:cs="Arial"/>
          <w:b/>
          <w:i/>
          <w:sz w:val="20"/>
          <w:szCs w:val="20"/>
        </w:rPr>
      </w:pPr>
    </w:p>
    <w:p w:rsidR="003A0264" w:rsidRDefault="003A0264" w:rsidP="003A0264">
      <w:pPr>
        <w:outlineLvl w:val="0"/>
        <w:rPr>
          <w:b/>
          <w:bCs/>
          <w:sz w:val="20"/>
        </w:rPr>
      </w:pPr>
      <w:bookmarkStart w:id="1" w:name="sub_1005"/>
    </w:p>
    <w:p w:rsidR="003A0264" w:rsidRDefault="003A0264" w:rsidP="003A0264">
      <w:pPr>
        <w:autoSpaceDE w:val="0"/>
        <w:autoSpaceDN w:val="0"/>
        <w:ind w:firstLine="485"/>
        <w:jc w:val="center"/>
        <w:rPr>
          <w:rFonts w:ascii="Arial" w:hAnsi="Arial" w:cs="Arial"/>
          <w:b/>
          <w:i/>
          <w:sz w:val="20"/>
          <w:szCs w:val="20"/>
        </w:rPr>
      </w:pPr>
    </w:p>
    <w:p w:rsidR="003A0264" w:rsidRPr="003A0264" w:rsidRDefault="003A0264" w:rsidP="00663181">
      <w:pPr>
        <w:autoSpaceDE w:val="0"/>
        <w:autoSpaceDN w:val="0"/>
        <w:ind w:firstLine="485"/>
        <w:rPr>
          <w:b/>
          <w:snapToGrid w:val="0"/>
        </w:rPr>
      </w:pPr>
    </w:p>
    <w:bookmarkEnd w:id="1"/>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3A0264">
        <w:trPr>
          <w:jc w:val="center"/>
        </w:trPr>
        <w:tc>
          <w:tcPr>
            <w:tcW w:w="10473"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3A0264">
        <w:trPr>
          <w:jc w:val="center"/>
        </w:trPr>
        <w:tc>
          <w:tcPr>
            <w:tcW w:w="10473"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FA" w:rsidRDefault="001B5AFA" w:rsidP="007460A8">
      <w:r>
        <w:separator/>
      </w:r>
    </w:p>
  </w:endnote>
  <w:endnote w:type="continuationSeparator" w:id="1">
    <w:p w:rsidR="001B5AFA" w:rsidRDefault="001B5AFA"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FA" w:rsidRDefault="001B5AFA" w:rsidP="007460A8">
      <w:r>
        <w:separator/>
      </w:r>
    </w:p>
  </w:footnote>
  <w:footnote w:type="continuationSeparator" w:id="1">
    <w:p w:rsidR="001B5AFA" w:rsidRDefault="001B5AFA"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A0245"/>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47E35"/>
    <w:rsid w:val="00151733"/>
    <w:rsid w:val="00176078"/>
    <w:rsid w:val="0017794D"/>
    <w:rsid w:val="0018698B"/>
    <w:rsid w:val="00192AE5"/>
    <w:rsid w:val="001932E3"/>
    <w:rsid w:val="001952A9"/>
    <w:rsid w:val="001B2227"/>
    <w:rsid w:val="001B5AFA"/>
    <w:rsid w:val="001B768B"/>
    <w:rsid w:val="001C1CBE"/>
    <w:rsid w:val="001C290D"/>
    <w:rsid w:val="00204BD5"/>
    <w:rsid w:val="00204CA5"/>
    <w:rsid w:val="00205211"/>
    <w:rsid w:val="00206414"/>
    <w:rsid w:val="00207BF7"/>
    <w:rsid w:val="002421E2"/>
    <w:rsid w:val="0024292A"/>
    <w:rsid w:val="002447A4"/>
    <w:rsid w:val="00247279"/>
    <w:rsid w:val="00254FC9"/>
    <w:rsid w:val="0026190F"/>
    <w:rsid w:val="002645F7"/>
    <w:rsid w:val="002648D2"/>
    <w:rsid w:val="00275311"/>
    <w:rsid w:val="0028271B"/>
    <w:rsid w:val="00291361"/>
    <w:rsid w:val="00295942"/>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178FF"/>
    <w:rsid w:val="00423B1E"/>
    <w:rsid w:val="00433B87"/>
    <w:rsid w:val="00433FD9"/>
    <w:rsid w:val="00437F94"/>
    <w:rsid w:val="00446645"/>
    <w:rsid w:val="0046234E"/>
    <w:rsid w:val="00464ACB"/>
    <w:rsid w:val="00482CCD"/>
    <w:rsid w:val="00483222"/>
    <w:rsid w:val="00487513"/>
    <w:rsid w:val="00490105"/>
    <w:rsid w:val="0049617C"/>
    <w:rsid w:val="0049700F"/>
    <w:rsid w:val="00497818"/>
    <w:rsid w:val="004A30B5"/>
    <w:rsid w:val="004B608F"/>
    <w:rsid w:val="004B6D56"/>
    <w:rsid w:val="004C03A5"/>
    <w:rsid w:val="004C28A4"/>
    <w:rsid w:val="004F5E47"/>
    <w:rsid w:val="0050752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1F2E"/>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4BB0"/>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B11"/>
    <w:rsid w:val="008B6F54"/>
    <w:rsid w:val="008B78D3"/>
    <w:rsid w:val="008D0244"/>
    <w:rsid w:val="008E500F"/>
    <w:rsid w:val="00903975"/>
    <w:rsid w:val="00903C81"/>
    <w:rsid w:val="00903F34"/>
    <w:rsid w:val="0090719E"/>
    <w:rsid w:val="00910190"/>
    <w:rsid w:val="00920074"/>
    <w:rsid w:val="0092758D"/>
    <w:rsid w:val="009653F6"/>
    <w:rsid w:val="009654E7"/>
    <w:rsid w:val="009671CA"/>
    <w:rsid w:val="009717A8"/>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D23A5"/>
    <w:rsid w:val="00BD6867"/>
    <w:rsid w:val="00BE103E"/>
    <w:rsid w:val="00BE1E75"/>
    <w:rsid w:val="00C0472E"/>
    <w:rsid w:val="00C14D67"/>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14764"/>
    <w:rsid w:val="00F271DF"/>
    <w:rsid w:val="00F36C1D"/>
    <w:rsid w:val="00F40A65"/>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033k4S3G" TargetMode="External"/><Relationship Id="rId13" Type="http://schemas.openxmlformats.org/officeDocument/2006/relationships/hyperlink" Target="http://www.consultant.ru/document/cons_doc_LAW_303658/a593eaab768d34bf2d7419322eac79481e73cf03/" TargetMode="External"/><Relationship Id="rId3" Type="http://schemas.openxmlformats.org/officeDocument/2006/relationships/settings" Target="settings.xml"/><Relationship Id="rId7" Type="http://schemas.openxmlformats.org/officeDocument/2006/relationships/hyperlink" Target="consultantplus://offline/ref=14AD4354C86E475966A2B3E38FA58CF15979A72BF06AB69C129AFBD948B66C2B0A565042k3S0G" TargetMode="External"/><Relationship Id="rId12"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AD4354C86E475966A2B3E38FA58CF15979A72BF06AB69C129AFBD948B66C2B0A565045k3S5G"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9A72BF06AB69C129AFBD948B66C2B0A565040364A2433k2S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6911</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2019-08-30T12:52:00Z</dcterms:created>
  <dcterms:modified xsi:type="dcterms:W3CDTF">2019-08-30T12:52:00Z</dcterms:modified>
</cp:coreProperties>
</file>