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5B" w:rsidRDefault="00D3565B">
      <w:pPr>
        <w:pStyle w:val="ConsPlusTitle"/>
        <w:jc w:val="center"/>
        <w:outlineLvl w:val="0"/>
      </w:pPr>
      <w:bookmarkStart w:id="0" w:name="_GoBack"/>
      <w:bookmarkEnd w:id="0"/>
      <w:r>
        <w:t>СУДЕБНЫЙ ДЕПАРТАМЕНТ ПРИ ВЕРХОВНОМ СУДЕ</w:t>
      </w:r>
    </w:p>
    <w:p w:rsidR="00D3565B" w:rsidRDefault="00D3565B">
      <w:pPr>
        <w:pStyle w:val="ConsPlusTitle"/>
        <w:jc w:val="center"/>
      </w:pPr>
      <w:r>
        <w:t>РОССИЙСКОЙ ФЕДЕРАЦИИ</w:t>
      </w:r>
    </w:p>
    <w:p w:rsidR="00D3565B" w:rsidRDefault="00D3565B">
      <w:pPr>
        <w:pStyle w:val="ConsPlusTitle"/>
        <w:jc w:val="center"/>
      </w:pPr>
    </w:p>
    <w:p w:rsidR="00D3565B" w:rsidRDefault="00D3565B">
      <w:pPr>
        <w:pStyle w:val="ConsPlusTitle"/>
        <w:jc w:val="center"/>
      </w:pPr>
      <w:r>
        <w:t>ПРИКАЗ</w:t>
      </w:r>
    </w:p>
    <w:p w:rsidR="00D3565B" w:rsidRDefault="00D3565B">
      <w:pPr>
        <w:pStyle w:val="ConsPlusTitle"/>
        <w:jc w:val="center"/>
      </w:pPr>
      <w:r>
        <w:t>от 13 апреля 2016 г. N 79</w:t>
      </w:r>
    </w:p>
    <w:p w:rsidR="00D3565B" w:rsidRDefault="00D3565B">
      <w:pPr>
        <w:pStyle w:val="ConsPlusTitle"/>
        <w:jc w:val="center"/>
      </w:pPr>
    </w:p>
    <w:p w:rsidR="00D3565B" w:rsidRDefault="00D3565B">
      <w:pPr>
        <w:pStyle w:val="ConsPlusTitle"/>
        <w:jc w:val="center"/>
      </w:pPr>
      <w:r>
        <w:t>ОБ УТВЕРЖДЕНИИ ПОЛОЖЕНИЯ</w:t>
      </w:r>
    </w:p>
    <w:p w:rsidR="00D3565B" w:rsidRDefault="00D3565B">
      <w:pPr>
        <w:pStyle w:val="ConsPlusTitle"/>
        <w:jc w:val="center"/>
      </w:pPr>
      <w:r>
        <w:t>О ПОРЯДКЕ СООБЩЕНИЯ ЛИЦАМИ, ЗАМЕЩАЮЩИМИ ДОЛЖНОСТИ</w:t>
      </w:r>
    </w:p>
    <w:p w:rsidR="00D3565B" w:rsidRDefault="00D3565B">
      <w:pPr>
        <w:pStyle w:val="ConsPlusTitle"/>
        <w:jc w:val="center"/>
      </w:pPr>
      <w:r>
        <w:t xml:space="preserve">ФЕДЕРАЛЬНОЙ ГОСУДАРСТВЕННОЙ ГРАЖДАНСКОЙ СЛУЖБЫ В </w:t>
      </w:r>
      <w:proofErr w:type="gramStart"/>
      <w:r>
        <w:t>СУДЕБНОМ</w:t>
      </w:r>
      <w:proofErr w:type="gramEnd"/>
    </w:p>
    <w:p w:rsidR="00D3565B" w:rsidRDefault="00D3565B">
      <w:pPr>
        <w:pStyle w:val="ConsPlusTitle"/>
        <w:jc w:val="center"/>
      </w:pPr>
      <w:proofErr w:type="gramStart"/>
      <w:r>
        <w:t>ДЕПАРТАМЕНТЕ</w:t>
      </w:r>
      <w:proofErr w:type="gramEnd"/>
      <w:r>
        <w:t xml:space="preserve"> ПРИ ВЕРХОВНОМ СУДЕ РОССИЙСКОЙ ФЕДЕРАЦИИ,</w:t>
      </w:r>
    </w:p>
    <w:p w:rsidR="00D3565B" w:rsidRDefault="00D3565B">
      <w:pPr>
        <w:pStyle w:val="ConsPlusTitle"/>
        <w:jc w:val="center"/>
      </w:pPr>
      <w:r>
        <w:t>И ИНЫМИ ЛИЦАМИ О ВОЗНИКНОВЕНИИ ЛИЧНОЙ ЗАИНТЕРЕСОВАННОСТИ</w:t>
      </w:r>
    </w:p>
    <w:p w:rsidR="00D3565B" w:rsidRDefault="00D3565B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3565B" w:rsidRDefault="00D3565B">
      <w:pPr>
        <w:pStyle w:val="ConsPlusTitle"/>
        <w:jc w:val="center"/>
      </w:pPr>
      <w:r>
        <w:t>ИЛИ МОЖЕТ ПРИВЕСТИ К КОНФЛИКТУ ИНТЕРЕСОВ</w:t>
      </w:r>
    </w:p>
    <w:p w:rsidR="00D3565B" w:rsidRDefault="00D356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5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565B" w:rsidRDefault="00D356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565B" w:rsidRDefault="00D356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Судебного департамента при Верховном Суде РФ</w:t>
            </w:r>
            <w:proofErr w:type="gramEnd"/>
          </w:p>
          <w:p w:rsidR="00D3565B" w:rsidRDefault="00D3565B">
            <w:pPr>
              <w:pStyle w:val="ConsPlusNormal"/>
              <w:jc w:val="center"/>
            </w:pPr>
            <w:r>
              <w:rPr>
                <w:color w:val="392C69"/>
              </w:rPr>
              <w:t>от 10.09.2018 N 143)</w:t>
            </w:r>
          </w:p>
        </w:tc>
      </w:tr>
    </w:tbl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27.07.2004 N 79-ФЗ "О государственной гражданской службе Российской Федерации" и </w:t>
      </w:r>
      <w:hyperlink r:id="rId7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25.12.2008 N 273-ФЗ "О противодействии коррупции", а также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</w:t>
      </w:r>
      <w:proofErr w:type="gramEnd"/>
      <w:r>
        <w:t xml:space="preserve">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в целях противодействия коррупции приказываю: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федеральной государственной гражданской службы в Судебном департаменте при Верховном Суде Российской Федерации,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Председателям кассационных судов общей юрисдикции, апелляционных судов общей юрисдикции,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районных судов, федеральных арбитражных судов, начальникам управлений Судебного департамента в субъектах Российской Федерации использовать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в качестве примерного, на основании которого утвердить соответствующие положения.</w:t>
      </w:r>
      <w:proofErr w:type="gramEnd"/>
    </w:p>
    <w:p w:rsidR="00D3565B" w:rsidRDefault="00D3565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Судебного департамента при Верховном Суде РФ от 10.09.2018 N 143)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Судебного департамента при Верховном Суде Российской Федерации от 9 ноября 2015 г. N 350 "Об утверждении порядка уведомления федеральными государственными гражданскими служащими Судебного департамента при Верховном Суде Российской Федерации о возникновении конфликта интересов или о возможности его возникновения на государственной гражданской службе".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Управления по вопросам противодействия коррупции Бородулина В.Ю.</w:t>
      </w: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jc w:val="right"/>
      </w:pPr>
      <w:r>
        <w:t>Генеральный директор</w:t>
      </w:r>
    </w:p>
    <w:p w:rsidR="00D3565B" w:rsidRDefault="00D3565B">
      <w:pPr>
        <w:pStyle w:val="ConsPlusNormal"/>
        <w:jc w:val="right"/>
      </w:pPr>
      <w:r>
        <w:t>А.В.ГУСЕВ</w:t>
      </w:r>
    </w:p>
    <w:p w:rsidR="00D3565B" w:rsidRDefault="00D3565B">
      <w:pPr>
        <w:pStyle w:val="ConsPlusNormal"/>
        <w:jc w:val="right"/>
      </w:pPr>
    </w:p>
    <w:p w:rsidR="00D3565B" w:rsidRDefault="00D3565B">
      <w:pPr>
        <w:pStyle w:val="ConsPlusNormal"/>
        <w:jc w:val="right"/>
      </w:pPr>
    </w:p>
    <w:p w:rsidR="00D3565B" w:rsidRDefault="00D3565B">
      <w:pPr>
        <w:pStyle w:val="ConsPlusNormal"/>
        <w:jc w:val="right"/>
      </w:pPr>
    </w:p>
    <w:p w:rsidR="00D3565B" w:rsidRDefault="00D3565B">
      <w:pPr>
        <w:pStyle w:val="ConsPlusNormal"/>
        <w:jc w:val="right"/>
      </w:pPr>
    </w:p>
    <w:p w:rsidR="00D3565B" w:rsidRDefault="00D3565B">
      <w:pPr>
        <w:pStyle w:val="ConsPlusNormal"/>
        <w:jc w:val="right"/>
      </w:pPr>
    </w:p>
    <w:p w:rsidR="00D3565B" w:rsidRDefault="00D3565B">
      <w:pPr>
        <w:pStyle w:val="ConsPlusNormal"/>
        <w:jc w:val="right"/>
        <w:outlineLvl w:val="0"/>
      </w:pPr>
      <w:r>
        <w:t>Утверждено</w:t>
      </w:r>
    </w:p>
    <w:p w:rsidR="00D3565B" w:rsidRDefault="00D3565B">
      <w:pPr>
        <w:pStyle w:val="ConsPlusNormal"/>
        <w:jc w:val="right"/>
      </w:pPr>
      <w:r>
        <w:t>приказом Судебного департамента</w:t>
      </w:r>
    </w:p>
    <w:p w:rsidR="00D3565B" w:rsidRDefault="00D3565B">
      <w:pPr>
        <w:pStyle w:val="ConsPlusNormal"/>
        <w:jc w:val="right"/>
      </w:pPr>
      <w:r>
        <w:t>при Верховном Суде</w:t>
      </w:r>
    </w:p>
    <w:p w:rsidR="00D3565B" w:rsidRDefault="00D3565B">
      <w:pPr>
        <w:pStyle w:val="ConsPlusNormal"/>
        <w:jc w:val="right"/>
      </w:pPr>
      <w:r>
        <w:t>Российской Федерации</w:t>
      </w:r>
    </w:p>
    <w:p w:rsidR="00D3565B" w:rsidRDefault="00D3565B">
      <w:pPr>
        <w:pStyle w:val="ConsPlusNormal"/>
        <w:jc w:val="right"/>
      </w:pPr>
      <w:r>
        <w:t>от 13 апреля 2016 г. N 79</w:t>
      </w: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Title"/>
        <w:jc w:val="center"/>
      </w:pPr>
      <w:bookmarkStart w:id="1" w:name="P38"/>
      <w:bookmarkEnd w:id="1"/>
      <w:r>
        <w:t>ПОЛОЖЕНИЕ</w:t>
      </w:r>
    </w:p>
    <w:p w:rsidR="00D3565B" w:rsidRDefault="00D3565B">
      <w:pPr>
        <w:pStyle w:val="ConsPlusTitle"/>
        <w:jc w:val="center"/>
      </w:pPr>
      <w:r>
        <w:t>О ПОРЯДКЕ СООБЩЕНИЯ ЛИЦАМИ, ЗАМЕЩАЮЩИМИ ДОЛЖНОСТИ</w:t>
      </w:r>
    </w:p>
    <w:p w:rsidR="00D3565B" w:rsidRDefault="00D3565B">
      <w:pPr>
        <w:pStyle w:val="ConsPlusTitle"/>
        <w:jc w:val="center"/>
      </w:pPr>
      <w:r>
        <w:t xml:space="preserve">ФЕДЕРАЛЬНОЙ ГОСУДАРСТВЕННОЙ ГРАЖДАНСКОЙ СЛУЖБЫ В </w:t>
      </w:r>
      <w:proofErr w:type="gramStart"/>
      <w:r>
        <w:t>СУДЕБНОМ</w:t>
      </w:r>
      <w:proofErr w:type="gramEnd"/>
    </w:p>
    <w:p w:rsidR="00D3565B" w:rsidRDefault="00D3565B">
      <w:pPr>
        <w:pStyle w:val="ConsPlusTitle"/>
        <w:jc w:val="center"/>
      </w:pPr>
      <w:proofErr w:type="gramStart"/>
      <w:r>
        <w:t>ДЕПАРТАМЕНТЕ</w:t>
      </w:r>
      <w:proofErr w:type="gramEnd"/>
      <w:r>
        <w:t xml:space="preserve"> ПРИ ВЕРХОВНОМ СУДЕ РОССИЙСКОЙ ФЕДЕРАЦИИ,</w:t>
      </w:r>
    </w:p>
    <w:p w:rsidR="00D3565B" w:rsidRDefault="00D3565B">
      <w:pPr>
        <w:pStyle w:val="ConsPlusTitle"/>
        <w:jc w:val="center"/>
      </w:pPr>
      <w:r>
        <w:t>И ИНЫМИ ЛИЦАМИ О ВОЗНИКНОВЕНИИ ЛИЧНОЙ ЗАИНТЕРЕСОВАННОСТИ</w:t>
      </w:r>
    </w:p>
    <w:p w:rsidR="00D3565B" w:rsidRDefault="00D3565B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3565B" w:rsidRDefault="00D3565B">
      <w:pPr>
        <w:pStyle w:val="ConsPlusTitle"/>
        <w:jc w:val="center"/>
      </w:pPr>
      <w:r>
        <w:t>ИЛИ МОЖЕТ ПРИВЕСТИ К КОНФЛИКТУ ИНТЕРЕСОВ</w:t>
      </w:r>
    </w:p>
    <w:p w:rsidR="00D3565B" w:rsidRDefault="00D356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5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565B" w:rsidRDefault="00D356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565B" w:rsidRDefault="00D356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Судебного департамента при Верховном Суде РФ</w:t>
            </w:r>
            <w:proofErr w:type="gramEnd"/>
          </w:p>
          <w:p w:rsidR="00D3565B" w:rsidRDefault="00D3565B">
            <w:pPr>
              <w:pStyle w:val="ConsPlusNormal"/>
              <w:jc w:val="center"/>
            </w:pPr>
            <w:r>
              <w:rPr>
                <w:color w:val="392C69"/>
              </w:rPr>
              <w:t>от 10.09.2018 N 143)</w:t>
            </w:r>
          </w:p>
        </w:tc>
      </w:tr>
    </w:tbl>
    <w:p w:rsidR="00D3565B" w:rsidRDefault="00D3565B">
      <w:pPr>
        <w:pStyle w:val="ConsPlusNormal"/>
        <w:jc w:val="center"/>
      </w:pPr>
    </w:p>
    <w:p w:rsidR="00D3565B" w:rsidRDefault="00D3565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 порядке сообщения лицами, замещающими должности федеральной государственной гражданской службы в Судебном департаменте при Верховном Суде Российской Федерации,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федеральными государственными гражданскими служащими Судебного департамента при Верховном Суде Российской Федерации (далее также - гражданский служащий, гражданские</w:t>
      </w:r>
      <w:proofErr w:type="gramEnd"/>
      <w:r>
        <w:t xml:space="preserve"> служащие)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565B" w:rsidRDefault="00D3565B">
      <w:pPr>
        <w:pStyle w:val="ConsPlusNormal"/>
        <w:spacing w:before="220"/>
        <w:ind w:firstLine="540"/>
        <w:jc w:val="both"/>
      </w:pPr>
      <w:proofErr w:type="gramStart"/>
      <w:r>
        <w:t xml:space="preserve">Положение разработано в соответствии с федеральными законами от 27.07.2004 </w:t>
      </w:r>
      <w:hyperlink r:id="rId12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25.12.2008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 и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</w:r>
      <w:proofErr w:type="gramEnd"/>
      <w:r>
        <w:t xml:space="preserve"> или может привести к конфликту интересов, и о внесении изменений в некоторые акты Президента Российской Федерации".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2. В Положении используются следующие понятия: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а)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D3565B" w:rsidRDefault="00D3565B">
      <w:pPr>
        <w:pStyle w:val="ConsPlusNormal"/>
        <w:spacing w:before="220"/>
        <w:ind w:firstLine="540"/>
        <w:jc w:val="both"/>
      </w:pPr>
      <w:proofErr w:type="gramStart"/>
      <w:r>
        <w:t xml:space="preserve">б)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лицом, замещающим должность, </w:t>
      </w:r>
      <w:r>
        <w:lastRenderedPageBreak/>
        <w:t>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>
        <w:t>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ними в близком родстве или свойстве, связаны имущественными, корпоративными или иными близкими отношениями;</w:t>
      </w:r>
    </w:p>
    <w:p w:rsidR="00D3565B" w:rsidRDefault="00D3565B">
      <w:pPr>
        <w:pStyle w:val="ConsPlusNormal"/>
        <w:spacing w:before="220"/>
        <w:ind w:firstLine="540"/>
        <w:jc w:val="both"/>
      </w:pPr>
      <w:bookmarkStart w:id="2" w:name="P54"/>
      <w:bookmarkEnd w:id="2"/>
      <w:proofErr w:type="gramStart"/>
      <w:r>
        <w:t>в) под гражданским служащим Судебного департамента в настоящем Положении понимаются федеральные государственные гражданские служащие, замещающие должности федеральной государственной гражданской службы в Судебном департаменте, федеральные государственные гражданские служащие, замещающие должности начальников управлений Судебного департамента в субъектах Российской Федерации и их заместителей, а также федеральные государственные гражданские служащие, замещающие должности федеральной государственной гражданской службы администраторов кассационных судов общей юрисдикции, апелляционных судов общей</w:t>
      </w:r>
      <w:proofErr w:type="gramEnd"/>
      <w:r>
        <w:t xml:space="preserve"> </w:t>
      </w:r>
      <w:proofErr w:type="gramStart"/>
      <w:r>
        <w:t>юрисдикции,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гарнизонных военных судов, арбитражных судов округов, арбитражных апелляционных судов, арбитражных судов субъектов Российской Федерации, специализированных федеральных судов;</w:t>
      </w:r>
      <w:proofErr w:type="gramEnd"/>
    </w:p>
    <w:p w:rsidR="00D3565B" w:rsidRDefault="00D3565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Судебного департамента при Верховном Суде РФ от 10.09.2018 N 143)</w:t>
      </w:r>
    </w:p>
    <w:p w:rsidR="00D3565B" w:rsidRDefault="00D3565B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г) под иными лицами в настоящем Положении понимаются работники, замещающие отдельные должности на основании трудового договора в организациях, созданных для выполнения задач, поставленных перед Судебным департаментом.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3. Лица, указанные в </w:t>
      </w:r>
      <w:hyperlink w:anchor="P54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6" w:history="1">
        <w:r>
          <w:rPr>
            <w:color w:val="0000FF"/>
          </w:rPr>
          <w:t>"г" пункта 2</w:t>
        </w:r>
      </w:hyperlink>
      <w:r>
        <w:t xml:space="preserve">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54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6" w:history="1">
        <w:r>
          <w:rPr>
            <w:color w:val="0000FF"/>
          </w:rPr>
          <w:t>"г" пункта 2</w:t>
        </w:r>
      </w:hyperlink>
      <w:r>
        <w:t xml:space="preserve"> Положения направляют Генеральному директору Судебного департамента уведомление, составленное по форме согласно </w:t>
      </w:r>
      <w:hyperlink w:anchor="P107" w:history="1">
        <w:r>
          <w:rPr>
            <w:color w:val="0000FF"/>
          </w:rPr>
          <w:t>приложению N 1</w:t>
        </w:r>
      </w:hyperlink>
      <w:r>
        <w:t>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Уведомление подается в день, когда стало известно о возможности возникновения личной заинтересованности лиц, указанных в </w:t>
      </w:r>
      <w:hyperlink w:anchor="P54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6" w:history="1">
        <w:r>
          <w:rPr>
            <w:color w:val="0000FF"/>
          </w:rPr>
          <w:t>"г" пункта 2</w:t>
        </w:r>
      </w:hyperlink>
      <w:r>
        <w:t xml:space="preserve"> настоящего Положения, при исполнении должностных обязанностей, либо на следующий рабочий день через Управление по вопросам противодействия коррупции (далее - Управление).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4. Уведомление заместителя Генерального директора Судебного департамента рассматривает лично Генеральный директор Судебного департамента.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5. В случае если лица, указанные в </w:t>
      </w:r>
      <w:hyperlink w:anchor="P54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6" w:history="1">
        <w:r>
          <w:rPr>
            <w:color w:val="0000FF"/>
          </w:rPr>
          <w:t>"г" пункта 2</w:t>
        </w:r>
      </w:hyperlink>
      <w:r>
        <w:t xml:space="preserve"> настоящего Положения, по объективным причинам не могут передать уведомление лично, они направляют уведомление по почте либо каналам факсимильной связи.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6. Регистрация уведомления осуществляется в день его поступления в журнале регистрации уведомлений о возникновении конфликта интересов или о возможности его возникновения </w:t>
      </w:r>
      <w:hyperlink w:anchor="P147" w:history="1">
        <w:r>
          <w:rPr>
            <w:color w:val="0000FF"/>
          </w:rPr>
          <w:t>(приложение N 2)</w:t>
        </w:r>
      </w:hyperlink>
      <w:r>
        <w:t>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Листы журнала должны быть пронумерованы, прошнурованы и скреплены гербовой печатью Судебного департамента.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7. При регистрации на уведомлении указываются дата, номер, фамилия, имя, отчество и должность лица, зарегистрировавшего данное уведомление.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8. Управление выдает лицам, указанным в </w:t>
      </w:r>
      <w:hyperlink w:anchor="P54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6" w:history="1">
        <w:r>
          <w:rPr>
            <w:color w:val="0000FF"/>
          </w:rPr>
          <w:t>"г" пункта 2</w:t>
        </w:r>
      </w:hyperlink>
      <w:r>
        <w:t xml:space="preserve"> настоящего Положения, копию зарегистрированного в установленном порядке уведомления под роспись в журнале.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В случае если уведомление поступило по почте либо каналам факсимильной связи, копия зарегистрированного уведомления направляется лицам, указанным в </w:t>
      </w:r>
      <w:hyperlink w:anchor="P54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6" w:history="1">
        <w:r>
          <w:rPr>
            <w:color w:val="0000FF"/>
          </w:rPr>
          <w:t>"г" пункта 2</w:t>
        </w:r>
      </w:hyperlink>
      <w:r>
        <w:t xml:space="preserve"> настоящего Положения, направившим уведомление по почте заказным письмом.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Уведомления, поступившие для рассмотрения Генеральному директору Судебного департамента, могут быть направлены по его поручению в Управление, которое осуществляет их предварительное рассмотрение.</w:t>
      </w:r>
    </w:p>
    <w:p w:rsidR="00D3565B" w:rsidRDefault="00D3565B">
      <w:pPr>
        <w:pStyle w:val="ConsPlusNormal"/>
        <w:spacing w:before="220"/>
        <w:ind w:firstLine="540"/>
        <w:jc w:val="both"/>
      </w:pPr>
      <w:bookmarkStart w:id="4" w:name="P69"/>
      <w:bookmarkEnd w:id="4"/>
      <w:r>
        <w:t>В ходе предварительного рассмотрения уведомлений должностные лица Управления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уведомлений, поступивших от Генерального директора Судебного департамента, Управлением подготавливается мотивированное заключение на каждое из них.</w:t>
      </w:r>
    </w:p>
    <w:p w:rsidR="00D3565B" w:rsidRDefault="00D3565B">
      <w:pPr>
        <w:pStyle w:val="ConsPlusNormal"/>
        <w:spacing w:before="220"/>
        <w:ind w:firstLine="540"/>
        <w:jc w:val="both"/>
      </w:pPr>
      <w:proofErr w:type="gramStart"/>
      <w: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Управление представляются председателю Комиссии по соблюдению требований к служебному поведению федеральных государственных гражданских служащих Судебного департамента, лиц, замещающих должности федеральной государственной гражданской службы в управлениях Судебного департамента в субъектах Российской Федерации, назначение на которые и освобождение от которых осуществляется</w:t>
      </w:r>
      <w:proofErr w:type="gramEnd"/>
      <w:r>
        <w:t xml:space="preserve"> Судебным департаментом, и работников, замещающих отдельные должности на основании трудового договора в организациях, созданных для выполнения задач, поставленных перед Судебным департаментом, и урегулированию конфликта интересов (далее - Комиссия). В случае направления запросов, указанных в </w:t>
      </w:r>
      <w:hyperlink w:anchor="P69" w:history="1">
        <w:r>
          <w:rPr>
            <w:color w:val="0000FF"/>
          </w:rPr>
          <w:t>абзаце четвертом пункта 8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Управление обеспечивает конфиденциальность полученных сведений.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9. Генеральным директором Судебного департамента по результатам рассмотрения им уведомлений принимается одно из следующих решений: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3565B" w:rsidRDefault="00D3565B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3565B" w:rsidRDefault="00D3565B">
      <w:pPr>
        <w:pStyle w:val="ConsPlusNormal"/>
        <w:spacing w:before="220"/>
        <w:ind w:firstLine="540"/>
        <w:jc w:val="both"/>
      </w:pPr>
      <w:bookmarkStart w:id="6" w:name="P76"/>
      <w:bookmarkEnd w:id="6"/>
      <w: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10. В случае принятия решения, предусмотренного </w:t>
      </w:r>
      <w:hyperlink w:anchor="P75" w:history="1">
        <w:r>
          <w:rPr>
            <w:color w:val="0000FF"/>
          </w:rPr>
          <w:t>подпунктом "б" пункта 9</w:t>
        </w:r>
      </w:hyperlink>
      <w:r>
        <w:t xml:space="preserve"> настоящего Положения в соответствии с законодательством Российской Федерации Генеральный директор Судебного департамента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3565B" w:rsidRDefault="00D3565B">
      <w:pPr>
        <w:pStyle w:val="ConsPlusNormal"/>
        <w:spacing w:before="220"/>
        <w:ind w:firstLine="540"/>
        <w:jc w:val="both"/>
      </w:pPr>
      <w:r>
        <w:t xml:space="preserve">11. В случае принятия решений, предусмотренных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9</w:t>
        </w:r>
      </w:hyperlink>
      <w:r>
        <w:t xml:space="preserve"> настоящего Положения, председатель Комиссии представляет доклад Генеральному директору Судебного департамента.</w:t>
      </w: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jc w:val="right"/>
        <w:outlineLvl w:val="1"/>
      </w:pPr>
      <w:r>
        <w:t>Приложение N 1</w:t>
      </w:r>
    </w:p>
    <w:p w:rsidR="00D3565B" w:rsidRDefault="00D3565B">
      <w:pPr>
        <w:pStyle w:val="ConsPlusNormal"/>
        <w:jc w:val="right"/>
      </w:pPr>
      <w:r>
        <w:t>к Положению о порядке</w:t>
      </w:r>
    </w:p>
    <w:p w:rsidR="00D3565B" w:rsidRDefault="00D3565B">
      <w:pPr>
        <w:pStyle w:val="ConsPlusNormal"/>
        <w:jc w:val="right"/>
      </w:pPr>
      <w:r>
        <w:t>сообщения лицами, замещающими должности</w:t>
      </w:r>
    </w:p>
    <w:p w:rsidR="00D3565B" w:rsidRDefault="00D3565B">
      <w:pPr>
        <w:pStyle w:val="ConsPlusNormal"/>
        <w:jc w:val="right"/>
      </w:pPr>
      <w:r>
        <w:t>федеральной государственной гражданской</w:t>
      </w:r>
    </w:p>
    <w:p w:rsidR="00D3565B" w:rsidRDefault="00D3565B">
      <w:pPr>
        <w:pStyle w:val="ConsPlusNormal"/>
        <w:jc w:val="right"/>
      </w:pPr>
      <w:r>
        <w:t>службы в Судебном департаменте</w:t>
      </w:r>
    </w:p>
    <w:p w:rsidR="00D3565B" w:rsidRDefault="00D3565B">
      <w:pPr>
        <w:pStyle w:val="ConsPlusNormal"/>
        <w:jc w:val="right"/>
      </w:pPr>
      <w:r>
        <w:t>при Верховном Суде Российской Федерации,</w:t>
      </w:r>
    </w:p>
    <w:p w:rsidR="00D3565B" w:rsidRDefault="00D3565B">
      <w:pPr>
        <w:pStyle w:val="ConsPlusNormal"/>
        <w:jc w:val="right"/>
      </w:pPr>
      <w:r>
        <w:t xml:space="preserve">и иными лицами о возникновении </w:t>
      </w:r>
      <w:proofErr w:type="gramStart"/>
      <w:r>
        <w:t>личной</w:t>
      </w:r>
      <w:proofErr w:type="gramEnd"/>
    </w:p>
    <w:p w:rsidR="00D3565B" w:rsidRDefault="00D3565B">
      <w:pPr>
        <w:pStyle w:val="ConsPlusNormal"/>
        <w:jc w:val="right"/>
      </w:pPr>
      <w:r>
        <w:t>заинтересованности при исполнении</w:t>
      </w:r>
    </w:p>
    <w:p w:rsidR="00D3565B" w:rsidRDefault="00D3565B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3565B" w:rsidRDefault="00D3565B">
      <w:pPr>
        <w:pStyle w:val="ConsPlusNormal"/>
        <w:jc w:val="right"/>
      </w:pPr>
      <w:r>
        <w:t>или может привести к конфликту интересов</w:t>
      </w:r>
    </w:p>
    <w:p w:rsidR="00D3565B" w:rsidRDefault="00D3565B">
      <w:pPr>
        <w:pStyle w:val="ConsPlusNormal"/>
        <w:jc w:val="right"/>
      </w:pPr>
    </w:p>
    <w:p w:rsidR="00D3565B" w:rsidRDefault="00D3565B">
      <w:pPr>
        <w:pStyle w:val="ConsPlusNonformat"/>
        <w:jc w:val="both"/>
      </w:pPr>
      <w:r>
        <w:t xml:space="preserve">                                           Генеральному директору</w:t>
      </w:r>
    </w:p>
    <w:p w:rsidR="00D3565B" w:rsidRDefault="00D3565B">
      <w:pPr>
        <w:pStyle w:val="ConsPlusNonformat"/>
        <w:jc w:val="both"/>
      </w:pPr>
      <w:r>
        <w:t xml:space="preserve">                                           Судебного департамента</w:t>
      </w:r>
    </w:p>
    <w:p w:rsidR="00D3565B" w:rsidRDefault="00D3565B">
      <w:pPr>
        <w:pStyle w:val="ConsPlusNonformat"/>
        <w:jc w:val="both"/>
      </w:pPr>
      <w:r>
        <w:t xml:space="preserve">                                           при Верховном Суде</w:t>
      </w:r>
    </w:p>
    <w:p w:rsidR="00D3565B" w:rsidRDefault="00D3565B">
      <w:pPr>
        <w:pStyle w:val="ConsPlusNonformat"/>
        <w:jc w:val="both"/>
      </w:pPr>
      <w:r>
        <w:t xml:space="preserve">                                           Российской Федерации</w:t>
      </w:r>
    </w:p>
    <w:p w:rsidR="00D3565B" w:rsidRDefault="00D3565B">
      <w:pPr>
        <w:pStyle w:val="ConsPlusNonformat"/>
        <w:jc w:val="both"/>
      </w:pPr>
      <w:r>
        <w:t xml:space="preserve">                                           А.В. Гусеву</w:t>
      </w:r>
    </w:p>
    <w:p w:rsidR="00D3565B" w:rsidRDefault="00D3565B">
      <w:pPr>
        <w:pStyle w:val="ConsPlusNonformat"/>
        <w:jc w:val="both"/>
      </w:pPr>
    </w:p>
    <w:p w:rsidR="00D3565B" w:rsidRDefault="00D3565B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D3565B" w:rsidRDefault="00D3565B">
      <w:pPr>
        <w:pStyle w:val="ConsPlusNonformat"/>
        <w:jc w:val="both"/>
      </w:pPr>
      <w:r>
        <w:t xml:space="preserve">                                                 (наименование должности)</w:t>
      </w:r>
    </w:p>
    <w:p w:rsidR="00D3565B" w:rsidRDefault="00D3565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3565B" w:rsidRDefault="00D3565B">
      <w:pPr>
        <w:pStyle w:val="ConsPlusNonformat"/>
        <w:jc w:val="both"/>
      </w:pPr>
      <w:r>
        <w:t xml:space="preserve">                                               (Ф.И.О., номер телефона)</w:t>
      </w:r>
    </w:p>
    <w:p w:rsidR="00D3565B" w:rsidRDefault="00D3565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3565B" w:rsidRDefault="00D3565B">
      <w:pPr>
        <w:pStyle w:val="ConsPlusNonformat"/>
        <w:jc w:val="both"/>
      </w:pPr>
    </w:p>
    <w:p w:rsidR="00D3565B" w:rsidRDefault="00D3565B">
      <w:pPr>
        <w:pStyle w:val="ConsPlusNonformat"/>
        <w:jc w:val="both"/>
      </w:pPr>
      <w:bookmarkStart w:id="7" w:name="P107"/>
      <w:bookmarkEnd w:id="7"/>
      <w:r>
        <w:t xml:space="preserve">                                Уведомление</w:t>
      </w:r>
    </w:p>
    <w:p w:rsidR="00D3565B" w:rsidRDefault="00D3565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D3565B" w:rsidRDefault="00D3565B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D3565B" w:rsidRDefault="00D3565B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D3565B" w:rsidRDefault="00D3565B">
      <w:pPr>
        <w:pStyle w:val="ConsPlusNonformat"/>
        <w:jc w:val="both"/>
      </w:pPr>
    </w:p>
    <w:p w:rsidR="00D3565B" w:rsidRDefault="00D3565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3565B" w:rsidRDefault="00D3565B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  конфликту</w:t>
      </w:r>
    </w:p>
    <w:p w:rsidR="00D3565B" w:rsidRDefault="00D3565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3565B" w:rsidRDefault="00D3565B">
      <w:pPr>
        <w:pStyle w:val="ConsPlusNonformat"/>
        <w:jc w:val="both"/>
      </w:pPr>
      <w:r>
        <w:t xml:space="preserve">    Обстоятельства,    являющиеся    основанием    возникновения     личной</w:t>
      </w:r>
    </w:p>
    <w:p w:rsidR="00D3565B" w:rsidRDefault="00D3565B">
      <w:pPr>
        <w:pStyle w:val="ConsPlusNonformat"/>
        <w:jc w:val="both"/>
      </w:pPr>
      <w:r>
        <w:t>заинтересованности: _______________________________________________________</w:t>
      </w:r>
    </w:p>
    <w:p w:rsidR="00D3565B" w:rsidRDefault="00D3565B">
      <w:pPr>
        <w:pStyle w:val="ConsPlusNonformat"/>
        <w:jc w:val="both"/>
      </w:pPr>
      <w:r>
        <w:t>___________________________________________________________________________</w:t>
      </w:r>
    </w:p>
    <w:p w:rsidR="00D3565B" w:rsidRDefault="00D3565B">
      <w:pPr>
        <w:pStyle w:val="ConsPlusNonformat"/>
        <w:jc w:val="both"/>
      </w:pPr>
      <w:r>
        <w:t xml:space="preserve">    Должностные обязанности, на исполнение   которых   влияет   или   может</w:t>
      </w:r>
    </w:p>
    <w:p w:rsidR="00D3565B" w:rsidRDefault="00D3565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3565B" w:rsidRDefault="00D3565B">
      <w:pPr>
        <w:pStyle w:val="ConsPlusNonformat"/>
        <w:jc w:val="both"/>
      </w:pPr>
      <w:r>
        <w:t>___________________________________________________________________________</w:t>
      </w:r>
    </w:p>
    <w:p w:rsidR="00D3565B" w:rsidRDefault="00D3565B">
      <w:pPr>
        <w:pStyle w:val="ConsPlusNonformat"/>
        <w:jc w:val="both"/>
      </w:pPr>
      <w:r>
        <w:t>___________________________________________________________________________</w:t>
      </w:r>
    </w:p>
    <w:p w:rsidR="00D3565B" w:rsidRDefault="00D3565B">
      <w:pPr>
        <w:pStyle w:val="ConsPlusNonformat"/>
        <w:jc w:val="both"/>
      </w:pPr>
      <w:r>
        <w:t xml:space="preserve">    Предлагаемые меры по  предотвращению   или   урегулированию   конфликта</w:t>
      </w:r>
    </w:p>
    <w:p w:rsidR="00D3565B" w:rsidRDefault="00D3565B">
      <w:pPr>
        <w:pStyle w:val="ConsPlusNonformat"/>
        <w:jc w:val="both"/>
      </w:pPr>
      <w:r>
        <w:t>интересов: ________________________________________________________________</w:t>
      </w:r>
    </w:p>
    <w:p w:rsidR="00D3565B" w:rsidRDefault="00D3565B">
      <w:pPr>
        <w:pStyle w:val="ConsPlusNonformat"/>
        <w:jc w:val="both"/>
      </w:pPr>
      <w:r>
        <w:t>___________________________________________________________________________</w:t>
      </w:r>
    </w:p>
    <w:p w:rsidR="00D3565B" w:rsidRDefault="00D3565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D3565B" w:rsidRDefault="00D3565B">
      <w:pPr>
        <w:pStyle w:val="ConsPlusNonformat"/>
        <w:jc w:val="both"/>
      </w:pPr>
      <w:r>
        <w:lastRenderedPageBreak/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3565B" w:rsidRDefault="00D3565B">
      <w:pPr>
        <w:pStyle w:val="ConsPlusNonformat"/>
        <w:jc w:val="both"/>
      </w:pPr>
    </w:p>
    <w:p w:rsidR="00D3565B" w:rsidRDefault="00D3565B">
      <w:pPr>
        <w:pStyle w:val="ConsPlusNonformat"/>
        <w:jc w:val="both"/>
      </w:pPr>
      <w:r>
        <w:t>"__" ____________ 20__ г. _____________________________ ___________________</w:t>
      </w:r>
    </w:p>
    <w:p w:rsidR="00D3565B" w:rsidRDefault="00D3565B">
      <w:pPr>
        <w:pStyle w:val="ConsPlusNonformat"/>
        <w:jc w:val="both"/>
      </w:pPr>
      <w:r>
        <w:t xml:space="preserve">        </w:t>
      </w:r>
      <w:proofErr w:type="gramStart"/>
      <w:r>
        <w:t>(дата)             (подпись лица, направившего     (расшифровка</w:t>
      </w:r>
      <w:proofErr w:type="gramEnd"/>
    </w:p>
    <w:p w:rsidR="00D3565B" w:rsidRDefault="00D3565B">
      <w:pPr>
        <w:pStyle w:val="ConsPlusNonformat"/>
        <w:jc w:val="both"/>
      </w:pPr>
      <w:r>
        <w:t xml:space="preserve">                                  </w:t>
      </w:r>
      <w:proofErr w:type="gramStart"/>
      <w:r>
        <w:t>уведомление)               подписи)</w:t>
      </w:r>
      <w:proofErr w:type="gramEnd"/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jc w:val="right"/>
        <w:outlineLvl w:val="1"/>
      </w:pPr>
      <w:r>
        <w:t>Приложение N 2</w:t>
      </w:r>
    </w:p>
    <w:p w:rsidR="00D3565B" w:rsidRDefault="00D3565B">
      <w:pPr>
        <w:pStyle w:val="ConsPlusNormal"/>
        <w:jc w:val="right"/>
      </w:pPr>
      <w:r>
        <w:t>к Положению о порядке</w:t>
      </w:r>
    </w:p>
    <w:p w:rsidR="00D3565B" w:rsidRDefault="00D3565B">
      <w:pPr>
        <w:pStyle w:val="ConsPlusNormal"/>
        <w:jc w:val="right"/>
      </w:pPr>
      <w:r>
        <w:t>сообщения лицами, замещающими должности</w:t>
      </w:r>
    </w:p>
    <w:p w:rsidR="00D3565B" w:rsidRDefault="00D3565B">
      <w:pPr>
        <w:pStyle w:val="ConsPlusNormal"/>
        <w:jc w:val="right"/>
      </w:pPr>
      <w:r>
        <w:t>федеральной государственной гражданской</w:t>
      </w:r>
    </w:p>
    <w:p w:rsidR="00D3565B" w:rsidRDefault="00D3565B">
      <w:pPr>
        <w:pStyle w:val="ConsPlusNormal"/>
        <w:jc w:val="right"/>
      </w:pPr>
      <w:r>
        <w:t>службы в Судебном департаменте</w:t>
      </w:r>
    </w:p>
    <w:p w:rsidR="00D3565B" w:rsidRDefault="00D3565B">
      <w:pPr>
        <w:pStyle w:val="ConsPlusNormal"/>
        <w:jc w:val="right"/>
      </w:pPr>
      <w:r>
        <w:t>при Верховном Суде Российской Федерации,</w:t>
      </w:r>
    </w:p>
    <w:p w:rsidR="00D3565B" w:rsidRDefault="00D3565B">
      <w:pPr>
        <w:pStyle w:val="ConsPlusNormal"/>
        <w:jc w:val="right"/>
      </w:pPr>
      <w:r>
        <w:t xml:space="preserve">и иными лицами о возникновении </w:t>
      </w:r>
      <w:proofErr w:type="gramStart"/>
      <w:r>
        <w:t>личной</w:t>
      </w:r>
      <w:proofErr w:type="gramEnd"/>
    </w:p>
    <w:p w:rsidR="00D3565B" w:rsidRDefault="00D3565B">
      <w:pPr>
        <w:pStyle w:val="ConsPlusNormal"/>
        <w:jc w:val="right"/>
      </w:pPr>
      <w:r>
        <w:t>заинтересованности при исполнении</w:t>
      </w:r>
    </w:p>
    <w:p w:rsidR="00D3565B" w:rsidRDefault="00D3565B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3565B" w:rsidRDefault="00D3565B">
      <w:pPr>
        <w:pStyle w:val="ConsPlusNormal"/>
        <w:jc w:val="right"/>
      </w:pPr>
      <w:r>
        <w:t>или может привести к конфликту интересов</w:t>
      </w: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jc w:val="center"/>
      </w:pPr>
      <w:bookmarkStart w:id="8" w:name="P147"/>
      <w:bookmarkEnd w:id="8"/>
      <w:r>
        <w:t>ЖУРНАЛ</w:t>
      </w:r>
    </w:p>
    <w:p w:rsidR="00D3565B" w:rsidRDefault="00D3565B">
      <w:pPr>
        <w:pStyle w:val="ConsPlusNormal"/>
        <w:jc w:val="center"/>
      </w:pPr>
      <w:r>
        <w:t>регистрации уведомлений о возникновении конфликта интересов</w:t>
      </w:r>
    </w:p>
    <w:p w:rsidR="00D3565B" w:rsidRDefault="00D3565B">
      <w:pPr>
        <w:pStyle w:val="ConsPlusNormal"/>
        <w:jc w:val="center"/>
      </w:pPr>
      <w:r>
        <w:t xml:space="preserve">или о возможности его возникновения </w:t>
      </w:r>
      <w:proofErr w:type="gramStart"/>
      <w:r>
        <w:t>на</w:t>
      </w:r>
      <w:proofErr w:type="gramEnd"/>
      <w:r>
        <w:t xml:space="preserve"> государственной</w:t>
      </w:r>
    </w:p>
    <w:p w:rsidR="00D3565B" w:rsidRDefault="00D3565B">
      <w:pPr>
        <w:pStyle w:val="ConsPlusNormal"/>
        <w:jc w:val="center"/>
      </w:pPr>
      <w:r>
        <w:t>гражданской службе</w:t>
      </w: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sectPr w:rsidR="00D3565B" w:rsidSect="006064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531"/>
        <w:gridCol w:w="1587"/>
        <w:gridCol w:w="1587"/>
        <w:gridCol w:w="1531"/>
        <w:gridCol w:w="1474"/>
        <w:gridCol w:w="1474"/>
        <w:gridCol w:w="1417"/>
      </w:tblGrid>
      <w:tr w:rsidR="00D3565B">
        <w:tc>
          <w:tcPr>
            <w:tcW w:w="567" w:type="dxa"/>
          </w:tcPr>
          <w:p w:rsidR="00D3565B" w:rsidRDefault="00D3565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D3565B" w:rsidRDefault="00D3565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31" w:type="dxa"/>
          </w:tcPr>
          <w:p w:rsidR="00D3565B" w:rsidRDefault="00D3565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87" w:type="dxa"/>
          </w:tcPr>
          <w:p w:rsidR="00D3565B" w:rsidRDefault="00D3565B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587" w:type="dxa"/>
          </w:tcPr>
          <w:p w:rsidR="00D3565B" w:rsidRDefault="00D3565B">
            <w:pPr>
              <w:pStyle w:val="ConsPlusNormal"/>
              <w:jc w:val="center"/>
            </w:pPr>
            <w:r>
              <w:t xml:space="preserve">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531" w:type="dxa"/>
          </w:tcPr>
          <w:p w:rsidR="00D3565B" w:rsidRDefault="00D3565B">
            <w:pPr>
              <w:pStyle w:val="ConsPlusNormal"/>
              <w:jc w:val="center"/>
            </w:pPr>
            <w:r>
              <w:t>Ф.И.О. регистрирующего лица</w:t>
            </w:r>
          </w:p>
        </w:tc>
        <w:tc>
          <w:tcPr>
            <w:tcW w:w="1474" w:type="dxa"/>
          </w:tcPr>
          <w:p w:rsidR="00D3565B" w:rsidRDefault="00D3565B">
            <w:pPr>
              <w:pStyle w:val="ConsPlusNormal"/>
              <w:jc w:val="center"/>
            </w:pPr>
            <w:r>
              <w:t>Подпись регистрирующего лица</w:t>
            </w:r>
          </w:p>
        </w:tc>
        <w:tc>
          <w:tcPr>
            <w:tcW w:w="1474" w:type="dxa"/>
          </w:tcPr>
          <w:p w:rsidR="00D3565B" w:rsidRDefault="00D3565B">
            <w:pPr>
              <w:pStyle w:val="ConsPlusNormal"/>
              <w:jc w:val="center"/>
            </w:pPr>
            <w:r>
              <w:t>Подпись гражданского служащего, подавшего уведомление</w:t>
            </w:r>
          </w:p>
        </w:tc>
        <w:tc>
          <w:tcPr>
            <w:tcW w:w="1417" w:type="dxa"/>
          </w:tcPr>
          <w:p w:rsidR="00D3565B" w:rsidRDefault="00D3565B">
            <w:pPr>
              <w:pStyle w:val="ConsPlusNormal"/>
              <w:jc w:val="center"/>
            </w:pPr>
            <w:r>
              <w:t>Отметка о получении копий (копии получил, подпись)</w:t>
            </w:r>
          </w:p>
        </w:tc>
      </w:tr>
      <w:tr w:rsidR="00D3565B">
        <w:tc>
          <w:tcPr>
            <w:tcW w:w="567" w:type="dxa"/>
          </w:tcPr>
          <w:p w:rsidR="00D3565B" w:rsidRDefault="00D35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3565B" w:rsidRDefault="00D35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3565B" w:rsidRDefault="00D35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3565B" w:rsidRDefault="00D35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3565B" w:rsidRDefault="00D35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D3565B" w:rsidRDefault="00D356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D3565B" w:rsidRDefault="00D356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D3565B" w:rsidRDefault="00D356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3565B" w:rsidRDefault="00D3565B">
            <w:pPr>
              <w:pStyle w:val="ConsPlusNormal"/>
              <w:jc w:val="center"/>
            </w:pPr>
            <w:r>
              <w:t>9</w:t>
            </w:r>
          </w:p>
        </w:tc>
      </w:tr>
      <w:tr w:rsidR="00D3565B">
        <w:tc>
          <w:tcPr>
            <w:tcW w:w="567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74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31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87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87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31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74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74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17" w:type="dxa"/>
          </w:tcPr>
          <w:p w:rsidR="00D3565B" w:rsidRDefault="00D3565B">
            <w:pPr>
              <w:pStyle w:val="ConsPlusNormal"/>
            </w:pPr>
          </w:p>
        </w:tc>
      </w:tr>
      <w:tr w:rsidR="00D3565B">
        <w:tc>
          <w:tcPr>
            <w:tcW w:w="567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74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31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87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87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31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74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74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17" w:type="dxa"/>
          </w:tcPr>
          <w:p w:rsidR="00D3565B" w:rsidRDefault="00D3565B">
            <w:pPr>
              <w:pStyle w:val="ConsPlusNormal"/>
            </w:pPr>
          </w:p>
        </w:tc>
      </w:tr>
      <w:tr w:rsidR="00D3565B">
        <w:tc>
          <w:tcPr>
            <w:tcW w:w="567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74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31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87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87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531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74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74" w:type="dxa"/>
          </w:tcPr>
          <w:p w:rsidR="00D3565B" w:rsidRDefault="00D3565B">
            <w:pPr>
              <w:pStyle w:val="ConsPlusNormal"/>
            </w:pPr>
          </w:p>
        </w:tc>
        <w:tc>
          <w:tcPr>
            <w:tcW w:w="1417" w:type="dxa"/>
          </w:tcPr>
          <w:p w:rsidR="00D3565B" w:rsidRDefault="00D3565B">
            <w:pPr>
              <w:pStyle w:val="ConsPlusNormal"/>
            </w:pPr>
          </w:p>
        </w:tc>
      </w:tr>
    </w:tbl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ind w:firstLine="540"/>
        <w:jc w:val="both"/>
      </w:pPr>
    </w:p>
    <w:p w:rsidR="00D3565B" w:rsidRDefault="00D3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083" w:rsidRDefault="00631083"/>
    <w:sectPr w:rsidR="00631083" w:rsidSect="009E08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5B"/>
    <w:rsid w:val="00631083"/>
    <w:rsid w:val="00D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08B869A5F102C1CEE5B2D0433A0573FC55E824EC4B7DC3F4CC96EE6E04FEBAF61FA44CA945E43006DA87E4862AB716FD0FE508715803Ci5K1M" TargetMode="External"/><Relationship Id="rId13" Type="http://schemas.openxmlformats.org/officeDocument/2006/relationships/hyperlink" Target="consultantplus://offline/ref=F7108B869A5F102C1CEE5B2D0433A0573DCD5E8B45C7B7DC3F4CC96EE6E04FEBAF61FA44C893551E5622A9220C33B8716CD0FC5798i1K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108B869A5F102C1CEE5B2D0433A0573DCD5E8B45C7B7DC3F4CC96EE6E04FEBAF61FA44C893551E5622A9220C33B8716CD0FC5798i1KEM" TargetMode="External"/><Relationship Id="rId12" Type="http://schemas.openxmlformats.org/officeDocument/2006/relationships/hyperlink" Target="consultantplus://offline/ref=F7108B869A5F102C1CEE5B2D0433A0573DCC5E8241C4B7DC3F4CC96EE6E04FEBAF61FA44CA945F49016DA87E4862AB716FD0FE508715803Ci5K1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08B869A5F102C1CEE5B2D0433A0573DCC5E8241C4B7DC3F4CC96EE6E04FEBAF61FA44CA945F49016DA87E4862AB716FD0FE508715803Ci5K1M" TargetMode="External"/><Relationship Id="rId11" Type="http://schemas.openxmlformats.org/officeDocument/2006/relationships/hyperlink" Target="consultantplus://offline/ref=F7108B869A5F102C1CEE5B2D0433A0573DCC598347C0B7DC3F4CC96EE6E04FEBAF61FA44CA945E4A016DA87E4862AB716FD0FE508715803Ci5K1M" TargetMode="External"/><Relationship Id="rId5" Type="http://schemas.openxmlformats.org/officeDocument/2006/relationships/hyperlink" Target="consultantplus://offline/ref=F7108B869A5F102C1CEE5B2D0433A0573DCC598347C0B7DC3F4CC96EE6E04FEBAF61FA44CA945E4A026DA87E4862AB716FD0FE508715803Ci5K1M" TargetMode="External"/><Relationship Id="rId15" Type="http://schemas.openxmlformats.org/officeDocument/2006/relationships/hyperlink" Target="consultantplus://offline/ref=F7108B869A5F102C1CEE5B2D0433A0573DCC598347C0B7DC3F4CC96EE6E04FEBAF61FA44CA945E4A016DA87E4862AB716FD0FE508715803Ci5K1M" TargetMode="External"/><Relationship Id="rId10" Type="http://schemas.openxmlformats.org/officeDocument/2006/relationships/hyperlink" Target="consultantplus://offline/ref=F7108B869A5F102C1CEE5B2D0433A0573FC4578947C5B7DC3F4CC96EE6E04FEBBD61A248CA90404A0078FE2F0Di3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08B869A5F102C1CEE5B2D0433A0573DCC598347C0B7DC3F4CC96EE6E04FEBAF61FA44CA945E4A026DA87E4862AB716FD0FE508715803Ci5K1M" TargetMode="External"/><Relationship Id="rId14" Type="http://schemas.openxmlformats.org/officeDocument/2006/relationships/hyperlink" Target="consultantplus://offline/ref=F7108B869A5F102C1CEE5B2D0433A0573FC55E824EC4B7DC3F4CC96EE6E04FEBAF61FA44CA945E43006DA87E4862AB716FD0FE508715803Ci5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2019-07-04T12:10:00Z</dcterms:created>
  <dcterms:modified xsi:type="dcterms:W3CDTF">2019-07-04T12:12:00Z</dcterms:modified>
</cp:coreProperties>
</file>