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34" w:type="dxa"/>
        <w:tblLayout w:type="fixed"/>
        <w:tblLook w:val="0000"/>
      </w:tblPr>
      <w:tblGrid>
        <w:gridCol w:w="4253"/>
        <w:gridCol w:w="1417"/>
        <w:gridCol w:w="4678"/>
      </w:tblGrid>
      <w:tr w:rsidR="004E16EA" w:rsidRPr="009001AB" w:rsidTr="00FF3AE2">
        <w:tc>
          <w:tcPr>
            <w:tcW w:w="4253" w:type="dxa"/>
            <w:tcBorders>
              <w:top w:val="nil"/>
              <w:left w:val="nil"/>
              <w:bottom w:val="thinThickSmallGap" w:sz="24" w:space="0" w:color="auto"/>
              <w:right w:val="nil"/>
            </w:tcBorders>
          </w:tcPr>
          <w:p w:rsidR="004E16EA" w:rsidRPr="009001AB" w:rsidRDefault="004E16EA" w:rsidP="00FF3AE2">
            <w:pPr>
              <w:jc w:val="center"/>
              <w:rPr>
                <w:rFonts w:ascii="Arial Cyr Chuv" w:hAnsi="Arial Cyr Chuv" w:cs="Arial Cyr Chuv"/>
                <w:sz w:val="22"/>
                <w:szCs w:val="22"/>
              </w:rPr>
            </w:pPr>
            <w:proofErr w:type="spellStart"/>
            <w:r w:rsidRPr="009001AB">
              <w:rPr>
                <w:rFonts w:ascii="Arial Cyr Chuv" w:hAnsi="Arial Cyr Chuv" w:cs="Arial Cyr Chuv"/>
                <w:sz w:val="22"/>
                <w:szCs w:val="22"/>
              </w:rPr>
              <w:t>Чёваш</w:t>
            </w:r>
            <w:proofErr w:type="spellEnd"/>
            <w:r w:rsidRPr="009001AB">
              <w:rPr>
                <w:rFonts w:ascii="Arial Cyr Chuv" w:hAnsi="Arial Cyr Chuv" w:cs="Arial Cyr Chuv"/>
                <w:sz w:val="22"/>
                <w:szCs w:val="22"/>
              </w:rPr>
              <w:t xml:space="preserve"> </w:t>
            </w:r>
            <w:proofErr w:type="spellStart"/>
            <w:r w:rsidRPr="009001AB">
              <w:rPr>
                <w:rFonts w:ascii="Arial Cyr Chuv" w:hAnsi="Arial Cyr Chuv" w:cs="Arial Cyr Chuv"/>
                <w:sz w:val="22"/>
                <w:szCs w:val="22"/>
              </w:rPr>
              <w:t>Республикинчи</w:t>
            </w:r>
            <w:proofErr w:type="spellEnd"/>
          </w:p>
          <w:p w:rsidR="004E16EA" w:rsidRPr="009001AB" w:rsidRDefault="004E16EA" w:rsidP="00FF3AE2">
            <w:pPr>
              <w:jc w:val="center"/>
              <w:rPr>
                <w:rFonts w:ascii="Arial Cyr Chuv" w:hAnsi="Arial Cyr Chuv" w:cs="Arial Cyr Chuv"/>
                <w:sz w:val="22"/>
                <w:szCs w:val="22"/>
              </w:rPr>
            </w:pPr>
            <w:proofErr w:type="spellStart"/>
            <w:r>
              <w:rPr>
                <w:rFonts w:ascii="Arial Cyr Chuv" w:hAnsi="Arial Cyr Chuv" w:cs="Arial Cyr Chuv"/>
                <w:sz w:val="22"/>
                <w:szCs w:val="22"/>
              </w:rPr>
              <w:t>Пёрачкав</w:t>
            </w:r>
            <w:proofErr w:type="spellEnd"/>
            <w:r>
              <w:rPr>
                <w:rFonts w:ascii="Arial Cyr Chuv" w:hAnsi="Arial Cyr Chuv" w:cs="Arial Cyr Chuv"/>
                <w:sz w:val="22"/>
                <w:szCs w:val="22"/>
              </w:rPr>
              <w:t xml:space="preserve"> </w:t>
            </w:r>
            <w:proofErr w:type="spellStart"/>
            <w:r>
              <w:rPr>
                <w:rFonts w:ascii="Arial Cyr Chuv" w:hAnsi="Arial Cyr Chuv" w:cs="Arial Cyr Chuv"/>
                <w:sz w:val="22"/>
                <w:szCs w:val="22"/>
              </w:rPr>
              <w:t>районе</w:t>
            </w:r>
            <w:r w:rsidRPr="009001AB">
              <w:rPr>
                <w:rFonts w:ascii="Arial Cyr Chuv" w:hAnsi="Arial Cyr Chuv" w:cs="Arial Cyr Chuv"/>
                <w:sz w:val="22"/>
                <w:szCs w:val="22"/>
              </w:rPr>
              <w:t>н</w:t>
            </w:r>
            <w:proofErr w:type="spellEnd"/>
          </w:p>
          <w:p w:rsidR="004E16EA" w:rsidRDefault="004E16EA" w:rsidP="00FF3AE2">
            <w:pPr>
              <w:pStyle w:val="2"/>
              <w:outlineLvl w:val="1"/>
              <w:rPr>
                <w:rFonts w:ascii="Arial Cyr Chuv" w:hAnsi="Arial Cyr Chuv" w:cs="Arial Cyr Chuv"/>
                <w:sz w:val="22"/>
                <w:szCs w:val="22"/>
              </w:rPr>
            </w:pPr>
            <w:r w:rsidRPr="009001AB">
              <w:rPr>
                <w:rFonts w:ascii="Arial Cyr Chuv" w:hAnsi="Arial Cyr Chuv" w:cs="Arial Cyr Chuv"/>
                <w:sz w:val="22"/>
                <w:szCs w:val="22"/>
              </w:rPr>
              <w:t>Кудеиха</w:t>
            </w:r>
            <w:r>
              <w:rPr>
                <w:rFonts w:ascii="Arial Cyr Chuv" w:hAnsi="Arial Cyr Chuv" w:cs="Arial Cyr Chuv"/>
                <w:sz w:val="22"/>
                <w:szCs w:val="22"/>
              </w:rPr>
              <w:t xml:space="preserve"> ял поселений</w:t>
            </w:r>
          </w:p>
          <w:p w:rsidR="004E16EA" w:rsidRPr="00D01672" w:rsidRDefault="004E16EA" w:rsidP="00FF3AE2">
            <w:pPr>
              <w:jc w:val="center"/>
              <w:rPr>
                <w:sz w:val="26"/>
              </w:rPr>
            </w:pPr>
            <w:proofErr w:type="spellStart"/>
            <w:r w:rsidRPr="00D01672">
              <w:rPr>
                <w:sz w:val="26"/>
              </w:rPr>
              <w:t>администрацийё</w:t>
            </w:r>
            <w:proofErr w:type="spellEnd"/>
          </w:p>
          <w:p w:rsidR="004E16EA" w:rsidRDefault="004E16EA" w:rsidP="00FF3AE2">
            <w:pPr>
              <w:jc w:val="center"/>
              <w:rPr>
                <w:rFonts w:ascii="Arial Cyr Chuv" w:hAnsi="Arial Cyr Chuv" w:cs="Arial Cyr Chuv"/>
                <w:sz w:val="22"/>
                <w:szCs w:val="22"/>
              </w:rPr>
            </w:pPr>
            <w:r w:rsidRPr="009001AB">
              <w:rPr>
                <w:rFonts w:ascii="Arial Cyr Chuv" w:hAnsi="Arial Cyr Chuv" w:cs="Arial Cyr Chuv"/>
                <w:sz w:val="22"/>
                <w:szCs w:val="22"/>
              </w:rPr>
              <w:t>ЙЫШЁНУ</w:t>
            </w:r>
          </w:p>
          <w:p w:rsidR="004E16EA" w:rsidRPr="00190CA6" w:rsidRDefault="004E16EA" w:rsidP="00FF3AE2">
            <w:pPr>
              <w:pStyle w:val="Standard"/>
              <w:jc w:val="center"/>
              <w:rPr>
                <w:rFonts w:ascii="Arial Cyr Chuv" w:hAnsi="Arial Cyr Chuv" w:cs="Arial Cyr Chuv"/>
                <w:sz w:val="22"/>
                <w:szCs w:val="22"/>
              </w:rPr>
            </w:pPr>
            <w:r>
              <w:rPr>
                <w:sz w:val="22"/>
                <w:szCs w:val="22"/>
              </w:rPr>
              <w:t xml:space="preserve">22.02.2016 </w:t>
            </w:r>
            <w:r w:rsidRPr="00190CA6">
              <w:rPr>
                <w:sz w:val="22"/>
                <w:szCs w:val="22"/>
              </w:rPr>
              <w:t xml:space="preserve">№ </w:t>
            </w:r>
            <w:r>
              <w:rPr>
                <w:sz w:val="22"/>
                <w:szCs w:val="22"/>
              </w:rPr>
              <w:t>03-01-01/18</w:t>
            </w:r>
          </w:p>
          <w:p w:rsidR="004E16EA" w:rsidRPr="009001AB" w:rsidRDefault="004E16EA" w:rsidP="00FF3AE2">
            <w:pPr>
              <w:spacing w:before="60"/>
              <w:jc w:val="center"/>
              <w:rPr>
                <w:rFonts w:ascii="Arial Cyr Chuv" w:hAnsi="Arial Cyr Chuv" w:cs="Arial Cyr Chuv"/>
                <w:sz w:val="22"/>
                <w:szCs w:val="22"/>
              </w:rPr>
            </w:pPr>
            <w:r w:rsidRPr="009001AB">
              <w:rPr>
                <w:rFonts w:ascii="Arial Cyr Chuv" w:hAnsi="Arial Cyr Chuv" w:cs="Arial Cyr Chuv"/>
                <w:sz w:val="22"/>
                <w:szCs w:val="22"/>
              </w:rPr>
              <w:t xml:space="preserve">Кудеиха </w:t>
            </w:r>
            <w:proofErr w:type="spellStart"/>
            <w:r w:rsidRPr="009001AB">
              <w:rPr>
                <w:rFonts w:ascii="Arial Cyr Chuv" w:hAnsi="Arial Cyr Chuv" w:cs="Arial Cyr Chuv"/>
                <w:sz w:val="22"/>
                <w:szCs w:val="22"/>
              </w:rPr>
              <w:t>сали</w:t>
            </w:r>
            <w:proofErr w:type="spellEnd"/>
          </w:p>
          <w:p w:rsidR="004E16EA" w:rsidRPr="009001AB" w:rsidRDefault="004E16EA" w:rsidP="00FF3AE2">
            <w:pPr>
              <w:jc w:val="center"/>
              <w:rPr>
                <w:rFonts w:ascii="Arial Cyr Chuv" w:hAnsi="Arial Cyr Chuv" w:cs="Arial Cyr Chuv"/>
                <w:sz w:val="22"/>
                <w:szCs w:val="22"/>
              </w:rPr>
            </w:pPr>
          </w:p>
        </w:tc>
        <w:tc>
          <w:tcPr>
            <w:tcW w:w="1417" w:type="dxa"/>
            <w:tcBorders>
              <w:top w:val="nil"/>
              <w:left w:val="nil"/>
              <w:bottom w:val="thinThickSmallGap" w:sz="24" w:space="0" w:color="auto"/>
              <w:right w:val="nil"/>
            </w:tcBorders>
          </w:tcPr>
          <w:p w:rsidR="004E16EA" w:rsidRPr="009001AB" w:rsidRDefault="004E16EA" w:rsidP="00FF3AE2">
            <w:pPr>
              <w:jc w:val="center"/>
              <w:rPr>
                <w:rFonts w:ascii="Arial Cyr Chuv" w:hAnsi="Arial Cyr Chuv" w:cs="Arial Cyr Chuv"/>
                <w:sz w:val="22"/>
                <w:szCs w:val="22"/>
              </w:rPr>
            </w:pPr>
            <w:r>
              <w:rPr>
                <w:noProof/>
                <w:sz w:val="22"/>
                <w:szCs w:val="22"/>
              </w:rPr>
              <w:drawing>
                <wp:inline distT="0" distB="0" distL="0" distR="0">
                  <wp:extent cx="752475" cy="666750"/>
                  <wp:effectExtent l="19050" t="0" r="9525" b="0"/>
                  <wp:docPr id="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
                          <a:srcRect/>
                          <a:stretch>
                            <a:fillRect/>
                          </a:stretch>
                        </pic:blipFill>
                        <pic:spPr bwMode="auto">
                          <a:xfrm>
                            <a:off x="0" y="0"/>
                            <a:ext cx="752475" cy="666750"/>
                          </a:xfrm>
                          <a:prstGeom prst="rect">
                            <a:avLst/>
                          </a:prstGeom>
                          <a:noFill/>
                          <a:ln w="9525">
                            <a:noFill/>
                            <a:miter lim="800000"/>
                            <a:headEnd/>
                            <a:tailEnd/>
                          </a:ln>
                        </pic:spPr>
                      </pic:pic>
                    </a:graphicData>
                  </a:graphic>
                </wp:inline>
              </w:drawing>
            </w:r>
          </w:p>
          <w:p w:rsidR="004E16EA" w:rsidRPr="009001AB" w:rsidRDefault="004E16EA" w:rsidP="00FF3AE2">
            <w:pPr>
              <w:jc w:val="center"/>
              <w:rPr>
                <w:rFonts w:ascii="Arial Cyr Chuv" w:hAnsi="Arial Cyr Chuv" w:cs="Arial Cyr Chuv"/>
                <w:sz w:val="22"/>
                <w:szCs w:val="22"/>
              </w:rPr>
            </w:pPr>
          </w:p>
          <w:p w:rsidR="004E16EA" w:rsidRPr="009001AB" w:rsidRDefault="004E16EA" w:rsidP="00FF3AE2">
            <w:pPr>
              <w:jc w:val="center"/>
              <w:rPr>
                <w:rFonts w:ascii="Arial Cyr Chuv" w:hAnsi="Arial Cyr Chuv" w:cs="Arial Cyr Chuv"/>
                <w:sz w:val="22"/>
                <w:szCs w:val="22"/>
              </w:rPr>
            </w:pPr>
          </w:p>
          <w:p w:rsidR="004E16EA" w:rsidRPr="009001AB" w:rsidRDefault="004E16EA" w:rsidP="00FF3AE2">
            <w:pPr>
              <w:jc w:val="center"/>
              <w:rPr>
                <w:rFonts w:ascii="Arial Cyr Chuv" w:hAnsi="Arial Cyr Chuv" w:cs="Arial Cyr Chuv"/>
                <w:sz w:val="22"/>
                <w:szCs w:val="22"/>
              </w:rPr>
            </w:pPr>
          </w:p>
          <w:p w:rsidR="004E16EA" w:rsidRPr="009001AB" w:rsidRDefault="004E16EA" w:rsidP="00FF3AE2">
            <w:pPr>
              <w:jc w:val="center"/>
              <w:rPr>
                <w:rFonts w:ascii="Arial Cyr Chuv" w:hAnsi="Arial Cyr Chuv" w:cs="Arial Cyr Chuv"/>
                <w:sz w:val="22"/>
                <w:szCs w:val="22"/>
              </w:rPr>
            </w:pPr>
          </w:p>
        </w:tc>
        <w:tc>
          <w:tcPr>
            <w:tcW w:w="4678" w:type="dxa"/>
            <w:tcBorders>
              <w:top w:val="nil"/>
              <w:left w:val="nil"/>
              <w:bottom w:val="thinThickSmallGap" w:sz="24" w:space="0" w:color="auto"/>
              <w:right w:val="nil"/>
            </w:tcBorders>
          </w:tcPr>
          <w:p w:rsidR="004E16EA" w:rsidRDefault="004E16EA" w:rsidP="00FF3AE2">
            <w:pPr>
              <w:jc w:val="center"/>
              <w:rPr>
                <w:rFonts w:ascii="Arial Cyr Chuv" w:hAnsi="Arial Cyr Chuv" w:cs="Arial Cyr Chuv"/>
                <w:sz w:val="22"/>
                <w:szCs w:val="22"/>
              </w:rPr>
            </w:pPr>
            <w:r w:rsidRPr="009001AB">
              <w:rPr>
                <w:rFonts w:ascii="Arial Cyr Chuv" w:hAnsi="Arial Cyr Chuv" w:cs="Arial Cyr Chuv"/>
                <w:sz w:val="22"/>
                <w:szCs w:val="22"/>
              </w:rPr>
              <w:t>Администрация</w:t>
            </w:r>
          </w:p>
          <w:p w:rsidR="004E16EA" w:rsidRPr="009001AB" w:rsidRDefault="004E16EA" w:rsidP="00FF3AE2">
            <w:pPr>
              <w:jc w:val="center"/>
              <w:rPr>
                <w:rFonts w:ascii="Arial Cyr Chuv" w:hAnsi="Arial Cyr Chuv" w:cs="Arial Cyr Chuv"/>
                <w:sz w:val="22"/>
                <w:szCs w:val="22"/>
              </w:rPr>
            </w:pPr>
            <w:proofErr w:type="spellStart"/>
            <w:r w:rsidRPr="009001AB">
              <w:rPr>
                <w:rFonts w:ascii="Arial Cyr Chuv" w:hAnsi="Arial Cyr Chuv" w:cs="Arial Cyr Chuv"/>
                <w:sz w:val="22"/>
                <w:szCs w:val="22"/>
              </w:rPr>
              <w:t>Кудеихинского</w:t>
            </w:r>
            <w:proofErr w:type="spellEnd"/>
            <w:r w:rsidRPr="009001AB">
              <w:rPr>
                <w:rFonts w:ascii="Arial Cyr Chuv" w:hAnsi="Arial Cyr Chuv" w:cs="Arial Cyr Chuv"/>
                <w:sz w:val="22"/>
                <w:szCs w:val="22"/>
              </w:rPr>
              <w:t xml:space="preserve"> сельского поселения</w:t>
            </w:r>
          </w:p>
          <w:p w:rsidR="004E16EA" w:rsidRPr="009001AB" w:rsidRDefault="004E16EA" w:rsidP="00FF3AE2">
            <w:pPr>
              <w:jc w:val="center"/>
              <w:rPr>
                <w:rFonts w:ascii="Arial Cyr Chuv" w:hAnsi="Arial Cyr Chuv" w:cs="Arial Cyr Chuv"/>
                <w:sz w:val="22"/>
                <w:szCs w:val="22"/>
              </w:rPr>
            </w:pPr>
            <w:r w:rsidRPr="009001AB">
              <w:rPr>
                <w:rFonts w:ascii="Arial Cyr Chuv" w:hAnsi="Arial Cyr Chuv" w:cs="Arial Cyr Chuv"/>
                <w:sz w:val="22"/>
                <w:szCs w:val="22"/>
              </w:rPr>
              <w:t>Порецкого района</w:t>
            </w:r>
          </w:p>
          <w:p w:rsidR="004E16EA" w:rsidRPr="009001AB" w:rsidRDefault="004E16EA" w:rsidP="00FF3AE2">
            <w:pPr>
              <w:pStyle w:val="2"/>
              <w:outlineLvl w:val="1"/>
              <w:rPr>
                <w:rFonts w:ascii="Arial Cyr Chuv" w:hAnsi="Arial Cyr Chuv" w:cs="Arial Cyr Chuv"/>
                <w:sz w:val="22"/>
                <w:szCs w:val="22"/>
              </w:rPr>
            </w:pPr>
            <w:r w:rsidRPr="009001AB">
              <w:rPr>
                <w:rFonts w:ascii="Arial Cyr Chuv" w:hAnsi="Arial Cyr Chuv" w:cs="Arial Cyr Chuv"/>
                <w:sz w:val="22"/>
                <w:szCs w:val="22"/>
              </w:rPr>
              <w:t>Чувашской Республики</w:t>
            </w:r>
          </w:p>
          <w:p w:rsidR="004E16EA" w:rsidRDefault="004E16EA" w:rsidP="00FF3AE2">
            <w:pPr>
              <w:spacing w:before="40" w:after="40"/>
              <w:jc w:val="center"/>
              <w:rPr>
                <w:rFonts w:ascii="Arial" w:hAnsi="Arial" w:cs="Arial"/>
                <w:sz w:val="24"/>
                <w:szCs w:val="24"/>
              </w:rPr>
            </w:pPr>
            <w:r>
              <w:rPr>
                <w:rFonts w:ascii="Arial" w:hAnsi="Arial" w:cs="Arial"/>
                <w:sz w:val="24"/>
                <w:szCs w:val="24"/>
              </w:rPr>
              <w:t xml:space="preserve"> </w:t>
            </w:r>
            <w:r w:rsidRPr="006F4D15">
              <w:rPr>
                <w:rFonts w:ascii="Arial" w:hAnsi="Arial" w:cs="Arial"/>
                <w:sz w:val="24"/>
                <w:szCs w:val="24"/>
              </w:rPr>
              <w:t>ПОСТАНОВЛЕНИЕ</w:t>
            </w:r>
          </w:p>
          <w:p w:rsidR="004E16EA" w:rsidRPr="00190CA6" w:rsidRDefault="004E16EA" w:rsidP="00FF3AE2">
            <w:pPr>
              <w:pStyle w:val="Standard"/>
              <w:jc w:val="center"/>
              <w:rPr>
                <w:rFonts w:ascii="Arial Cyr Chuv" w:hAnsi="Arial Cyr Chuv" w:cs="Arial Cyr Chuv"/>
                <w:sz w:val="22"/>
                <w:szCs w:val="22"/>
              </w:rPr>
            </w:pPr>
            <w:r>
              <w:rPr>
                <w:sz w:val="22"/>
                <w:szCs w:val="22"/>
              </w:rPr>
              <w:t xml:space="preserve">22.02.2016 </w:t>
            </w:r>
            <w:r w:rsidRPr="00190CA6">
              <w:rPr>
                <w:sz w:val="22"/>
                <w:szCs w:val="22"/>
              </w:rPr>
              <w:t xml:space="preserve">№ </w:t>
            </w:r>
            <w:r>
              <w:rPr>
                <w:sz w:val="22"/>
                <w:szCs w:val="22"/>
              </w:rPr>
              <w:t>03-01-01/18</w:t>
            </w:r>
          </w:p>
          <w:p w:rsidR="004E16EA" w:rsidRPr="009001AB" w:rsidRDefault="004E16EA" w:rsidP="00FF3AE2">
            <w:pPr>
              <w:spacing w:before="60"/>
              <w:jc w:val="center"/>
              <w:rPr>
                <w:sz w:val="22"/>
                <w:szCs w:val="22"/>
              </w:rPr>
            </w:pPr>
            <w:r w:rsidRPr="009001AB">
              <w:rPr>
                <w:rFonts w:ascii="Arial Cyr Chuv" w:hAnsi="Arial Cyr Chuv" w:cs="Arial Cyr Chuv"/>
                <w:sz w:val="22"/>
                <w:szCs w:val="22"/>
              </w:rPr>
              <w:t>с</w:t>
            </w:r>
            <w:r w:rsidRPr="009001AB">
              <w:rPr>
                <w:rFonts w:ascii="Arial" w:hAnsi="Arial" w:cs="Arial"/>
                <w:sz w:val="22"/>
                <w:szCs w:val="22"/>
              </w:rPr>
              <w:t>.</w:t>
            </w:r>
            <w:r w:rsidRPr="009001AB">
              <w:rPr>
                <w:rFonts w:ascii="Arial Cyr Chuv" w:hAnsi="Arial Cyr Chuv" w:cs="Arial Cyr Chuv"/>
                <w:sz w:val="22"/>
                <w:szCs w:val="22"/>
              </w:rPr>
              <w:t xml:space="preserve"> Кудеиха</w:t>
            </w:r>
          </w:p>
          <w:p w:rsidR="004E16EA" w:rsidRPr="009001AB" w:rsidRDefault="004E16EA" w:rsidP="00FF3AE2">
            <w:pPr>
              <w:jc w:val="center"/>
              <w:rPr>
                <w:rFonts w:ascii="Arial Cyr Chuv" w:hAnsi="Arial Cyr Chuv" w:cs="Arial Cyr Chuv"/>
                <w:sz w:val="22"/>
                <w:szCs w:val="22"/>
              </w:rPr>
            </w:pPr>
          </w:p>
        </w:tc>
      </w:tr>
    </w:tbl>
    <w:p w:rsidR="004E16EA" w:rsidRDefault="004E16EA" w:rsidP="004E16EA">
      <w:pPr>
        <w:rPr>
          <w:sz w:val="24"/>
          <w:szCs w:val="24"/>
        </w:rPr>
      </w:pPr>
    </w:p>
    <w:p w:rsidR="004E16EA" w:rsidRDefault="004E16EA" w:rsidP="004E16EA">
      <w:pPr>
        <w:rPr>
          <w:sz w:val="24"/>
          <w:szCs w:val="24"/>
        </w:rPr>
      </w:pPr>
    </w:p>
    <w:p w:rsidR="004E16EA" w:rsidRPr="00A113E5" w:rsidRDefault="004E16EA" w:rsidP="004E16EA">
      <w:pPr>
        <w:jc w:val="both"/>
        <w:rPr>
          <w:b/>
          <w:sz w:val="24"/>
          <w:szCs w:val="24"/>
        </w:rPr>
      </w:pPr>
      <w:r w:rsidRPr="00A113E5">
        <w:rPr>
          <w:b/>
          <w:sz w:val="24"/>
          <w:szCs w:val="24"/>
        </w:rPr>
        <w:t xml:space="preserve">О внесении изменений в постановление администрации </w:t>
      </w:r>
    </w:p>
    <w:p w:rsidR="004E16EA" w:rsidRPr="00A113E5" w:rsidRDefault="004E16EA" w:rsidP="004E16EA">
      <w:pPr>
        <w:jc w:val="both"/>
        <w:rPr>
          <w:b/>
          <w:sz w:val="24"/>
          <w:szCs w:val="24"/>
        </w:rPr>
      </w:pPr>
      <w:proofErr w:type="spellStart"/>
      <w:r w:rsidRPr="00D82C17">
        <w:rPr>
          <w:b/>
          <w:sz w:val="24"/>
          <w:szCs w:val="24"/>
        </w:rPr>
        <w:t>Кудеихинского</w:t>
      </w:r>
      <w:proofErr w:type="spellEnd"/>
      <w:r w:rsidRPr="00A113E5">
        <w:rPr>
          <w:b/>
          <w:sz w:val="24"/>
          <w:szCs w:val="24"/>
        </w:rPr>
        <w:t xml:space="preserve"> сельского  поселения от </w:t>
      </w:r>
      <w:r>
        <w:rPr>
          <w:b/>
          <w:sz w:val="24"/>
          <w:szCs w:val="24"/>
        </w:rPr>
        <w:t xml:space="preserve"> </w:t>
      </w:r>
      <w:r w:rsidRPr="00B145F9">
        <w:rPr>
          <w:b/>
          <w:sz w:val="24"/>
          <w:szCs w:val="24"/>
        </w:rPr>
        <w:t>06.10.2013  № 02</w:t>
      </w:r>
      <w:r>
        <w:rPr>
          <w:b/>
          <w:sz w:val="24"/>
          <w:szCs w:val="24"/>
        </w:rPr>
        <w:t>-02/76</w:t>
      </w:r>
    </w:p>
    <w:p w:rsidR="004E16EA" w:rsidRDefault="004E16EA" w:rsidP="004E16EA">
      <w:pPr>
        <w:jc w:val="both"/>
        <w:rPr>
          <w:b/>
          <w:sz w:val="24"/>
          <w:szCs w:val="24"/>
        </w:rPr>
      </w:pPr>
      <w:r w:rsidRPr="00A113E5">
        <w:rPr>
          <w:b/>
          <w:sz w:val="24"/>
          <w:szCs w:val="24"/>
        </w:rPr>
        <w:t>«Об утверждении</w:t>
      </w:r>
      <w:r>
        <w:rPr>
          <w:b/>
          <w:sz w:val="24"/>
          <w:szCs w:val="24"/>
        </w:rPr>
        <w:t xml:space="preserve"> административного регламента  </w:t>
      </w:r>
      <w:proofErr w:type="gramStart"/>
      <w:r>
        <w:rPr>
          <w:b/>
          <w:sz w:val="24"/>
          <w:szCs w:val="24"/>
        </w:rPr>
        <w:t>по</w:t>
      </w:r>
      <w:proofErr w:type="gramEnd"/>
    </w:p>
    <w:p w:rsidR="004E16EA" w:rsidRDefault="004E16EA" w:rsidP="004E16EA">
      <w:pPr>
        <w:jc w:val="both"/>
        <w:rPr>
          <w:b/>
          <w:sz w:val="24"/>
          <w:szCs w:val="24"/>
        </w:rPr>
      </w:pPr>
      <w:r>
        <w:rPr>
          <w:b/>
          <w:sz w:val="24"/>
          <w:szCs w:val="24"/>
        </w:rPr>
        <w:t>исполнению муниципальной функции «Осуществление</w:t>
      </w:r>
    </w:p>
    <w:p w:rsidR="004E16EA" w:rsidRDefault="004E16EA" w:rsidP="004E16EA">
      <w:pPr>
        <w:jc w:val="both"/>
        <w:rPr>
          <w:b/>
          <w:sz w:val="24"/>
          <w:szCs w:val="24"/>
        </w:rPr>
      </w:pPr>
      <w:r>
        <w:rPr>
          <w:b/>
          <w:sz w:val="24"/>
          <w:szCs w:val="24"/>
        </w:rPr>
        <w:t>муниципального контроля в области торговой деятельности</w:t>
      </w:r>
    </w:p>
    <w:p w:rsidR="004E16EA" w:rsidRDefault="004E16EA" w:rsidP="004E16EA">
      <w:pPr>
        <w:jc w:val="both"/>
        <w:rPr>
          <w:b/>
          <w:sz w:val="24"/>
          <w:szCs w:val="24"/>
        </w:rPr>
      </w:pPr>
      <w:r>
        <w:rPr>
          <w:b/>
          <w:sz w:val="24"/>
          <w:szCs w:val="24"/>
        </w:rPr>
        <w:t xml:space="preserve">на территории </w:t>
      </w:r>
      <w:proofErr w:type="spellStart"/>
      <w:r>
        <w:rPr>
          <w:b/>
          <w:sz w:val="24"/>
          <w:szCs w:val="24"/>
        </w:rPr>
        <w:t>Кудеихинского</w:t>
      </w:r>
      <w:proofErr w:type="spellEnd"/>
      <w:r>
        <w:rPr>
          <w:b/>
          <w:sz w:val="24"/>
          <w:szCs w:val="24"/>
        </w:rPr>
        <w:t xml:space="preserve"> сельского поселения</w:t>
      </w:r>
    </w:p>
    <w:p w:rsidR="004E16EA" w:rsidRDefault="004E16EA" w:rsidP="004E16EA">
      <w:pPr>
        <w:jc w:val="both"/>
        <w:rPr>
          <w:b/>
          <w:sz w:val="24"/>
          <w:szCs w:val="24"/>
        </w:rPr>
      </w:pPr>
      <w:r>
        <w:rPr>
          <w:b/>
          <w:sz w:val="24"/>
          <w:szCs w:val="24"/>
        </w:rPr>
        <w:t>Порецкого района Чувашской Республики»</w:t>
      </w:r>
    </w:p>
    <w:p w:rsidR="004E16EA" w:rsidRPr="00A113E5" w:rsidRDefault="004E16EA" w:rsidP="004E16EA">
      <w:pPr>
        <w:jc w:val="both"/>
        <w:rPr>
          <w:b/>
          <w:sz w:val="24"/>
          <w:szCs w:val="24"/>
        </w:rPr>
      </w:pPr>
    </w:p>
    <w:p w:rsidR="004E16EA" w:rsidRDefault="004E16EA" w:rsidP="004E16EA">
      <w:pPr>
        <w:jc w:val="both"/>
        <w:rPr>
          <w:sz w:val="24"/>
          <w:szCs w:val="24"/>
        </w:rPr>
      </w:pPr>
    </w:p>
    <w:p w:rsidR="004E16EA" w:rsidRPr="00A113E5" w:rsidRDefault="004E16EA" w:rsidP="004E16EA">
      <w:pPr>
        <w:jc w:val="both"/>
        <w:rPr>
          <w:sz w:val="24"/>
          <w:szCs w:val="24"/>
        </w:rPr>
      </w:pPr>
      <w:r>
        <w:rPr>
          <w:sz w:val="24"/>
          <w:szCs w:val="24"/>
        </w:rPr>
        <w:tab/>
      </w:r>
      <w:r w:rsidRPr="00E455D4">
        <w:rPr>
          <w:sz w:val="24"/>
          <w:szCs w:val="24"/>
        </w:rPr>
        <w:t>В</w:t>
      </w:r>
      <w:r>
        <w:rPr>
          <w:sz w:val="24"/>
          <w:szCs w:val="24"/>
        </w:rPr>
        <w:t xml:space="preserve"> соответствии с</w:t>
      </w:r>
      <w:r w:rsidRPr="00E455D4">
        <w:rPr>
          <w:sz w:val="24"/>
          <w:szCs w:val="24"/>
        </w:rPr>
        <w:t xml:space="preserve"> </w:t>
      </w:r>
      <w:hyperlink r:id="rId5" w:history="1">
        <w:r w:rsidRPr="00A113E5">
          <w:rPr>
            <w:sz w:val="24"/>
            <w:szCs w:val="24"/>
          </w:rPr>
          <w:t>Федеральн</w:t>
        </w:r>
        <w:r>
          <w:rPr>
            <w:sz w:val="24"/>
            <w:szCs w:val="24"/>
          </w:rPr>
          <w:t>ым</w:t>
        </w:r>
        <w:r w:rsidRPr="00A113E5">
          <w:rPr>
            <w:sz w:val="24"/>
            <w:szCs w:val="24"/>
          </w:rPr>
          <w:t xml:space="preserve"> закон</w:t>
        </w:r>
      </w:hyperlink>
      <w:r>
        <w:rPr>
          <w:sz w:val="24"/>
          <w:szCs w:val="24"/>
        </w:rPr>
        <w:t>ом</w:t>
      </w:r>
      <w:r w:rsidRPr="00A113E5">
        <w:rPr>
          <w:sz w:val="24"/>
          <w:szCs w:val="24"/>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proofErr w:type="spellStart"/>
      <w:r w:rsidRPr="00AD7C81">
        <w:rPr>
          <w:sz w:val="24"/>
          <w:szCs w:val="24"/>
        </w:rPr>
        <w:t>Кудеихинского</w:t>
      </w:r>
      <w:proofErr w:type="spellEnd"/>
      <w:r w:rsidRPr="00A113E5">
        <w:rPr>
          <w:sz w:val="24"/>
          <w:szCs w:val="24"/>
        </w:rPr>
        <w:t xml:space="preserve"> сельского поселения  </w:t>
      </w:r>
      <w:proofErr w:type="spellStart"/>
      <w:proofErr w:type="gramStart"/>
      <w:r w:rsidRPr="00A113E5">
        <w:rPr>
          <w:sz w:val="24"/>
          <w:szCs w:val="24"/>
        </w:rPr>
        <w:t>п</w:t>
      </w:r>
      <w:proofErr w:type="spellEnd"/>
      <w:proofErr w:type="gramEnd"/>
      <w:r w:rsidRPr="00A113E5">
        <w:rPr>
          <w:sz w:val="24"/>
          <w:szCs w:val="24"/>
        </w:rPr>
        <w:t xml:space="preserve"> о с т а </w:t>
      </w:r>
      <w:proofErr w:type="spellStart"/>
      <w:r w:rsidRPr="00A113E5">
        <w:rPr>
          <w:sz w:val="24"/>
          <w:szCs w:val="24"/>
        </w:rPr>
        <w:t>н</w:t>
      </w:r>
      <w:proofErr w:type="spellEnd"/>
      <w:r w:rsidRPr="00A113E5">
        <w:rPr>
          <w:sz w:val="24"/>
          <w:szCs w:val="24"/>
        </w:rPr>
        <w:t xml:space="preserve"> о в л я е т:</w:t>
      </w:r>
    </w:p>
    <w:p w:rsidR="004E16EA" w:rsidRPr="00E455D4" w:rsidRDefault="004E16EA" w:rsidP="004E16EA">
      <w:pPr>
        <w:adjustRightInd w:val="0"/>
        <w:jc w:val="both"/>
        <w:rPr>
          <w:sz w:val="24"/>
          <w:szCs w:val="24"/>
        </w:rPr>
      </w:pPr>
      <w:r w:rsidRPr="00E455D4">
        <w:rPr>
          <w:sz w:val="24"/>
          <w:szCs w:val="24"/>
        </w:rPr>
        <w:t>1.</w:t>
      </w:r>
      <w:r w:rsidRPr="00A113E5">
        <w:rPr>
          <w:sz w:val="24"/>
          <w:szCs w:val="24"/>
        </w:rPr>
        <w:t xml:space="preserve"> </w:t>
      </w:r>
      <w:r>
        <w:rPr>
          <w:sz w:val="24"/>
          <w:szCs w:val="24"/>
        </w:rPr>
        <w:t xml:space="preserve">Внести административный регламент по исполнению муниципальной функции «Осуществление муниципального контроля в области торговой деятельности на территории </w:t>
      </w:r>
      <w:proofErr w:type="spellStart"/>
      <w:r w:rsidRPr="00AD7C81">
        <w:rPr>
          <w:sz w:val="24"/>
          <w:szCs w:val="24"/>
        </w:rPr>
        <w:t>Кудеихинского</w:t>
      </w:r>
      <w:proofErr w:type="spellEnd"/>
      <w:r>
        <w:rPr>
          <w:sz w:val="24"/>
          <w:szCs w:val="24"/>
        </w:rPr>
        <w:t xml:space="preserve"> сельского поселения Порецкого района Чувашской Республики», утвержденный постановлением администрации </w:t>
      </w:r>
      <w:proofErr w:type="spellStart"/>
      <w:r w:rsidRPr="00AD7C81">
        <w:rPr>
          <w:sz w:val="24"/>
          <w:szCs w:val="24"/>
        </w:rPr>
        <w:t>Кудеихинского</w:t>
      </w:r>
      <w:proofErr w:type="spellEnd"/>
      <w:r>
        <w:rPr>
          <w:sz w:val="24"/>
          <w:szCs w:val="24"/>
        </w:rPr>
        <w:t xml:space="preserve"> сельского поселения от 13.09.2013 г. № 56 (с изменениями от 18.02.2015 №12) следующие изменения:</w:t>
      </w:r>
    </w:p>
    <w:p w:rsidR="004E16EA" w:rsidRDefault="004E16EA" w:rsidP="004E16EA">
      <w:pPr>
        <w:jc w:val="both"/>
        <w:rPr>
          <w:color w:val="000000"/>
          <w:sz w:val="24"/>
          <w:szCs w:val="24"/>
        </w:rPr>
      </w:pPr>
      <w:r>
        <w:rPr>
          <w:color w:val="000000"/>
          <w:sz w:val="24"/>
          <w:szCs w:val="24"/>
        </w:rPr>
        <w:t>1.1. Абзац четвертый пункта 3.1.2</w:t>
      </w:r>
      <w:r w:rsidRPr="00796BCB">
        <w:rPr>
          <w:color w:val="000000"/>
          <w:sz w:val="24"/>
          <w:szCs w:val="24"/>
        </w:rPr>
        <w:t xml:space="preserve"> раздела </w:t>
      </w:r>
      <w:r>
        <w:rPr>
          <w:color w:val="000000"/>
          <w:sz w:val="24"/>
          <w:szCs w:val="24"/>
          <w:lang w:val="en-US"/>
        </w:rPr>
        <w:t>III</w:t>
      </w:r>
      <w:r w:rsidRPr="00796BCB">
        <w:rPr>
          <w:color w:val="000000"/>
          <w:sz w:val="24"/>
          <w:szCs w:val="24"/>
        </w:rPr>
        <w:t xml:space="preserve"> </w:t>
      </w:r>
      <w:r>
        <w:rPr>
          <w:color w:val="000000"/>
          <w:sz w:val="24"/>
          <w:szCs w:val="24"/>
        </w:rPr>
        <w:t>изложить в следующей редакции:</w:t>
      </w:r>
    </w:p>
    <w:p w:rsidR="004E16EA" w:rsidRPr="00F7339F" w:rsidRDefault="004E16EA" w:rsidP="004E16EA">
      <w:pPr>
        <w:jc w:val="both"/>
        <w:rPr>
          <w:sz w:val="24"/>
          <w:szCs w:val="24"/>
        </w:rPr>
      </w:pPr>
      <w:r>
        <w:rPr>
          <w:color w:val="000000"/>
          <w:sz w:val="24"/>
          <w:szCs w:val="24"/>
        </w:rPr>
        <w:tab/>
        <w:t>«</w:t>
      </w:r>
      <w:r w:rsidRPr="00F7339F">
        <w:rPr>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E16EA" w:rsidRPr="00F7339F" w:rsidRDefault="004E16EA" w:rsidP="004E16EA">
      <w:pPr>
        <w:adjustRightInd w:val="0"/>
        <w:jc w:val="both"/>
        <w:rPr>
          <w:sz w:val="24"/>
          <w:szCs w:val="24"/>
        </w:rPr>
      </w:pPr>
      <w:r w:rsidRPr="00F7339F">
        <w:rPr>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E16EA" w:rsidRPr="00F7339F" w:rsidRDefault="004E16EA" w:rsidP="004E16EA">
      <w:pPr>
        <w:adjustRightInd w:val="0"/>
        <w:jc w:val="both"/>
        <w:rPr>
          <w:sz w:val="24"/>
          <w:szCs w:val="24"/>
        </w:rPr>
      </w:pPr>
      <w:bookmarkStart w:id="0" w:name="sub_942"/>
      <w:r w:rsidRPr="00F7339F">
        <w:rPr>
          <w:sz w:val="24"/>
          <w:szCs w:val="24"/>
        </w:rPr>
        <w:t>2) цель и основание проведения каждой плановой проверки;</w:t>
      </w:r>
    </w:p>
    <w:p w:rsidR="004E16EA" w:rsidRPr="00F7339F" w:rsidRDefault="004E16EA" w:rsidP="004E16EA">
      <w:pPr>
        <w:adjustRightInd w:val="0"/>
        <w:jc w:val="both"/>
        <w:rPr>
          <w:sz w:val="24"/>
          <w:szCs w:val="24"/>
        </w:rPr>
      </w:pPr>
      <w:bookmarkStart w:id="1" w:name="sub_943"/>
      <w:bookmarkEnd w:id="0"/>
      <w:r w:rsidRPr="00F7339F">
        <w:rPr>
          <w:sz w:val="24"/>
          <w:szCs w:val="24"/>
        </w:rPr>
        <w:t>3) дата начала и сроки проведения каждой плановой проверки;</w:t>
      </w:r>
    </w:p>
    <w:p w:rsidR="004E16EA" w:rsidRDefault="004E16EA" w:rsidP="004E16EA">
      <w:pPr>
        <w:adjustRightInd w:val="0"/>
        <w:jc w:val="both"/>
        <w:rPr>
          <w:color w:val="000000"/>
          <w:sz w:val="24"/>
          <w:szCs w:val="24"/>
        </w:rPr>
      </w:pPr>
      <w:bookmarkStart w:id="2" w:name="sub_944"/>
      <w:bookmarkEnd w:id="1"/>
      <w:r w:rsidRPr="00F7339F">
        <w:rPr>
          <w:sz w:val="24"/>
          <w:szCs w:val="24"/>
        </w:rPr>
        <w:t>4) наименование органа муниципального контроля, осуществляющ</w:t>
      </w:r>
      <w:r>
        <w:rPr>
          <w:sz w:val="24"/>
          <w:szCs w:val="24"/>
        </w:rPr>
        <w:t>его</w:t>
      </w:r>
      <w:r w:rsidRPr="00F7339F">
        <w:rPr>
          <w:sz w:val="24"/>
          <w:szCs w:val="24"/>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roofErr w:type="gramStart"/>
      <w:r w:rsidRPr="00F7339F">
        <w:rPr>
          <w:sz w:val="24"/>
          <w:szCs w:val="24"/>
        </w:rPr>
        <w:t>.</w:t>
      </w:r>
      <w:r>
        <w:rPr>
          <w:sz w:val="24"/>
          <w:szCs w:val="24"/>
        </w:rPr>
        <w:t>»</w:t>
      </w:r>
      <w:bookmarkEnd w:id="2"/>
      <w:r>
        <w:rPr>
          <w:color w:val="000000"/>
          <w:sz w:val="24"/>
          <w:szCs w:val="24"/>
        </w:rPr>
        <w:t>;</w:t>
      </w:r>
    </w:p>
    <w:p w:rsidR="004E16EA" w:rsidRPr="006E4F80" w:rsidRDefault="004E16EA" w:rsidP="004E16EA">
      <w:pPr>
        <w:adjustRightInd w:val="0"/>
        <w:jc w:val="both"/>
        <w:rPr>
          <w:color w:val="000000"/>
          <w:sz w:val="24"/>
          <w:szCs w:val="24"/>
        </w:rPr>
      </w:pPr>
      <w:proofErr w:type="gramEnd"/>
      <w:r>
        <w:rPr>
          <w:color w:val="000000"/>
          <w:sz w:val="24"/>
          <w:szCs w:val="24"/>
        </w:rPr>
        <w:t xml:space="preserve">1.1. Абзацы второй – четвертый пункта 3.1.7. раздела </w:t>
      </w:r>
      <w:r>
        <w:rPr>
          <w:color w:val="000000"/>
          <w:sz w:val="24"/>
          <w:szCs w:val="24"/>
          <w:lang w:val="en-US"/>
        </w:rPr>
        <w:t>III</w:t>
      </w:r>
      <w:r w:rsidRPr="006E4F80">
        <w:rPr>
          <w:color w:val="000000"/>
          <w:sz w:val="24"/>
          <w:szCs w:val="24"/>
        </w:rPr>
        <w:t xml:space="preserve"> </w:t>
      </w:r>
      <w:r>
        <w:rPr>
          <w:color w:val="000000"/>
          <w:sz w:val="24"/>
          <w:szCs w:val="24"/>
        </w:rPr>
        <w:t>изложить в следующей редакции:</w:t>
      </w:r>
    </w:p>
    <w:p w:rsidR="004E16EA" w:rsidRPr="006E4F80" w:rsidRDefault="004E16EA" w:rsidP="004E16EA">
      <w:pPr>
        <w:adjustRightInd w:val="0"/>
        <w:jc w:val="both"/>
        <w:rPr>
          <w:sz w:val="24"/>
          <w:szCs w:val="24"/>
        </w:rPr>
      </w:pPr>
      <w:r w:rsidRPr="006E4F80">
        <w:rPr>
          <w:sz w:val="24"/>
          <w:szCs w:val="24"/>
        </w:rPr>
        <w:t>«</w:t>
      </w:r>
      <w:hyperlink r:id="rId6" w:history="1">
        <w:r w:rsidRPr="006E4F80">
          <w:rPr>
            <w:sz w:val="24"/>
            <w:szCs w:val="24"/>
          </w:rPr>
          <w:t xml:space="preserve">Акт проверки </w:t>
        </w:r>
      </w:hyperlink>
      <w:r w:rsidRPr="006E4F80">
        <w:rPr>
          <w:sz w:val="24"/>
          <w:szCs w:val="24"/>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E4F80">
        <w:rPr>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w:t>
      </w:r>
      <w:r w:rsidRPr="006E4F80">
        <w:rPr>
          <w:sz w:val="24"/>
          <w:szCs w:val="24"/>
        </w:rPr>
        <w:lastRenderedPageBreak/>
        <w:t>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6E4F80">
        <w:rPr>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7" w:history="1">
        <w:r w:rsidRPr="006E4F80">
          <w:rPr>
            <w:sz w:val="24"/>
            <w:szCs w:val="24"/>
          </w:rPr>
          <w:t>квалифицированной электронной подписью</w:t>
        </w:r>
      </w:hyperlink>
      <w:r w:rsidRPr="006E4F80">
        <w:rPr>
          <w:sz w:val="24"/>
          <w:szCs w:val="24"/>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4E16EA" w:rsidRPr="006E4F80" w:rsidRDefault="004E16EA" w:rsidP="004E16EA">
      <w:pPr>
        <w:adjustRightInd w:val="0"/>
        <w:jc w:val="both"/>
        <w:rPr>
          <w:sz w:val="24"/>
          <w:szCs w:val="24"/>
        </w:rPr>
      </w:pPr>
      <w:r w:rsidRPr="006E4F80">
        <w:rPr>
          <w:sz w:val="24"/>
          <w:szCs w:val="24"/>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E16EA" w:rsidRPr="006E4F80" w:rsidRDefault="004E16EA" w:rsidP="004E16EA">
      <w:pPr>
        <w:adjustRightInd w:val="0"/>
        <w:jc w:val="both"/>
        <w:rPr>
          <w:sz w:val="24"/>
          <w:szCs w:val="24"/>
        </w:rPr>
      </w:pPr>
      <w:r w:rsidRPr="006E4F80">
        <w:rPr>
          <w:sz w:val="24"/>
          <w:szCs w:val="24"/>
        </w:rPr>
        <w:t>В случае</w:t>
      </w:r>
      <w:proofErr w:type="gramStart"/>
      <w:r w:rsidRPr="006E4F80">
        <w:rPr>
          <w:sz w:val="24"/>
          <w:szCs w:val="24"/>
        </w:rPr>
        <w:t>,</w:t>
      </w:r>
      <w:proofErr w:type="gramEnd"/>
      <w:r w:rsidRPr="006E4F80">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8" w:history="1">
        <w:r w:rsidRPr="006E4F80">
          <w:rPr>
            <w:sz w:val="24"/>
            <w:szCs w:val="24"/>
          </w:rPr>
          <w:t>квалифицированной электронной подписью</w:t>
        </w:r>
      </w:hyperlink>
      <w:r w:rsidRPr="006E4F80">
        <w:rPr>
          <w:sz w:val="24"/>
          <w:szCs w:val="24"/>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Start"/>
      <w:r w:rsidRPr="006E4F80">
        <w:rPr>
          <w:sz w:val="24"/>
          <w:szCs w:val="24"/>
        </w:rPr>
        <w:t>.»</w:t>
      </w:r>
      <w:proofErr w:type="gramEnd"/>
    </w:p>
    <w:p w:rsidR="004E16EA" w:rsidRDefault="004E16EA" w:rsidP="004E16EA">
      <w:pPr>
        <w:adjustRightInd w:val="0"/>
        <w:jc w:val="both"/>
        <w:rPr>
          <w:color w:val="000000"/>
          <w:sz w:val="24"/>
          <w:szCs w:val="24"/>
        </w:rPr>
      </w:pPr>
      <w:r w:rsidRPr="005E667D">
        <w:rPr>
          <w:color w:val="000000"/>
          <w:sz w:val="24"/>
          <w:szCs w:val="24"/>
        </w:rPr>
        <w:t>1.3.</w:t>
      </w:r>
      <w:r>
        <w:rPr>
          <w:color w:val="000000"/>
          <w:sz w:val="24"/>
          <w:szCs w:val="24"/>
        </w:rPr>
        <w:t xml:space="preserve"> В пункте 2.3. раздела </w:t>
      </w:r>
      <w:r>
        <w:rPr>
          <w:color w:val="000000"/>
          <w:sz w:val="24"/>
          <w:szCs w:val="24"/>
          <w:lang w:val="en-US"/>
        </w:rPr>
        <w:t>II</w:t>
      </w:r>
      <w:r>
        <w:rPr>
          <w:color w:val="000000"/>
          <w:sz w:val="24"/>
          <w:szCs w:val="24"/>
        </w:rPr>
        <w:t>:</w:t>
      </w:r>
    </w:p>
    <w:p w:rsidR="004E16EA" w:rsidRDefault="004E16EA" w:rsidP="004E16EA">
      <w:pPr>
        <w:adjustRightInd w:val="0"/>
        <w:jc w:val="both"/>
        <w:rPr>
          <w:color w:val="000000"/>
          <w:sz w:val="24"/>
          <w:szCs w:val="24"/>
        </w:rPr>
      </w:pPr>
      <w:r>
        <w:rPr>
          <w:color w:val="000000"/>
          <w:sz w:val="24"/>
          <w:szCs w:val="24"/>
        </w:rPr>
        <w:t>а) пункт 13 изложить в следующей редакции:</w:t>
      </w:r>
    </w:p>
    <w:p w:rsidR="004E16EA" w:rsidRDefault="004E16EA" w:rsidP="004E16EA">
      <w:pPr>
        <w:jc w:val="both"/>
        <w:rPr>
          <w:sz w:val="24"/>
          <w:szCs w:val="24"/>
        </w:rPr>
      </w:pPr>
      <w:r>
        <w:rPr>
          <w:color w:val="000000"/>
          <w:sz w:val="24"/>
          <w:szCs w:val="24"/>
        </w:rPr>
        <w:tab/>
      </w:r>
      <w:r w:rsidRPr="002B444A">
        <w:rPr>
          <w:color w:val="000000"/>
          <w:sz w:val="24"/>
          <w:szCs w:val="24"/>
        </w:rPr>
        <w:t xml:space="preserve">«13) </w:t>
      </w:r>
      <w:r w:rsidRPr="002B444A">
        <w:rPr>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2B444A">
        <w:rPr>
          <w:sz w:val="24"/>
          <w:szCs w:val="24"/>
        </w:rPr>
        <w:t>.</w:t>
      </w:r>
      <w:r>
        <w:rPr>
          <w:sz w:val="24"/>
          <w:szCs w:val="24"/>
        </w:rPr>
        <w:t>»;</w:t>
      </w:r>
    </w:p>
    <w:p w:rsidR="004E16EA" w:rsidRDefault="004E16EA" w:rsidP="004E16EA">
      <w:pPr>
        <w:jc w:val="both"/>
        <w:rPr>
          <w:sz w:val="24"/>
          <w:szCs w:val="24"/>
        </w:rPr>
      </w:pPr>
      <w:proofErr w:type="gramEnd"/>
      <w:r>
        <w:rPr>
          <w:sz w:val="24"/>
          <w:szCs w:val="24"/>
        </w:rPr>
        <w:tab/>
        <w:t>б) дополнить пунктом 7.1. следующего содержания:</w:t>
      </w:r>
    </w:p>
    <w:p w:rsidR="004E16EA" w:rsidRPr="002B444A" w:rsidRDefault="004E16EA" w:rsidP="004E16EA">
      <w:pPr>
        <w:jc w:val="both"/>
        <w:rPr>
          <w:sz w:val="24"/>
          <w:szCs w:val="24"/>
        </w:rPr>
      </w:pPr>
      <w:r>
        <w:rPr>
          <w:sz w:val="24"/>
          <w:szCs w:val="24"/>
        </w:rPr>
        <w:tab/>
      </w:r>
      <w:r w:rsidRPr="002B444A">
        <w:rPr>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rsidRPr="002B444A">
        <w:rPr>
          <w:sz w:val="24"/>
          <w:szCs w:val="24"/>
        </w:rPr>
        <w:t>;</w:t>
      </w:r>
      <w:r>
        <w:rPr>
          <w:sz w:val="24"/>
          <w:szCs w:val="24"/>
        </w:rPr>
        <w:t>»</w:t>
      </w:r>
      <w:proofErr w:type="gramEnd"/>
      <w:r>
        <w:rPr>
          <w:sz w:val="24"/>
          <w:szCs w:val="24"/>
        </w:rPr>
        <w:t>;</w:t>
      </w:r>
    </w:p>
    <w:p w:rsidR="004E16EA" w:rsidRPr="005E667D" w:rsidRDefault="004E16EA" w:rsidP="004E16EA">
      <w:pPr>
        <w:jc w:val="both"/>
        <w:rPr>
          <w:sz w:val="24"/>
          <w:szCs w:val="24"/>
        </w:rPr>
      </w:pPr>
      <w:r>
        <w:rPr>
          <w:sz w:val="24"/>
          <w:szCs w:val="24"/>
        </w:rPr>
        <w:tab/>
      </w:r>
      <w:r w:rsidRPr="005E667D">
        <w:rPr>
          <w:sz w:val="24"/>
          <w:szCs w:val="24"/>
        </w:rPr>
        <w:t xml:space="preserve">1.4. Пункт 2.4. </w:t>
      </w:r>
      <w:r>
        <w:rPr>
          <w:sz w:val="24"/>
          <w:szCs w:val="24"/>
        </w:rPr>
        <w:t xml:space="preserve">раздела </w:t>
      </w:r>
      <w:r>
        <w:rPr>
          <w:sz w:val="24"/>
          <w:szCs w:val="24"/>
          <w:lang w:val="en-US"/>
        </w:rPr>
        <w:t>II</w:t>
      </w:r>
      <w:r w:rsidRPr="005E667D">
        <w:rPr>
          <w:sz w:val="24"/>
          <w:szCs w:val="24"/>
        </w:rPr>
        <w:t xml:space="preserve"> дополнить пунктами 2.1, 2.2 следующего содержания:</w:t>
      </w:r>
    </w:p>
    <w:p w:rsidR="004E16EA" w:rsidRPr="005E667D" w:rsidRDefault="004E16EA" w:rsidP="004E16EA">
      <w:pPr>
        <w:jc w:val="both"/>
        <w:rPr>
          <w:rFonts w:eastAsia="Calibri"/>
          <w:sz w:val="24"/>
          <w:szCs w:val="24"/>
        </w:rPr>
      </w:pPr>
      <w:r w:rsidRPr="005E667D">
        <w:rPr>
          <w:sz w:val="24"/>
          <w:szCs w:val="24"/>
        </w:rPr>
        <w:tab/>
        <w:t>«</w:t>
      </w:r>
      <w:r>
        <w:rPr>
          <w:sz w:val="24"/>
          <w:szCs w:val="24"/>
        </w:rPr>
        <w:t xml:space="preserve">2.1) </w:t>
      </w:r>
      <w:r w:rsidRPr="005E667D">
        <w:rPr>
          <w:rFonts w:eastAsia="Calibri"/>
          <w:sz w:val="24"/>
          <w:szCs w:val="24"/>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Start"/>
      <w:r w:rsidRPr="005E667D">
        <w:rPr>
          <w:rFonts w:eastAsia="Calibri"/>
          <w:sz w:val="24"/>
          <w:szCs w:val="24"/>
        </w:rPr>
        <w:t>;;</w:t>
      </w:r>
      <w:proofErr w:type="gramEnd"/>
    </w:p>
    <w:p w:rsidR="004E16EA" w:rsidRPr="005E667D" w:rsidRDefault="004E16EA" w:rsidP="004E16EA">
      <w:pPr>
        <w:adjustRightInd w:val="0"/>
        <w:jc w:val="both"/>
        <w:rPr>
          <w:rFonts w:eastAsia="Calibri"/>
          <w:sz w:val="24"/>
          <w:szCs w:val="24"/>
        </w:rPr>
      </w:pPr>
      <w:r>
        <w:rPr>
          <w:rFonts w:eastAsia="Calibri"/>
          <w:sz w:val="24"/>
          <w:szCs w:val="24"/>
        </w:rPr>
        <w:t xml:space="preserve">2.2) </w:t>
      </w:r>
      <w:r w:rsidRPr="005E667D">
        <w:rPr>
          <w:rFonts w:eastAsia="Calibri"/>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roofErr w:type="gramStart"/>
      <w:r w:rsidRPr="005E667D">
        <w:rPr>
          <w:rFonts w:eastAsia="Calibri"/>
          <w:sz w:val="24"/>
          <w:szCs w:val="24"/>
        </w:rPr>
        <w:t>;</w:t>
      </w:r>
      <w:r>
        <w:rPr>
          <w:rFonts w:eastAsia="Calibri"/>
          <w:sz w:val="24"/>
          <w:szCs w:val="24"/>
        </w:rPr>
        <w:t>»</w:t>
      </w:r>
      <w:proofErr w:type="gramEnd"/>
      <w:r>
        <w:rPr>
          <w:rFonts w:eastAsia="Calibri"/>
          <w:sz w:val="24"/>
          <w:szCs w:val="24"/>
        </w:rPr>
        <w:t>.</w:t>
      </w:r>
    </w:p>
    <w:p w:rsidR="004E16EA" w:rsidRPr="005E667D" w:rsidRDefault="004E16EA" w:rsidP="004E16EA">
      <w:pPr>
        <w:adjustRightInd w:val="0"/>
        <w:jc w:val="both"/>
        <w:rPr>
          <w:rFonts w:eastAsia="Calibri"/>
          <w:sz w:val="24"/>
          <w:szCs w:val="24"/>
        </w:rPr>
      </w:pPr>
      <w:r w:rsidRPr="005E667D">
        <w:rPr>
          <w:rFonts w:eastAsia="Calibri"/>
          <w:sz w:val="24"/>
          <w:szCs w:val="24"/>
        </w:rPr>
        <w:t>2. Настоящее постановление вступает в силу с момента его официального опубликования, за исключением пункт</w:t>
      </w:r>
      <w:r>
        <w:rPr>
          <w:rFonts w:eastAsia="Calibri"/>
          <w:sz w:val="24"/>
          <w:szCs w:val="24"/>
        </w:rPr>
        <w:t>ов</w:t>
      </w:r>
      <w:r w:rsidRPr="005E667D">
        <w:rPr>
          <w:rFonts w:eastAsia="Calibri"/>
          <w:sz w:val="24"/>
          <w:szCs w:val="24"/>
        </w:rPr>
        <w:t xml:space="preserve"> 1.</w:t>
      </w:r>
      <w:r>
        <w:rPr>
          <w:rFonts w:eastAsia="Calibri"/>
          <w:sz w:val="24"/>
          <w:szCs w:val="24"/>
        </w:rPr>
        <w:t>3</w:t>
      </w:r>
      <w:r w:rsidRPr="005E667D">
        <w:rPr>
          <w:rFonts w:eastAsia="Calibri"/>
          <w:sz w:val="24"/>
          <w:szCs w:val="24"/>
        </w:rPr>
        <w:t>., 1.</w:t>
      </w:r>
      <w:r>
        <w:rPr>
          <w:rFonts w:eastAsia="Calibri"/>
          <w:sz w:val="24"/>
          <w:szCs w:val="24"/>
        </w:rPr>
        <w:t>4</w:t>
      </w:r>
      <w:r w:rsidRPr="005E667D">
        <w:rPr>
          <w:rFonts w:eastAsia="Calibri"/>
          <w:sz w:val="24"/>
          <w:szCs w:val="24"/>
        </w:rPr>
        <w:t>. настоящего постановления, которы</w:t>
      </w:r>
      <w:r>
        <w:rPr>
          <w:rFonts w:eastAsia="Calibri"/>
          <w:sz w:val="24"/>
          <w:szCs w:val="24"/>
        </w:rPr>
        <w:t>е</w:t>
      </w:r>
      <w:r w:rsidRPr="005E667D">
        <w:rPr>
          <w:rFonts w:eastAsia="Calibri"/>
          <w:sz w:val="24"/>
          <w:szCs w:val="24"/>
        </w:rPr>
        <w:t xml:space="preserve"> вступает в силу с 01 июля 2016 года.</w:t>
      </w:r>
    </w:p>
    <w:p w:rsidR="004E16EA" w:rsidRPr="005E667D" w:rsidRDefault="004E16EA" w:rsidP="004E16EA">
      <w:pPr>
        <w:jc w:val="both"/>
        <w:rPr>
          <w:sz w:val="24"/>
          <w:szCs w:val="24"/>
        </w:rPr>
      </w:pPr>
    </w:p>
    <w:p w:rsidR="004E16EA" w:rsidRDefault="004E16EA" w:rsidP="004E16EA">
      <w:pPr>
        <w:autoSpaceDN/>
        <w:jc w:val="both"/>
        <w:rPr>
          <w:sz w:val="24"/>
          <w:szCs w:val="24"/>
        </w:rPr>
      </w:pPr>
    </w:p>
    <w:p w:rsidR="004E16EA" w:rsidRDefault="004E16EA" w:rsidP="004E16EA">
      <w:pPr>
        <w:autoSpaceDN/>
        <w:jc w:val="both"/>
        <w:rPr>
          <w:sz w:val="24"/>
          <w:szCs w:val="24"/>
        </w:rPr>
      </w:pPr>
      <w:r>
        <w:rPr>
          <w:sz w:val="24"/>
          <w:szCs w:val="24"/>
        </w:rPr>
        <w:t xml:space="preserve">Глава </w:t>
      </w:r>
      <w:proofErr w:type="spellStart"/>
      <w:r w:rsidRPr="00AD7C81">
        <w:rPr>
          <w:sz w:val="24"/>
          <w:szCs w:val="24"/>
        </w:rPr>
        <w:t>Кудеихинского</w:t>
      </w:r>
      <w:proofErr w:type="spellEnd"/>
      <w:r>
        <w:rPr>
          <w:sz w:val="24"/>
          <w:szCs w:val="24"/>
        </w:rPr>
        <w:t xml:space="preserve"> </w:t>
      </w:r>
    </w:p>
    <w:p w:rsidR="002F058A" w:rsidRDefault="004E16EA" w:rsidP="004E16EA">
      <w:pPr>
        <w:autoSpaceDN/>
        <w:jc w:val="both"/>
      </w:pPr>
      <w:r>
        <w:rPr>
          <w:sz w:val="24"/>
          <w:szCs w:val="24"/>
        </w:rPr>
        <w:t>сельского поселения                                                                                        С.Н.Белянчиков</w:t>
      </w:r>
    </w:p>
    <w:sectPr w:rsidR="002F058A" w:rsidSect="00D736C5">
      <w:pgSz w:w="11907" w:h="16840" w:code="9"/>
      <w:pgMar w:top="850"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Sheets w:val="4"/>
  <w:drawingGridHorizontalSpacing w:val="120"/>
  <w:displayHorizontalDrawingGridEvery w:val="2"/>
  <w:displayVerticalDrawingGridEvery w:val="2"/>
  <w:characterSpacingControl w:val="doNotCompress"/>
  <w:compat/>
  <w:rsids>
    <w:rsidRoot w:val="004E16EA"/>
    <w:rsid w:val="002D3D91"/>
    <w:rsid w:val="002F058A"/>
    <w:rsid w:val="004E16EA"/>
    <w:rsid w:val="00576857"/>
    <w:rsid w:val="00890374"/>
    <w:rsid w:val="008908CE"/>
    <w:rsid w:val="00A30DBE"/>
    <w:rsid w:val="00B337B9"/>
    <w:rsid w:val="00D736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EA"/>
    <w:pPr>
      <w:autoSpaceDE w:val="0"/>
      <w:autoSpaceDN w:val="0"/>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E16EA"/>
    <w:pPr>
      <w:widowControl w:val="0"/>
      <w:suppressAutoHyphens/>
      <w:autoSpaceDN w:val="0"/>
      <w:textAlignment w:val="baseline"/>
    </w:pPr>
    <w:rPr>
      <w:rFonts w:eastAsia="Andale Sans UI" w:cs="Tahoma"/>
      <w:kern w:val="3"/>
      <w:szCs w:val="24"/>
      <w:lang w:eastAsia="ru-RU"/>
    </w:rPr>
  </w:style>
  <w:style w:type="paragraph" w:customStyle="1" w:styleId="2">
    <w:name w:val="заголовок 2"/>
    <w:basedOn w:val="a"/>
    <w:next w:val="a"/>
    <w:rsid w:val="004E16EA"/>
    <w:pPr>
      <w:keepNext/>
      <w:jc w:val="center"/>
    </w:pPr>
    <w:rPr>
      <w:sz w:val="24"/>
      <w:szCs w:val="24"/>
    </w:rPr>
  </w:style>
  <w:style w:type="paragraph" w:styleId="a3">
    <w:name w:val="Balloon Text"/>
    <w:basedOn w:val="a"/>
    <w:link w:val="a4"/>
    <w:uiPriority w:val="99"/>
    <w:semiHidden/>
    <w:unhideWhenUsed/>
    <w:rsid w:val="004E16EA"/>
    <w:rPr>
      <w:rFonts w:ascii="Tahoma" w:hAnsi="Tahoma" w:cs="Tahoma"/>
      <w:sz w:val="16"/>
      <w:szCs w:val="16"/>
    </w:rPr>
  </w:style>
  <w:style w:type="character" w:customStyle="1" w:styleId="a4">
    <w:name w:val="Текст выноски Знак"/>
    <w:basedOn w:val="a0"/>
    <w:link w:val="a3"/>
    <w:uiPriority w:val="99"/>
    <w:semiHidden/>
    <w:rsid w:val="004E16E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4522.54" TargetMode="External"/><Relationship Id="rId3" Type="http://schemas.openxmlformats.org/officeDocument/2006/relationships/webSettings" Target="webSettings.xml"/><Relationship Id="rId7" Type="http://schemas.openxmlformats.org/officeDocument/2006/relationships/hyperlink" Target="garantF1://12084522.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67036.3000" TargetMode="External"/><Relationship Id="rId5" Type="http://schemas.openxmlformats.org/officeDocument/2006/relationships/hyperlink" Target="garantF1://12064247.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5754</Characters>
  <Application>Microsoft Office Word</Application>
  <DocSecurity>0</DocSecurity>
  <Lines>47</Lines>
  <Paragraphs>13</Paragraphs>
  <ScaleCrop>false</ScaleCrop>
  <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2019-06-10T10:28:00Z</dcterms:created>
  <dcterms:modified xsi:type="dcterms:W3CDTF">2019-06-10T10:29:00Z</dcterms:modified>
</cp:coreProperties>
</file>