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DB" w:rsidRPr="008560DB" w:rsidRDefault="00AB48D1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>
        <w:rPr>
          <w:rFonts w:ascii="TimesET" w:eastAsia="Calibri" w:hAnsi="TimesET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136525</wp:posOffset>
            </wp:positionV>
            <wp:extent cx="718185" cy="716280"/>
            <wp:effectExtent l="19050" t="0" r="5715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</w:p>
    <w:tbl>
      <w:tblPr>
        <w:tblW w:w="0" w:type="auto"/>
        <w:tblLook w:val="0000"/>
      </w:tblPr>
      <w:tblGrid>
        <w:gridCol w:w="64"/>
        <w:gridCol w:w="4081"/>
        <w:gridCol w:w="109"/>
        <w:gridCol w:w="750"/>
        <w:gridCol w:w="107"/>
        <w:gridCol w:w="4331"/>
        <w:gridCol w:w="129"/>
      </w:tblGrid>
      <w:tr w:rsidR="008560DB" w:rsidRPr="008560DB" w:rsidTr="006A251F">
        <w:trPr>
          <w:cantSplit/>
          <w:trHeight w:val="432"/>
        </w:trPr>
        <w:tc>
          <w:tcPr>
            <w:tcW w:w="4195" w:type="dxa"/>
            <w:gridSpan w:val="3"/>
          </w:tcPr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ЧАВАШ РЕСПУБЛИКИ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  <w:lang w:val="en-US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Й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ПРЕ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РАЙОН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</w:tc>
        <w:tc>
          <w:tcPr>
            <w:tcW w:w="1173" w:type="dxa"/>
            <w:gridSpan w:val="2"/>
            <w:vMerge w:val="restart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sz w:val="25"/>
                <w:szCs w:val="25"/>
              </w:rPr>
              <w:t>ЧУВАШСКАЯ РЕСПУБЛИКА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 ИБРЕСИНСКИЙ РАЙОН  </w:t>
            </w:r>
          </w:p>
        </w:tc>
      </w:tr>
      <w:tr w:rsidR="008560DB" w:rsidRPr="008560DB" w:rsidTr="006A251F">
        <w:trPr>
          <w:cantSplit/>
          <w:trHeight w:val="2355"/>
        </w:trPr>
        <w:tc>
          <w:tcPr>
            <w:tcW w:w="4195" w:type="dxa"/>
            <w:gridSpan w:val="3"/>
          </w:tcPr>
          <w:p w:rsidR="008560DB" w:rsidRPr="008560DB" w:rsidRDefault="00AB48D1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БЕРЕЗОВКА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 ЯЛ ПОСЕЛЕНИЙ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  <w:r w:rsidR="008560DB"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Н </w:t>
            </w: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ПУ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Ģ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Л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Times New Roman"/>
                <w:b/>
                <w:bCs/>
                <w:noProof/>
                <w:color w:val="000000"/>
                <w:sz w:val="25"/>
                <w:szCs w:val="25"/>
              </w:rPr>
              <w:t>Х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Ĕ</w:t>
            </w: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spacing w:after="0" w:line="192" w:lineRule="auto"/>
              <w:jc w:val="both"/>
              <w:rPr>
                <w:rFonts w:ascii="Times New Roman Chuv" w:eastAsia="Calibri" w:hAnsi="Times New Roman Chuv" w:cs="Times New Roman"/>
                <w:b/>
                <w:bCs/>
                <w:noProof/>
                <w:color w:val="000000"/>
                <w:sz w:val="25"/>
                <w:szCs w:val="25"/>
                <w:lang w:eastAsia="en-US"/>
              </w:rPr>
            </w:pPr>
          </w:p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</w:pP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ЙЫШ</w:t>
            </w:r>
            <w:r w:rsidRPr="008560DB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Ă</w:t>
            </w:r>
            <w:r w:rsidRPr="008560DB">
              <w:rPr>
                <w:rFonts w:ascii="Times New Roman Chuv" w:eastAsia="Times New Roman" w:hAnsi="Times New Roman Chuv" w:cs="Courier New"/>
                <w:b/>
                <w:sz w:val="25"/>
                <w:szCs w:val="25"/>
              </w:rPr>
              <w:t>НУ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8560DB" w:rsidRDefault="00D80EB5" w:rsidP="008560DB">
            <w:pPr>
              <w:autoSpaceDE w:val="0"/>
              <w:autoSpaceDN w:val="0"/>
              <w:adjustRightInd w:val="0"/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              </w:t>
            </w:r>
            <w:r w:rsidR="00FE36A2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2019</w:t>
            </w:r>
            <w:r w:rsidR="0090194C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>с.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  </w:t>
            </w:r>
            <w:r w:rsidR="00FE36A2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№ </w:t>
            </w:r>
          </w:p>
          <w:p w:rsidR="008560DB" w:rsidRPr="008560DB" w:rsidRDefault="0090194C" w:rsidP="008560DB">
            <w:pPr>
              <w:spacing w:after="0" w:line="240" w:lineRule="auto"/>
              <w:jc w:val="center"/>
              <w:rPr>
                <w:rFonts w:ascii="Times New Roman Chuv" w:eastAsia="Calibri" w:hAnsi="Times New Roman Chuv" w:cs="Times New Roman"/>
                <w:noProof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Березовка</w:t>
            </w:r>
            <w:r w:rsidR="008560DB"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 xml:space="preserve"> поселокě</w:t>
            </w:r>
          </w:p>
        </w:tc>
        <w:tc>
          <w:tcPr>
            <w:tcW w:w="1173" w:type="dxa"/>
            <w:gridSpan w:val="2"/>
            <w:vMerge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</w:tc>
        <w:tc>
          <w:tcPr>
            <w:tcW w:w="4202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 xml:space="preserve">ГЛАВА </w:t>
            </w:r>
          </w:p>
          <w:p w:rsidR="008560DB" w:rsidRPr="008560DB" w:rsidRDefault="0090194C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БЕРЕЗ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ОВСКОГО СЕЛЬСКОГО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  <w:szCs w:val="25"/>
              </w:rPr>
              <w:t>ПОСЕЛЕНИЯ</w:t>
            </w:r>
            <w:r w:rsidRPr="008560DB">
              <w:rPr>
                <w:rFonts w:ascii="Times New Roman" w:eastAsia="Times New Roman" w:hAnsi="Times New Roman" w:cs="Times New Roman"/>
                <w:noProof/>
                <w:color w:val="000000"/>
                <w:sz w:val="25"/>
                <w:szCs w:val="25"/>
              </w:rPr>
              <w:t xml:space="preserve"> </w:t>
            </w: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</w:p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5"/>
              </w:rPr>
              <w:t>ПОСТАНОВЛЕНИЕ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sz w:val="25"/>
                <w:szCs w:val="25"/>
                <w:lang w:eastAsia="en-US"/>
              </w:rPr>
            </w:pPr>
          </w:p>
          <w:p w:rsidR="008560DB" w:rsidRPr="008560DB" w:rsidRDefault="00FE36A2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 </w:t>
            </w:r>
            <w:r w:rsidR="008560DB" w:rsidRPr="008560DB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>.2019</w:t>
            </w:r>
            <w:r w:rsidR="001D5DD4"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г.    № </w:t>
            </w:r>
            <w:r>
              <w:rPr>
                <w:rFonts w:ascii="Times New Roman" w:eastAsia="Times New Roman" w:hAnsi="Times New Roman" w:cs="Times New Roman"/>
                <w:noProof/>
                <w:sz w:val="25"/>
                <w:szCs w:val="25"/>
              </w:rPr>
              <w:t xml:space="preserve"> </w:t>
            </w:r>
          </w:p>
          <w:p w:rsidR="008560DB" w:rsidRPr="008560DB" w:rsidRDefault="008560DB" w:rsidP="0090194C">
            <w:pPr>
              <w:spacing w:after="0" w:line="240" w:lineRule="auto"/>
              <w:jc w:val="center"/>
              <w:rPr>
                <w:rFonts w:ascii="TimesET" w:eastAsia="Calibri" w:hAnsi="TimesET" w:cs="Times New Roman"/>
                <w:noProof/>
                <w:sz w:val="25"/>
                <w:szCs w:val="25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поселок Б</w:t>
            </w:r>
            <w:r w:rsidR="0090194C">
              <w:rPr>
                <w:rFonts w:ascii="TimesET" w:eastAsia="Calibri" w:hAnsi="TimesET" w:cs="Times New Roman"/>
                <w:noProof/>
                <w:color w:val="000000"/>
                <w:sz w:val="25"/>
                <w:szCs w:val="25"/>
                <w:lang w:eastAsia="en-US"/>
              </w:rPr>
              <w:t>ерезовка</w:t>
            </w:r>
          </w:p>
        </w:tc>
      </w:tr>
      <w:tr w:rsidR="008560DB" w:rsidRPr="008560DB" w:rsidTr="006A251F">
        <w:trPr>
          <w:gridAfter w:val="1"/>
          <w:wAfter w:w="282" w:type="dxa"/>
          <w:cantSplit/>
          <w:trHeight w:val="435"/>
        </w:trPr>
        <w:tc>
          <w:tcPr>
            <w:tcW w:w="4069" w:type="dxa"/>
            <w:gridSpan w:val="2"/>
          </w:tcPr>
          <w:p w:rsidR="008560DB" w:rsidRPr="008560DB" w:rsidRDefault="008560DB" w:rsidP="008560DB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</w:p>
        </w:tc>
        <w:tc>
          <w:tcPr>
            <w:tcW w:w="1143" w:type="dxa"/>
            <w:gridSpan w:val="2"/>
          </w:tcPr>
          <w:p w:rsidR="008560DB" w:rsidRPr="008560DB" w:rsidRDefault="008560DB" w:rsidP="008560DB">
            <w:pPr>
              <w:spacing w:after="0" w:line="240" w:lineRule="auto"/>
              <w:jc w:val="center"/>
              <w:rPr>
                <w:rFonts w:ascii="TimesET" w:eastAsia="Calibri" w:hAnsi="TimesET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076" w:type="dxa"/>
            <w:gridSpan w:val="2"/>
          </w:tcPr>
          <w:p w:rsidR="008560DB" w:rsidRPr="008560DB" w:rsidRDefault="008560DB" w:rsidP="0085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90194C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назначении</w:t>
            </w:r>
            <w:proofErr w:type="gramEnd"/>
            <w:r w:rsidR="008560DB"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публичных слушаний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по проекту решения Собрания депутатов  </w:t>
            </w:r>
          </w:p>
          <w:p w:rsidR="008560DB" w:rsidRPr="008560DB" w:rsidRDefault="0090194C" w:rsidP="008560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Берез</w:t>
            </w:r>
            <w:r w:rsidR="008560DB"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овского сельского поселения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Об утверждении Правил землепользования и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застройки </w:t>
            </w:r>
            <w:r w:rsidR="0090194C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Берез</w:t>
            </w: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 xml:space="preserve">овского сельского поселения </w:t>
            </w:r>
          </w:p>
          <w:p w:rsidR="008560DB" w:rsidRPr="008560DB" w:rsidRDefault="008560DB" w:rsidP="008560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Ибресинского района Чувашской Республики</w:t>
            </w:r>
            <w:r w:rsidRPr="00856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</w:t>
            </w:r>
          </w:p>
          <w:p w:rsidR="008560DB" w:rsidRPr="008560DB" w:rsidRDefault="008560DB" w:rsidP="008560DB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90194C" w:rsidP="008560DB">
            <w:pPr>
              <w:spacing w:after="0" w:line="240" w:lineRule="auto"/>
              <w:ind w:left="57" w:right="57"/>
              <w:jc w:val="both"/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</w:pPr>
            <w:r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   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соответствии</w:t>
            </w:r>
            <w:proofErr w:type="gramEnd"/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с Федеральным законом от 06.10.2003 года №131-ФЗ «Об общих принципах организации местного самоуправления в Российской Федерации», со статьей 16 Устава </w:t>
            </w:r>
            <w:r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8560DB" w:rsidRPr="008560DB">
              <w:rPr>
                <w:rFonts w:ascii="TimesET" w:eastAsia="Calibri" w:hAnsi="TimesET" w:cs="Times New Roman"/>
                <w:b/>
                <w:sz w:val="24"/>
                <w:szCs w:val="24"/>
                <w:lang w:eastAsia="en-US"/>
              </w:rPr>
              <w:t>постановляю</w:t>
            </w:r>
            <w:r w:rsidR="008560DB" w:rsidRPr="008560DB">
              <w:rPr>
                <w:rFonts w:ascii="TimesET" w:eastAsia="Calibri" w:hAnsi="TimesET" w:cs="Times New Roman"/>
                <w:sz w:val="24"/>
                <w:szCs w:val="24"/>
                <w:lang w:eastAsia="en-US"/>
              </w:rPr>
              <w:t>:</w:t>
            </w:r>
          </w:p>
          <w:p w:rsidR="008560DB" w:rsidRPr="008560DB" w:rsidRDefault="0090194C" w:rsidP="008560DB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Назначить публичные слушания по проекту решения Собрания депутатов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«</w:t>
            </w:r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 </w:t>
            </w:r>
            <w:proofErr w:type="gramStart"/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назначении</w:t>
            </w:r>
            <w:proofErr w:type="gramEnd"/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публичных слушаний </w:t>
            </w:r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 утверждении Правил землепользования и застройки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Березовского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поселения Ибресинского района Чувашской Республики</w:t>
            </w:r>
            <w:r w:rsidR="008560DB" w:rsidRPr="008560D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" 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D80EB5" w:rsidRP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01 августа </w:t>
            </w:r>
            <w:r w:rsidR="008560DB" w:rsidRPr="00D80E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2019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  в здании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ерезов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ского сельского дома культуры по адресу: Чувашская Республика, </w:t>
            </w:r>
            <w:proofErr w:type="spellStart"/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Ибресинский</w:t>
            </w:r>
            <w:proofErr w:type="spellEnd"/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район, п. 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ерезовка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Солнечная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дом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8560DB" w:rsidRPr="008560D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Начало слушаний в 18 часов 00 минут.</w:t>
            </w:r>
          </w:p>
          <w:p w:rsidR="008560DB" w:rsidRPr="008560DB" w:rsidRDefault="00CD599B" w:rsidP="008560DB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D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Ответственной за проведение публичных слушаний является комиссия по подготовке проекта  Правил землепользования и застройки  </w:t>
            </w:r>
            <w:r w:rsidR="009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Чувашской Республики, утвержденная постановлением главы </w:t>
            </w:r>
            <w:r w:rsidR="00901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Березовского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Ибресинского района от  </w:t>
            </w:r>
            <w:r w:rsidR="00D80E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31.05.2019 г. № 21</w:t>
            </w:r>
            <w:r w:rsidR="008560DB" w:rsidRPr="00856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60DB" w:rsidRPr="008560DB" w:rsidRDefault="00D80EB5" w:rsidP="008560D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  </w:t>
            </w:r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Настоящее постановление вступает в силу после его </w:t>
            </w:r>
            <w:hyperlink r:id="rId6" w:history="1">
              <w:r w:rsidR="008560DB" w:rsidRPr="008560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официального опубликования</w:t>
              </w:r>
            </w:hyperlink>
            <w:r w:rsidR="008560DB" w:rsidRPr="008560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560DB" w:rsidRPr="008560DB" w:rsidRDefault="008560DB" w:rsidP="008560DB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0DB" w:rsidRPr="008560DB" w:rsidTr="006A251F">
        <w:tblPrEx>
          <w:jc w:val="center"/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64" w:type="dxa"/>
          <w:wAfter w:w="252" w:type="dxa"/>
          <w:tblCellSpacing w:w="7" w:type="dxa"/>
          <w:jc w:val="center"/>
        </w:trPr>
        <w:tc>
          <w:tcPr>
            <w:tcW w:w="0" w:type="auto"/>
            <w:gridSpan w:val="5"/>
            <w:vAlign w:val="center"/>
          </w:tcPr>
          <w:p w:rsidR="008560DB" w:rsidRPr="008560DB" w:rsidRDefault="008560DB" w:rsidP="008560DB">
            <w:pPr>
              <w:spacing w:after="0" w:line="240" w:lineRule="auto"/>
              <w:ind w:left="86"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60DB" w:rsidRPr="008560DB" w:rsidRDefault="008560DB" w:rsidP="008560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 </w:t>
      </w:r>
      <w:r w:rsidR="0090194C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</w:t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                                                                           </w:t>
      </w:r>
      <w:r w:rsidR="001D5D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Pr="008560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D5DD4">
        <w:rPr>
          <w:rFonts w:ascii="Times New Roman" w:eastAsia="Calibri" w:hAnsi="Times New Roman" w:cs="Times New Roman"/>
          <w:sz w:val="24"/>
          <w:szCs w:val="24"/>
          <w:lang w:eastAsia="en-US"/>
        </w:rPr>
        <w:t>Л.Н.Юрина</w:t>
      </w:r>
    </w:p>
    <w:p w:rsidR="008560DB" w:rsidRPr="008560DB" w:rsidRDefault="008560DB" w:rsidP="008560DB">
      <w:pPr>
        <w:spacing w:after="0" w:line="240" w:lineRule="auto"/>
        <w:jc w:val="both"/>
        <w:rPr>
          <w:rFonts w:ascii="TimesET" w:eastAsia="Calibri" w:hAnsi="TimesET" w:cs="Times New Roman"/>
          <w:sz w:val="24"/>
          <w:szCs w:val="24"/>
          <w:lang w:eastAsia="en-US"/>
        </w:rPr>
      </w:pPr>
      <w:r w:rsidRPr="00856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149C" w:rsidRDefault="0016149C"/>
    <w:sectPr w:rsidR="0016149C" w:rsidSect="00B6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huv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4D10"/>
    <w:multiLevelType w:val="hybridMultilevel"/>
    <w:tmpl w:val="6BA2B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60DB"/>
    <w:rsid w:val="0016149C"/>
    <w:rsid w:val="001D5DD4"/>
    <w:rsid w:val="002B48CD"/>
    <w:rsid w:val="00331F9D"/>
    <w:rsid w:val="008560DB"/>
    <w:rsid w:val="0090194C"/>
    <w:rsid w:val="00AB48D1"/>
    <w:rsid w:val="00B666E3"/>
    <w:rsid w:val="00CD599B"/>
    <w:rsid w:val="00D80EB5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4790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dcterms:created xsi:type="dcterms:W3CDTF">2019-05-15T06:24:00Z</dcterms:created>
  <dcterms:modified xsi:type="dcterms:W3CDTF">2019-06-03T09:49:00Z</dcterms:modified>
</cp:coreProperties>
</file>