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155"/>
        <w:tblW w:w="9230" w:type="dxa"/>
        <w:tblLook w:val="04A0"/>
      </w:tblPr>
      <w:tblGrid>
        <w:gridCol w:w="5343"/>
        <w:gridCol w:w="3887"/>
      </w:tblGrid>
      <w:tr w:rsidR="004815A8" w:rsidRPr="000B0D18" w:rsidTr="00FB1429">
        <w:trPr>
          <w:trHeight w:val="2940"/>
        </w:trPr>
        <w:tc>
          <w:tcPr>
            <w:tcW w:w="5343" w:type="dxa"/>
          </w:tcPr>
          <w:p w:rsidR="004815A8" w:rsidRPr="000B0D18" w:rsidRDefault="004815A8" w:rsidP="00FB1429">
            <w:pPr>
              <w:rPr>
                <w:sz w:val="28"/>
                <w:szCs w:val="28"/>
              </w:rPr>
            </w:pPr>
            <w:r>
              <w:object w:dxaOrig="760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06.5pt" o:ole="">
                  <v:imagedata r:id="rId6" o:title=""/>
                </v:shape>
                <o:OLEObject Type="Embed" ProgID="PBrush" ShapeID="_x0000_i1025" DrawAspect="Content" ObjectID="_1621241481" r:id="rId7"/>
              </w:object>
            </w:r>
          </w:p>
        </w:tc>
        <w:tc>
          <w:tcPr>
            <w:tcW w:w="3887" w:type="dxa"/>
          </w:tcPr>
          <w:p w:rsidR="004815A8" w:rsidRDefault="004815A8" w:rsidP="00FB1429">
            <w:r w:rsidRPr="00A36C91">
              <w:t>Добрый день!</w:t>
            </w:r>
            <w:r>
              <w:t xml:space="preserve"> </w:t>
            </w:r>
            <w:r w:rsidRPr="00A36C91">
              <w:t>Коллеги,</w:t>
            </w:r>
            <w:r>
              <w:t xml:space="preserve"> </w:t>
            </w:r>
            <w:r w:rsidRPr="00A36C91">
              <w:t>прошу рассмотреть материал.</w:t>
            </w:r>
            <w:r>
              <w:t xml:space="preserve"> </w:t>
            </w:r>
            <w:r w:rsidRPr="00A36C91">
              <w:t>При публикации данного материала,</w:t>
            </w:r>
            <w:r>
              <w:t xml:space="preserve"> </w:t>
            </w:r>
            <w:r w:rsidRPr="00A36C91">
              <w:t>просьба, прислать ссылку.</w:t>
            </w:r>
            <w:r>
              <w:t xml:space="preserve"> </w:t>
            </w:r>
            <w:r w:rsidRPr="00A36C91">
              <w:t>Спасибо!</w:t>
            </w:r>
            <w:r w:rsidRPr="00A36C91">
              <w:br/>
            </w:r>
          </w:p>
          <w:p w:rsidR="004815A8" w:rsidRPr="00A36C91" w:rsidRDefault="004815A8" w:rsidP="00FB1429">
            <w:r w:rsidRPr="00A36C91">
              <w:t>С уважением, пресс-служба филиала ФГБУ "ФКП Росреестра" по Чувашской Республике – Чувашии</w:t>
            </w:r>
            <w:r>
              <w:t xml:space="preserve"> </w:t>
            </w:r>
            <w:hyperlink r:id="rId8" w:history="1">
              <w:r w:rsidRPr="00117AB2">
                <w:rPr>
                  <w:rStyle w:val="a3"/>
                </w:rPr>
                <w:t>press@21.</w:t>
              </w:r>
              <w:proofErr w:type="spellStart"/>
              <w:r w:rsidRPr="00117AB2">
                <w:rPr>
                  <w:rStyle w:val="a3"/>
                  <w:lang w:val="en-US"/>
                </w:rPr>
                <w:t>kadastr</w:t>
              </w:r>
              <w:proofErr w:type="spellEnd"/>
              <w:r w:rsidRPr="00117AB2">
                <w:rPr>
                  <w:rStyle w:val="a3"/>
                </w:rPr>
                <w:t>.</w:t>
              </w:r>
              <w:proofErr w:type="spellStart"/>
              <w:r w:rsidRPr="00117AB2">
                <w:rPr>
                  <w:rStyle w:val="a3"/>
                </w:rPr>
                <w:t>ru</w:t>
              </w:r>
              <w:proofErr w:type="spellEnd"/>
            </w:hyperlink>
          </w:p>
        </w:tc>
      </w:tr>
    </w:tbl>
    <w:p w:rsidR="004815A8" w:rsidRDefault="004815A8" w:rsidP="000A317D">
      <w:pPr>
        <w:rPr>
          <w:rFonts w:ascii="Times New Roman" w:hAnsi="Times New Roman" w:cs="Times New Roman"/>
          <w:b/>
          <w:sz w:val="28"/>
          <w:szCs w:val="28"/>
        </w:rPr>
      </w:pPr>
    </w:p>
    <w:p w:rsidR="00914000" w:rsidRPr="004815A8" w:rsidRDefault="00914000" w:rsidP="00481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5A8">
        <w:rPr>
          <w:rFonts w:ascii="Times New Roman" w:hAnsi="Times New Roman" w:cs="Times New Roman"/>
          <w:b/>
          <w:sz w:val="32"/>
          <w:szCs w:val="32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Для постановки земельного участка на кадастровый учет надо подать соответствующее заявление в МФЦ или через портал Росреестра,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Росреестра.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F8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E416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197A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 xml:space="preserve">Но если вы хотите быть </w:t>
      </w:r>
      <w:r w:rsidR="000A317D" w:rsidRPr="00E416F8">
        <w:rPr>
          <w:rFonts w:ascii="Times New Roman" w:hAnsi="Times New Roman" w:cs="Times New Roman"/>
          <w:sz w:val="28"/>
          <w:szCs w:val="28"/>
        </w:rPr>
        <w:lastRenderedPageBreak/>
        <w:t>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D37F0" w:rsidRPr="000A31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197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proofErr w:type="spellStart"/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="00E416F8" w:rsidRPr="000A317D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Росреестра Марина Семенова.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197AE3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="00483476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="00EE637B" w:rsidRPr="000A317D">
        <w:rPr>
          <w:rFonts w:ascii="Times New Roman" w:hAnsi="Times New Roman" w:cs="Times New Roman"/>
          <w:sz w:val="28"/>
          <w:szCs w:val="28"/>
        </w:rPr>
        <w:lastRenderedPageBreak/>
        <w:t>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483476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48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>Оспорить результаты оценки можно в суде или в специальных комиссиях, созданных при Управлениях Росреестра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 xml:space="preserve">Выписку из ЕГРН можно запросить в МФЦ или на сайте Росреестра.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197AE3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4815A8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Арендаторы также имеют право подать заявление о пересмотре кадастровой стоимости объекта, если кадастровая стоимость является базой </w:t>
      </w:r>
      <w:r w:rsidRPr="00481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начисления арендных платежей.</w:t>
      </w:r>
    </w:p>
    <w:p w:rsidR="004815A8" w:rsidRPr="004815A8" w:rsidRDefault="004815A8" w:rsidP="00481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Подведя итоги по Чувашской Республике,  з</w:t>
      </w:r>
      <w:r w:rsidRPr="004815A8">
        <w:rPr>
          <w:rFonts w:ascii="Times New Roman" w:hAnsi="Times New Roman" w:cs="Times New Roman"/>
          <w:sz w:val="28"/>
          <w:szCs w:val="28"/>
        </w:rPr>
        <w:t>аместитель директора Кадастровой палаты по Чувашской Республике Марина Громова отметила, что законодательные изменения в сфере оформления «дачных» объектов, взбудоражили наше население. Стало поступать больше обращений от граждан, прежде всего, за получением консультаций по вопросам оформления садовых и дачных объектов. «</w:t>
      </w:r>
      <w:r w:rsidRPr="004815A8">
        <w:rPr>
          <w:rFonts w:ascii="Times New Roman" w:hAnsi="Times New Roman" w:cs="Times New Roman"/>
          <w:i/>
          <w:sz w:val="28"/>
          <w:szCs w:val="28"/>
        </w:rPr>
        <w:t xml:space="preserve">В рамках Недели правовой помощи специалисты Кадастровой палаты Чувашской Республики проводили личный прием всех желающих. Отвечали на любые вопросы. Очень порадовала </w:t>
      </w:r>
      <w:r w:rsidRPr="004815A8">
        <w:rPr>
          <w:rFonts w:ascii="Times New Roman" w:hAnsi="Times New Roman" w:cs="Times New Roman"/>
          <w:i/>
          <w:sz w:val="28"/>
          <w:szCs w:val="28"/>
        </w:rPr>
        <w:lastRenderedPageBreak/>
        <w:t>заинтересованность  органов местного самоуправления в данном вопросе. Специалисты отдельных муниципалитетов обращались к нам за советом для оказания своим гражданам более полных консультаций. Надеемся, что неделя правовой помощи помогла нашим садоводам решить многие вопросы</w:t>
      </w:r>
      <w:r w:rsidRPr="004815A8">
        <w:rPr>
          <w:rFonts w:ascii="Times New Roman" w:hAnsi="Times New Roman" w:cs="Times New Roman"/>
          <w:sz w:val="28"/>
          <w:szCs w:val="28"/>
        </w:rPr>
        <w:t xml:space="preserve">», - сказала заместитель  директора Кадастровой палаты по Чувашской Республике Марина Громова. </w:t>
      </w:r>
    </w:p>
    <w:p w:rsidR="005B031E" w:rsidRPr="000A317D" w:rsidRDefault="005B031E" w:rsidP="00481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92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37B5F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197AE3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15A8"/>
    <w:rsid w:val="00483476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E459B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249E8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8093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E8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21.kadast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4BCC-4DBA-4042-A156-7BD65FF9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Инна</cp:lastModifiedBy>
  <cp:revision>2</cp:revision>
  <cp:lastPrinted>2019-06-05T06:16:00Z</cp:lastPrinted>
  <dcterms:created xsi:type="dcterms:W3CDTF">2019-06-05T09:05:00Z</dcterms:created>
  <dcterms:modified xsi:type="dcterms:W3CDTF">2019-06-05T09:05:00Z</dcterms:modified>
</cp:coreProperties>
</file>