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01" w:rsidRPr="00132A69" w:rsidRDefault="00A26901" w:rsidP="00A26901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t xml:space="preserve">Состав проектной документации </w:t>
      </w:r>
      <w:proofErr w:type="gramStart"/>
      <w:r w:rsidRPr="00132A69">
        <w:rPr>
          <w:rFonts w:ascii="Arial" w:eastAsia="Calibri" w:hAnsi="Arial" w:cs="Arial"/>
          <w:b/>
          <w:i/>
          <w:sz w:val="28"/>
          <w:u w:val="single"/>
        </w:rPr>
        <w:t>по</w:t>
      </w:r>
      <w:proofErr w:type="gramEnd"/>
      <w:r w:rsidRPr="00132A69">
        <w:rPr>
          <w:rFonts w:ascii="Arial" w:eastAsia="Calibri" w:hAnsi="Arial" w:cs="Arial"/>
          <w:b/>
          <w:i/>
          <w:sz w:val="28"/>
          <w:u w:val="single"/>
        </w:rPr>
        <w:t xml:space="preserve"> </w:t>
      </w:r>
    </w:p>
    <w:p w:rsidR="00A26901" w:rsidRPr="00132A69" w:rsidRDefault="00A26901" w:rsidP="00A26901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t>межеванию территории:</w:t>
      </w:r>
    </w:p>
    <w:p w:rsidR="00A26901" w:rsidRPr="00132A69" w:rsidRDefault="00A26901" w:rsidP="00A26901">
      <w:pPr>
        <w:spacing w:after="0" w:line="240" w:lineRule="auto"/>
        <w:ind w:right="141"/>
        <w:jc w:val="center"/>
        <w:rPr>
          <w:rFonts w:ascii="Arial" w:eastAsia="Calibri" w:hAnsi="Arial" w:cs="Arial"/>
          <w:b/>
          <w:sz w:val="32"/>
          <w:u w:val="single"/>
        </w:rPr>
      </w:pPr>
    </w:p>
    <w:p w:rsidR="00A26901" w:rsidRPr="00132A69" w:rsidRDefault="00A26901" w:rsidP="00A26901">
      <w:pPr>
        <w:spacing w:line="240" w:lineRule="auto"/>
        <w:ind w:right="567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</w:pPr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 xml:space="preserve">«Территория юго-восточной части </w:t>
      </w:r>
      <w:proofErr w:type="spellStart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>с</w:t>
      </w:r>
      <w:proofErr w:type="gramStart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>.М</w:t>
      </w:r>
      <w:proofErr w:type="gramEnd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>оргауши</w:t>
      </w:r>
      <w:proofErr w:type="spellEnd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 xml:space="preserve"> </w:t>
      </w:r>
      <w:proofErr w:type="spellStart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>Моргаушского</w:t>
      </w:r>
      <w:proofErr w:type="spellEnd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 xml:space="preserve"> сельского поселения </w:t>
      </w:r>
      <w:proofErr w:type="spellStart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>Моргаушского</w:t>
      </w:r>
      <w:proofErr w:type="spellEnd"/>
      <w:r w:rsidRPr="00A26901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 xml:space="preserve"> района Чувашской Республики под строительство спортивного сооружения открытого типа, дома культуры, парковой зоны, очистных сооружений, группы многоквартирных домов и земельных участков по индивидуальное жилищное строительство»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722"/>
        <w:gridCol w:w="5245"/>
        <w:gridCol w:w="1701"/>
      </w:tblGrid>
      <w:tr w:rsidR="00A26901" w:rsidTr="0044230A">
        <w:trPr>
          <w:jc w:val="center"/>
        </w:trPr>
        <w:tc>
          <w:tcPr>
            <w:tcW w:w="1505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№ тома</w:t>
            </w:r>
          </w:p>
        </w:tc>
        <w:tc>
          <w:tcPr>
            <w:tcW w:w="1722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Шифр объекта</w:t>
            </w:r>
          </w:p>
        </w:tc>
        <w:tc>
          <w:tcPr>
            <w:tcW w:w="5245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Наименование тома</w:t>
            </w:r>
          </w:p>
        </w:tc>
        <w:tc>
          <w:tcPr>
            <w:tcW w:w="1701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jc w:val="center"/>
        </w:trPr>
        <w:tc>
          <w:tcPr>
            <w:tcW w:w="1505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901" w:rsidTr="0044230A">
        <w:trPr>
          <w:jc w:val="center"/>
        </w:trPr>
        <w:tc>
          <w:tcPr>
            <w:tcW w:w="1505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</w:p>
        </w:tc>
        <w:tc>
          <w:tcPr>
            <w:tcW w:w="1722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1701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901" w:rsidRDefault="00A26901" w:rsidP="00A26901">
      <w:pPr>
        <w:ind w:left="284" w:right="141" w:firstLine="567"/>
        <w:jc w:val="center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left="284" w:right="141" w:firstLine="567"/>
      </w:pPr>
    </w:p>
    <w:p w:rsidR="00A26901" w:rsidRDefault="00A26901" w:rsidP="00A26901">
      <w:pPr>
        <w:ind w:right="141"/>
        <w:rPr>
          <w:b/>
          <w:sz w:val="28"/>
        </w:rPr>
      </w:pPr>
    </w:p>
    <w:p w:rsidR="00A26901" w:rsidRPr="00132A69" w:rsidRDefault="00A26901" w:rsidP="00A26901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lastRenderedPageBreak/>
        <w:t>Том 3. Проект межевания территории</w:t>
      </w:r>
    </w:p>
    <w:p w:rsidR="00A26901" w:rsidRPr="00132A69" w:rsidRDefault="00A26901" w:rsidP="00A26901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t>Содержание тома</w:t>
      </w:r>
    </w:p>
    <w:p w:rsidR="00A26901" w:rsidRPr="00522E6F" w:rsidRDefault="00A26901" w:rsidP="00A26901">
      <w:pPr>
        <w:spacing w:after="0" w:line="240" w:lineRule="auto"/>
        <w:ind w:left="284" w:right="141" w:firstLine="567"/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6"/>
        <w:gridCol w:w="4394"/>
        <w:gridCol w:w="1533"/>
      </w:tblGrid>
      <w:tr w:rsidR="00A26901" w:rsidTr="0044230A">
        <w:trPr>
          <w:jc w:val="center"/>
        </w:trPr>
        <w:tc>
          <w:tcPr>
            <w:tcW w:w="1676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94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33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(лист)</w:t>
            </w:r>
          </w:p>
        </w:tc>
      </w:tr>
      <w:tr w:rsidR="00A26901" w:rsidTr="0044230A">
        <w:trPr>
          <w:jc w:val="center"/>
        </w:trPr>
        <w:tc>
          <w:tcPr>
            <w:tcW w:w="1676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901" w:rsidTr="0044230A">
        <w:trPr>
          <w:jc w:val="center"/>
        </w:trPr>
        <w:tc>
          <w:tcPr>
            <w:tcW w:w="7603" w:type="dxa"/>
            <w:gridSpan w:val="3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Часть 1. Текстовая часть проекта межевания территории</w:t>
            </w:r>
          </w:p>
        </w:tc>
      </w:tr>
      <w:tr w:rsidR="00A26901" w:rsidTr="0044230A">
        <w:trPr>
          <w:jc w:val="center"/>
        </w:trPr>
        <w:tc>
          <w:tcPr>
            <w:tcW w:w="1676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jc w:val="center"/>
        </w:trPr>
        <w:tc>
          <w:tcPr>
            <w:tcW w:w="1676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Положение о межевании территории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jc w:val="center"/>
        </w:trPr>
        <w:tc>
          <w:tcPr>
            <w:tcW w:w="1676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jc w:val="center"/>
        </w:trPr>
        <w:tc>
          <w:tcPr>
            <w:tcW w:w="1676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Сведения о территории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trHeight w:val="329"/>
          <w:jc w:val="center"/>
        </w:trPr>
        <w:tc>
          <w:tcPr>
            <w:tcW w:w="1676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земельных участков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trHeight w:val="195"/>
          <w:jc w:val="center"/>
        </w:trPr>
        <w:tc>
          <w:tcPr>
            <w:tcW w:w="1676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5">
              <w:rPr>
                <w:rFonts w:ascii="Times New Roman" w:hAnsi="Times New Roman" w:cs="Times New Roman"/>
                <w:sz w:val="24"/>
                <w:szCs w:val="24"/>
              </w:rPr>
              <w:t>Перечень существующих земельных участков, в том числе предполагаемых к изъятию.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jc w:val="center"/>
        </w:trPr>
        <w:tc>
          <w:tcPr>
            <w:tcW w:w="1676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Каталог координат поворотных точек земельных участков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1" w:rsidTr="0044230A">
        <w:trPr>
          <w:jc w:val="center"/>
        </w:trPr>
        <w:tc>
          <w:tcPr>
            <w:tcW w:w="7603" w:type="dxa"/>
            <w:gridSpan w:val="3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Часть 2. Графическая часть проекта межевания территории</w:t>
            </w:r>
          </w:p>
        </w:tc>
      </w:tr>
      <w:tr w:rsidR="00A26901" w:rsidTr="00A26901">
        <w:trPr>
          <w:trHeight w:val="185"/>
          <w:jc w:val="center"/>
        </w:trPr>
        <w:tc>
          <w:tcPr>
            <w:tcW w:w="1676" w:type="dxa"/>
            <w:vMerge w:val="restart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данные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901" w:rsidTr="0044230A">
        <w:trPr>
          <w:trHeight w:val="185"/>
          <w:jc w:val="center"/>
        </w:trPr>
        <w:tc>
          <w:tcPr>
            <w:tcW w:w="1676" w:type="dxa"/>
            <w:vMerge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план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901" w:rsidTr="0044230A">
        <w:trPr>
          <w:trHeight w:val="185"/>
          <w:jc w:val="center"/>
        </w:trPr>
        <w:tc>
          <w:tcPr>
            <w:tcW w:w="1676" w:type="dxa"/>
            <w:vMerge/>
          </w:tcPr>
          <w:p w:rsidR="00A26901" w:rsidRPr="005D21AF" w:rsidRDefault="00A26901" w:rsidP="0044230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6901" w:rsidRDefault="00A26901" w:rsidP="00A26901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 xml:space="preserve">Чертеж межевания территории </w:t>
            </w:r>
          </w:p>
          <w:p w:rsidR="00A26901" w:rsidRPr="005D21AF" w:rsidRDefault="00A26901" w:rsidP="00A26901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D21AF">
              <w:rPr>
                <w:rFonts w:ascii="Times New Roman" w:hAnsi="Times New Roman" w:cs="Times New Roman"/>
                <w:sz w:val="24"/>
                <w:szCs w:val="24"/>
              </w:rPr>
              <w:t>М 1:2000</w:t>
            </w:r>
          </w:p>
        </w:tc>
        <w:tc>
          <w:tcPr>
            <w:tcW w:w="1533" w:type="dxa"/>
          </w:tcPr>
          <w:p w:rsidR="00A26901" w:rsidRPr="005D21AF" w:rsidRDefault="00A26901" w:rsidP="0044230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6901" w:rsidRDefault="00A26901" w:rsidP="00A26901">
      <w:pPr>
        <w:spacing w:line="240" w:lineRule="auto"/>
        <w:ind w:left="142" w:right="283" w:firstLine="284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ЧАСТЬ 1. ТЕКСТОВАЯ ЧАСТЬ</w:t>
      </w: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FF7" w:rsidRDefault="00705FF7" w:rsidP="005D21AF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5D21AF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5D21AF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5D21AF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5D21AF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5D21AF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5D21AF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A26901" w:rsidRDefault="00A26901" w:rsidP="00A26901">
      <w:pPr>
        <w:ind w:right="425"/>
      </w:pPr>
    </w:p>
    <w:p w:rsidR="00A26901" w:rsidRDefault="00A26901" w:rsidP="00A26901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t>Введение</w:t>
      </w:r>
    </w:p>
    <w:p w:rsidR="00A26901" w:rsidRPr="00132A69" w:rsidRDefault="00A26901" w:rsidP="00A26901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</w:p>
    <w:p w:rsidR="00A26901" w:rsidRPr="009A59BA" w:rsidRDefault="00A26901" w:rsidP="00A2690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proofErr w:type="gramStart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В соответствии со ст. 41 Градостроительного кодекса РФ (далее – ГК РФ)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  <w:proofErr w:type="gramEnd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Порядок подготовки документации по планировке территории регламентируется ст. 46 ГК РФ.</w:t>
      </w:r>
    </w:p>
    <w:p w:rsidR="00A26901" w:rsidRPr="009A59BA" w:rsidRDefault="00A26901" w:rsidP="00A2690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Основаниями для разработки Проекта являются </w:t>
      </w:r>
    </w:p>
    <w:p w:rsidR="00A26901" w:rsidRPr="009A59BA" w:rsidRDefault="00A26901" w:rsidP="00A2690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Градостроительный кодекс Российской Федерации от 29.12.2004 г. №190 – ФЗ;</w:t>
      </w:r>
    </w:p>
    <w:p w:rsidR="00A26901" w:rsidRPr="009A59BA" w:rsidRDefault="00A26901" w:rsidP="00A2690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Проект разработан на основе технического задания, утвержденного Заказчиком.</w:t>
      </w:r>
    </w:p>
    <w:p w:rsidR="00A26901" w:rsidRPr="009A59BA" w:rsidRDefault="00A26901" w:rsidP="00A269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Проект разработан в соответствии со следующими техническими и нормативно-правовыми документами: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Градостроительный кодекс Российской Федерации от 29.12.2004 г. №190–ФЗ;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Земельный кодекс Российской Федерации от 25.10.2001 г. № 136-ФЗ;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Лесной кодекс Российской Федерации от 04.12.2006 г. № 200-ФЗ;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Федеральный закон от 22.07.2008 г. № 123-ФЗ «Технический регламент о требованиях пожарной безопасности»;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Федеральный закон от 24.06.1998 г. №89-ФЗ «Об отходах производства и потребления»;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Постановление Правительства РФ от 09.06.2006 г. № 363 «Об информационном обеспечении градостроительной деятельности»;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РДС 35-201-99 «Порядок реализации требований доступности для инвалидов к объектам социальной инфраструктуры»;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объектов», утвержден Постановлением Главного государственного санитарного врача РФ от   25.09.2007 г. № 74;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lastRenderedPageBreak/>
        <w:t>СНиП 11-04-2003 «Инструкция о порядке разработки, согласования, экспертизы и утверждения градостроительной документации»;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СНиП 2.06.15-85 «Инженерная защита территории от затопления и подтопления»;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СП 42.13330.2011 «Градостроительство. Планировка и застройка городских и сельских поселений». Актуализированная редакция СНиП 2.07.01-89*.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Местные нормативы градостроительного проектирования «Градостроительство. Планировка и застройка Чебоксарского городского округа».</w:t>
      </w:r>
    </w:p>
    <w:p w:rsidR="00A26901" w:rsidRPr="009A59BA" w:rsidRDefault="00A26901" w:rsidP="00A2690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hAnsi="Times New Roman"/>
          <w:position w:val="-6"/>
          <w:sz w:val="24"/>
          <w:szCs w:val="24"/>
        </w:rPr>
      </w:pPr>
      <w:r w:rsidRPr="009A59BA">
        <w:rPr>
          <w:rFonts w:ascii="Times New Roman" w:hAnsi="Times New Roman"/>
          <w:position w:val="-6"/>
          <w:sz w:val="24"/>
          <w:szCs w:val="24"/>
        </w:rPr>
        <w:t>Правила землепользования и застройки Чебоксарского городского округа, разработанные АО «</w:t>
      </w:r>
      <w:proofErr w:type="spellStart"/>
      <w:r w:rsidRPr="009A59BA">
        <w:rPr>
          <w:rFonts w:ascii="Times New Roman" w:hAnsi="Times New Roman"/>
          <w:position w:val="-6"/>
          <w:sz w:val="24"/>
          <w:szCs w:val="24"/>
        </w:rPr>
        <w:t>РосНИПИУрбанистики</w:t>
      </w:r>
      <w:proofErr w:type="spellEnd"/>
      <w:r w:rsidRPr="009A59BA">
        <w:rPr>
          <w:rFonts w:ascii="Times New Roman" w:hAnsi="Times New Roman"/>
          <w:position w:val="-6"/>
          <w:sz w:val="24"/>
          <w:szCs w:val="24"/>
        </w:rPr>
        <w:t>» в 2015 году.</w:t>
      </w:r>
    </w:p>
    <w:p w:rsidR="00A26901" w:rsidRPr="009A59BA" w:rsidRDefault="00A26901" w:rsidP="00A26901">
      <w:pPr>
        <w:spacing w:line="240" w:lineRule="auto"/>
        <w:ind w:left="142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Проект выполнен с использованием топографической подосновы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М 1:2</w:t>
      </w: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000, топографической подосновы М 1: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t>20</w:t>
      </w: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00 в электронном виде в растровом формате с использованием САПР </w:t>
      </w:r>
      <w:proofErr w:type="spellStart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Auto</w:t>
      </w:r>
      <w:proofErr w:type="spellEnd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CAD</w:t>
      </w: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ED3F31" w:rsidRDefault="00ED3F31" w:rsidP="00132A69">
      <w:pPr>
        <w:spacing w:line="240" w:lineRule="auto"/>
        <w:ind w:right="283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705FF7" w:rsidRPr="00132A69" w:rsidRDefault="009A59BA" w:rsidP="00132A69">
      <w:pPr>
        <w:spacing w:after="0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lastRenderedPageBreak/>
        <w:t>Раздел 1. Положение о межевании территории</w:t>
      </w:r>
    </w:p>
    <w:p w:rsidR="009A59BA" w:rsidRDefault="009A59BA" w:rsidP="00132A69">
      <w:pPr>
        <w:spacing w:after="0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t>Раздел 1.1. Основные положения</w:t>
      </w:r>
    </w:p>
    <w:p w:rsidR="00132A69" w:rsidRPr="00132A69" w:rsidRDefault="00132A69" w:rsidP="00132A69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Формирование земельных участков на территории проектирования проводится </w:t>
      </w:r>
      <w:proofErr w:type="gramStart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с</w:t>
      </w:r>
      <w:proofErr w:type="gramEnd"/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учетом: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proofErr w:type="gramStart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- видов разрешенного использования земельных участков (основные, </w:t>
      </w:r>
      <w:proofErr w:type="spellStart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вспомотельные</w:t>
      </w:r>
      <w:proofErr w:type="spellEnd"/>
      <w:proofErr w:type="gramEnd"/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и условно разрешенные);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- предельных (минимальных и (или) максимальных) размеров земельных участков и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предельных параметров разрешенного строительства, реконструкции объектов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капитального строительства;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- ограничений использования земельных участков и объектов капитального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строительства.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Земельные участки формируются в соответствии с требованиями эколого-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ландшафтной организации территории.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В общую площадь земельных участков под объектами недвижимости включается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площадь, непосредственно занятая этими объектами, и площадь прилегающей территории,</w:t>
      </w:r>
    </w:p>
    <w:p w:rsidR="009A59BA" w:rsidRPr="009A59BA" w:rsidRDefault="009A59BA" w:rsidP="009A59BA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proofErr w:type="gramStart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необходимая</w:t>
      </w:r>
      <w:proofErr w:type="gramEnd"/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для обеспечения функционирования (обслуживания, эксплуатации)</w:t>
      </w:r>
    </w:p>
    <w:p w:rsidR="009A59BA" w:rsidRPr="009A59BA" w:rsidRDefault="009A59BA" w:rsidP="009A59BA">
      <w:pPr>
        <w:spacing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9A59BA">
        <w:rPr>
          <w:rFonts w:ascii="Times New Roman" w:eastAsia="Calibri" w:hAnsi="Times New Roman" w:cs="Times New Roman"/>
          <w:position w:val="-6"/>
          <w:sz w:val="24"/>
          <w:szCs w:val="24"/>
        </w:rPr>
        <w:t>конкретного объекта недвижимости в соответствии с установленными нормами.</w:t>
      </w:r>
    </w:p>
    <w:p w:rsidR="009A59BA" w:rsidRDefault="009A59BA" w:rsidP="00132A69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t>Раздел 1.2. Сведения о территории</w:t>
      </w:r>
    </w:p>
    <w:p w:rsidR="00572B12" w:rsidRPr="00132A69" w:rsidRDefault="00572B12" w:rsidP="00132A69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</w:p>
    <w:p w:rsidR="00A26901" w:rsidRPr="00A26901" w:rsidRDefault="00A26901" w:rsidP="00A26901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Территория микрорайона располагается в восточной части от </w:t>
      </w:r>
      <w:proofErr w:type="spellStart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с</w:t>
      </w:r>
      <w:proofErr w:type="gramStart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.М</w:t>
      </w:r>
      <w:proofErr w:type="gramEnd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оргауши</w:t>
      </w:r>
      <w:proofErr w:type="spellEnd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. </w:t>
      </w:r>
      <w:proofErr w:type="gramStart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Территория, предусмотренная проектом планировки ограничена</w:t>
      </w:r>
      <w:proofErr w:type="gramEnd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ул. 50-лет Октября, жилыми домами по ул. Парковая, ул. Гагарина и ул. 50-лет Октября. Площадь территории составляет: 28,8810 га.</w:t>
      </w:r>
    </w:p>
    <w:p w:rsidR="00A26901" w:rsidRPr="00A26901" w:rsidRDefault="00A26901" w:rsidP="00A26901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Микрорайон является планируемым, с функционирующими объектами социальной инфраструктуры и коммунальными объектами обеспечения, а так же многоквартирными и индивидуальными жилыми домами. Подъезд к зонам планируется осуществлять по </w:t>
      </w:r>
      <w:proofErr w:type="gramStart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планируемой</w:t>
      </w:r>
      <w:proofErr w:type="gramEnd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proofErr w:type="spellStart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автодоге</w:t>
      </w:r>
      <w:proofErr w:type="spellEnd"/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примыкающей к улицами Гагарина и 50-лет Октября.</w:t>
      </w:r>
    </w:p>
    <w:p w:rsidR="00A26901" w:rsidRPr="00A26901" w:rsidRDefault="00A26901" w:rsidP="00A26901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Микрорайон планируется с административными зданиями и жилыми домами 2-3-4 этажности. </w:t>
      </w:r>
    </w:p>
    <w:p w:rsidR="00A26901" w:rsidRPr="00A26901" w:rsidRDefault="00A26901" w:rsidP="00A26901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Большая часть территории на момент планирования микрорайона в плане градостроительного зонирования располагается в зоне сельскохозяйственного назначения.</w:t>
      </w:r>
    </w:p>
    <w:p w:rsidR="00572B12" w:rsidRPr="00572B12" w:rsidRDefault="00A26901" w:rsidP="00A26901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26901">
        <w:rPr>
          <w:rFonts w:ascii="Times New Roman" w:eastAsia="Calibri" w:hAnsi="Times New Roman" w:cs="Times New Roman"/>
          <w:position w:val="-6"/>
          <w:sz w:val="24"/>
          <w:szCs w:val="24"/>
        </w:rPr>
        <w:t>Целью проекта планировки территории является расширение границ территории с. Моргауши, а так же перевод участка планирования земли в зоны Ж-1; Ж-2; Р-1; И-1 и Т-1.</w:t>
      </w:r>
      <w:r w:rsidR="00572B12"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  Район расположен в зоне умеренно континентального климата с теплым летом и умеренно холодной зимой. Согласно СНиП 23-11-99* относится к климатическому району II-В. По </w:t>
      </w:r>
      <w:r w:rsidR="00572B12"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lastRenderedPageBreak/>
        <w:t xml:space="preserve">природным условиям территория относится к зоне нормальной влажности. Согласно СНиП 2.01.07-85* снеговой район – IV, ветровой район – II, </w:t>
      </w:r>
      <w:proofErr w:type="gramStart"/>
      <w:r w:rsidR="00572B12"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гололед-</w:t>
      </w:r>
      <w:proofErr w:type="spellStart"/>
      <w:r w:rsidR="00572B12"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ный</w:t>
      </w:r>
      <w:proofErr w:type="spellEnd"/>
      <w:proofErr w:type="gramEnd"/>
      <w:r w:rsidR="00572B12"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район - III </w:t>
      </w:r>
    </w:p>
    <w:p w:rsidR="00572B12" w:rsidRPr="00572B12" w:rsidRDefault="00572B12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Средняя годовая температура воздуха 3,0°С. Средние месячные температуры изменяются от -13°</w:t>
      </w:r>
      <w:proofErr w:type="gramStart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С</w:t>
      </w:r>
      <w:proofErr w:type="gramEnd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в январе до 18,6°С в июле. Абсолютный минимум января составляет - 44</w:t>
      </w:r>
      <w:proofErr w:type="gramStart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°С</w:t>
      </w:r>
      <w:proofErr w:type="gramEnd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, абсолютный максимум июля +37°С. В суточном ходе температуры воздуха в течение всего года максимум наблюдается в послеполуденные часы, минимум в 7-8 часов в холодное время года, а летом перед восходом  солнца. </w:t>
      </w:r>
    </w:p>
    <w:p w:rsidR="00572B12" w:rsidRPr="00572B12" w:rsidRDefault="00572B12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Территория относится к зоне достаточного увлажнения, но с неустойчивым режимом. Испарение нередко превышает количество осадков, что сопровождается засухой. За год выпадает 450-520 мм осадков. Среднегодовое количество осадков – 531 мм, из которых 70% выпадает в теплый период года 371 мм. Дожди в летний период носят характер кратковременных ливней, осенью чаще бывают затяжные моросящие дожди. Устойчивый снежный покров образуется в 3 декад</w:t>
      </w:r>
      <w:r w:rsidR="0027497E">
        <w:rPr>
          <w:rFonts w:ascii="Times New Roman" w:eastAsia="Calibri" w:hAnsi="Times New Roman" w:cs="Times New Roman"/>
          <w:position w:val="-6"/>
          <w:sz w:val="24"/>
          <w:szCs w:val="24"/>
        </w:rPr>
        <w:t>ы</w:t>
      </w:r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ноября, среднемноголетняя мощность снегового покрова 50 см. Сходит снег в 1-2 декаде апреля.</w:t>
      </w:r>
    </w:p>
    <w:p w:rsidR="00572B12" w:rsidRPr="00572B12" w:rsidRDefault="00572B12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Устойчивое промерзание почвы наблюдается с конца ноября на глубину 35-60 см (максимум в малоснежные зимы - 90-140 см). Оттаивание почвы происходит в начале апреля.</w:t>
      </w:r>
    </w:p>
    <w:p w:rsidR="00572B12" w:rsidRPr="00572B12" w:rsidRDefault="00572B12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proofErr w:type="gramStart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Относительная влажность воздуха высока в осенне-зимний период (80-85 %), низкая весной и в начале лета – 64 %. Весной отмечается наибольшее количество сухих дней с относительной влажность до 30 % и менее.</w:t>
      </w:r>
      <w:proofErr w:type="gramEnd"/>
    </w:p>
    <w:p w:rsidR="00572B12" w:rsidRPr="00572B12" w:rsidRDefault="00572B12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Формирование ветрового режима связано с западным переносом циклонов из Атлантики и южных морей, а также вторжениями холодного арктического воздуха. Для территории не характерны сильные ветра. Число дней с ветром более 15 м/</w:t>
      </w:r>
      <w:proofErr w:type="gramStart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сек в среднем составляет</w:t>
      </w:r>
      <w:proofErr w:type="gramEnd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38 в год.  </w:t>
      </w:r>
    </w:p>
    <w:p w:rsidR="00572B12" w:rsidRPr="00572B12" w:rsidRDefault="00572B12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В течение года преобладают ветры западных и юго-западных направлений: весной и осенью - юго-западные, летом - северо-западные, зимой - западные и юго-западные. Повторяемость ветров их составляет 40%. Наименьшая повторяемость ветров восточного и северо-восточного направлений, которая составляет 10%. Штили составляют 10% от всех случаев. </w:t>
      </w:r>
    </w:p>
    <w:p w:rsidR="00572B12" w:rsidRDefault="00572B12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Средняя многолетняя скорость ветра составляет 5,5 м/с. Наибольшие скорости ветра отмечаются в весенне-зимний период - в январе  скорость ветра составляет 6,5 м/с. Летом ветровой обмен ослабевает и в июле скорость ветра составляет 4,1 м/</w:t>
      </w:r>
      <w:proofErr w:type="gramStart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с</w:t>
      </w:r>
      <w:proofErr w:type="gramEnd"/>
      <w:r w:rsidRPr="00572B12">
        <w:rPr>
          <w:rFonts w:ascii="Times New Roman" w:eastAsia="Calibri" w:hAnsi="Times New Roman" w:cs="Times New Roman"/>
          <w:position w:val="-6"/>
          <w:sz w:val="24"/>
          <w:szCs w:val="24"/>
        </w:rPr>
        <w:t>.</w:t>
      </w:r>
    </w:p>
    <w:p w:rsidR="00DE7547" w:rsidRDefault="00DE7547" w:rsidP="00572B12">
      <w:pPr>
        <w:autoSpaceDE w:val="0"/>
        <w:autoSpaceDN w:val="0"/>
        <w:adjustRightInd w:val="0"/>
        <w:spacing w:after="0" w:line="360" w:lineRule="auto"/>
        <w:ind w:left="284" w:right="283" w:firstLine="425"/>
        <w:jc w:val="both"/>
        <w:rPr>
          <w:sz w:val="24"/>
          <w:szCs w:val="24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A59BA" w:rsidRDefault="009A59BA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705FF7" w:rsidRDefault="00705FF7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6F2" w:rsidRDefault="004D06F2" w:rsidP="009A59BA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9A59BA" w:rsidRDefault="009A59BA" w:rsidP="00132A69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lastRenderedPageBreak/>
        <w:t>Раздел 1.3. Установление границ земельных участков</w:t>
      </w:r>
    </w:p>
    <w:p w:rsidR="00132A69" w:rsidRPr="00132A69" w:rsidRDefault="00132A69" w:rsidP="00132A69">
      <w:pPr>
        <w:spacing w:after="0" w:line="240" w:lineRule="auto"/>
        <w:ind w:right="141"/>
        <w:jc w:val="center"/>
        <w:rPr>
          <w:rFonts w:ascii="Arial" w:eastAsia="Calibri" w:hAnsi="Arial" w:cs="Arial"/>
          <w:b/>
          <w:i/>
          <w:sz w:val="28"/>
          <w:u w:val="single"/>
        </w:rPr>
      </w:pP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границ земельных участков на местности следует выполнять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Методическими рекомендациями по проведению межевания объектов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землеустройства (утв.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Росземкадастром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17.02.2003, ред. от 18.04.2003),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нормативно-правовых актов по землеустройству,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Федерации.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границ на местности предполагает выполнение следующих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работ: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обследование и оценка состояния пунктов опорной межевой сети –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опорных межевых знаков;</w:t>
      </w:r>
    </w:p>
    <w:p w:rsidR="004D06F2" w:rsidRDefault="003F39FF" w:rsidP="003F39FF">
      <w:pPr>
        <w:spacing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составление технического проекта (задания) межевания земель;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уведомление собственников, владельцев и пользователей смежных земельных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 о производстве работ;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и закрепление на местности межевыми знаками границ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с собственниками, владельцами и пользователями смежных земельных участков;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сдача пунктов ОМС на наблюдение за сохранностью;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определение координат пунктов ОМС и межевых знаков;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определение площади земельных участков;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составление чертежа границ земельных участков;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и приемка результатов межевания производителем работ,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контроль над установлением и сохранностью межевых знаков,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межевых дел;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утверждение межевых дел в установленном порядке;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постановки границ земельного участка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учет.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 межевых знаков на местность необходимо выполнять в комплексе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землеустроительных работ с обеспечением мер по уведомлению заинтересованных лиц и</w:t>
      </w:r>
    </w:p>
    <w:p w:rsidR="003F39FF" w:rsidRDefault="003F39FF" w:rsidP="003F39F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с ними границ. Границы земельных участков устанавливаются</w:t>
      </w:r>
    </w:p>
    <w:p w:rsidR="00E5028A" w:rsidRDefault="003F39FF" w:rsidP="003F39FF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выносом красных линий.</w:t>
      </w:r>
    </w:p>
    <w:p w:rsidR="003F39FF" w:rsidRDefault="003F39FF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39FF" w:rsidRDefault="003F39FF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39FF" w:rsidRDefault="003F39FF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39FF" w:rsidRDefault="003F39FF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63A4" w:rsidRDefault="00AE7FF3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Схема расположения земельных участков</w:t>
      </w:r>
    </w:p>
    <w:p w:rsidR="005D63A4" w:rsidRDefault="00A26901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391150" cy="4556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ц.з.у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287" cy="455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3A4" w:rsidRDefault="005D63A4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7547" w:rsidRDefault="00A26901" w:rsidP="00DE7547">
      <w:pPr>
        <w:tabs>
          <w:tab w:val="left" w:pos="142"/>
        </w:tabs>
        <w:suppressAutoHyphens/>
        <w:snapToGrid w:val="0"/>
        <w:spacing w:before="240" w:after="0" w:line="240" w:lineRule="auto"/>
        <w:ind w:left="142" w:right="2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1723" cy="220988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ц.з.у2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597" cy="2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476" w:rsidRDefault="00D00476" w:rsidP="00DE7547">
      <w:pPr>
        <w:tabs>
          <w:tab w:val="left" w:pos="142"/>
        </w:tabs>
        <w:suppressAutoHyphens/>
        <w:snapToGrid w:val="0"/>
        <w:spacing w:before="240" w:after="0" w:line="240" w:lineRule="auto"/>
        <w:ind w:left="142" w:right="2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76" w:rsidRDefault="00A26901" w:rsidP="00DE7547">
      <w:pPr>
        <w:tabs>
          <w:tab w:val="left" w:pos="142"/>
        </w:tabs>
        <w:suppressAutoHyphens/>
        <w:snapToGrid w:val="0"/>
        <w:spacing w:before="240" w:after="0" w:line="240" w:lineRule="auto"/>
        <w:ind w:left="142" w:right="2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2681" cy="172530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.обг.з.у-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694" cy="172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476" w:rsidRDefault="00D00476" w:rsidP="000D7811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600"/>
        <w:gridCol w:w="668"/>
        <w:gridCol w:w="709"/>
        <w:gridCol w:w="709"/>
        <w:gridCol w:w="354"/>
        <w:gridCol w:w="355"/>
        <w:gridCol w:w="992"/>
        <w:gridCol w:w="142"/>
        <w:gridCol w:w="1134"/>
        <w:gridCol w:w="850"/>
        <w:gridCol w:w="709"/>
        <w:gridCol w:w="567"/>
        <w:gridCol w:w="425"/>
      </w:tblGrid>
      <w:tr w:rsidR="00D00476" w:rsidTr="00D00476">
        <w:trPr>
          <w:cantSplit/>
          <w:trHeight w:val="1194"/>
        </w:trPr>
        <w:tc>
          <w:tcPr>
            <w:tcW w:w="533" w:type="dxa"/>
            <w:vMerge w:val="restart"/>
            <w:textDirection w:val="btLr"/>
          </w:tcPr>
          <w:p w:rsidR="00D00476" w:rsidRPr="00D00476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047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1.4. Перечень существующих земельных участков, в том числе </w:t>
            </w:r>
            <w:proofErr w:type="spellStart"/>
            <w:r w:rsidRPr="00D0047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предпологаемых</w:t>
            </w:r>
            <w:proofErr w:type="spellEnd"/>
            <w:r w:rsidRPr="00D0047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к изъятию</w:t>
            </w:r>
          </w:p>
        </w:tc>
        <w:tc>
          <w:tcPr>
            <w:tcW w:w="1600" w:type="dxa"/>
            <w:textDirection w:val="btLr"/>
          </w:tcPr>
          <w:p w:rsidR="00D00476" w:rsidRPr="00DE7547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0476">
              <w:rPr>
                <w:rFonts w:ascii="Times New Roman" w:hAnsi="Times New Roman" w:cs="Times New Roman"/>
                <w:b/>
                <w:sz w:val="20"/>
                <w:szCs w:val="20"/>
              </w:rPr>
              <w:t>Ограни-</w:t>
            </w:r>
            <w:proofErr w:type="spellStart"/>
            <w:r w:rsidRPr="00D00476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  <w:proofErr w:type="spellEnd"/>
            <w:proofErr w:type="gramEnd"/>
            <w:r w:rsidRPr="00D00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00476">
              <w:rPr>
                <w:rFonts w:ascii="Times New Roman" w:hAnsi="Times New Roman" w:cs="Times New Roman"/>
                <w:b/>
                <w:sz w:val="20"/>
                <w:szCs w:val="20"/>
              </w:rPr>
              <w:t>обреме-нение</w:t>
            </w:r>
            <w:proofErr w:type="spellEnd"/>
            <w:r w:rsidRPr="00D00476">
              <w:rPr>
                <w:rFonts w:ascii="Times New Roman" w:hAnsi="Times New Roman" w:cs="Times New Roman"/>
                <w:b/>
                <w:sz w:val="20"/>
                <w:szCs w:val="20"/>
              </w:rPr>
              <w:t>) права</w:t>
            </w:r>
            <w:r w:rsidRPr="00D0047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189" w:type="dxa"/>
            <w:gridSpan w:val="11"/>
            <w:textDirection w:val="btLr"/>
            <w:vAlign w:val="center"/>
          </w:tcPr>
          <w:p w:rsidR="00D00476" w:rsidRPr="00BF3241" w:rsidRDefault="00D00476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41"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00476" w:rsidRPr="00BF3241" w:rsidRDefault="00C320E1" w:rsidP="00896901">
            <w:pPr>
              <w:ind w:left="113"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="00195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 w:rsidR="00D004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D00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D00476" w:rsidTr="00D00476">
        <w:trPr>
          <w:cantSplit/>
          <w:trHeight w:val="1268"/>
        </w:trPr>
        <w:tc>
          <w:tcPr>
            <w:tcW w:w="533" w:type="dxa"/>
            <w:vMerge/>
            <w:textDirection w:val="btLr"/>
          </w:tcPr>
          <w:p w:rsidR="00D00476" w:rsidRPr="00DE7547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D00476" w:rsidRPr="00DE7547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7189" w:type="dxa"/>
            <w:gridSpan w:val="11"/>
            <w:textDirection w:val="btLr"/>
            <w:vAlign w:val="center"/>
          </w:tcPr>
          <w:p w:rsidR="00D00476" w:rsidRPr="00BF3241" w:rsidRDefault="00D00476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241"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D00476" w:rsidRPr="00BF3241" w:rsidRDefault="00D00476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EEA" w:rsidTr="001C3EEA">
        <w:trPr>
          <w:cantSplit/>
          <w:trHeight w:val="1537"/>
        </w:trPr>
        <w:tc>
          <w:tcPr>
            <w:tcW w:w="533" w:type="dxa"/>
            <w:vMerge/>
            <w:textDirection w:val="btLr"/>
          </w:tcPr>
          <w:p w:rsidR="001C3EEA" w:rsidRPr="00DE7547" w:rsidRDefault="001C3EEA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1C3EEA" w:rsidRPr="00DE7547" w:rsidRDefault="001C3EEA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предпола-гаемая</w:t>
            </w:r>
            <w:proofErr w:type="spellEnd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изъятию, м</w:t>
            </w:r>
            <w:proofErr w:type="gram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8" w:type="dxa"/>
            <w:textDirection w:val="btLr"/>
          </w:tcPr>
          <w:p w:rsidR="001C3EEA" w:rsidRPr="00896901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1 400</w:t>
            </w:r>
          </w:p>
        </w:tc>
        <w:tc>
          <w:tcPr>
            <w:tcW w:w="709" w:type="dxa"/>
            <w:textDirection w:val="btLr"/>
          </w:tcPr>
          <w:p w:rsidR="001C3EEA" w:rsidRPr="0089690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</w:rPr>
              <w:t>1 626</w:t>
            </w:r>
          </w:p>
        </w:tc>
        <w:tc>
          <w:tcPr>
            <w:tcW w:w="709" w:type="dxa"/>
            <w:textDirection w:val="btLr"/>
          </w:tcPr>
          <w:p w:rsidR="001C3EEA" w:rsidRPr="0089690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</w:rPr>
              <w:t>3 058</w:t>
            </w:r>
          </w:p>
        </w:tc>
        <w:tc>
          <w:tcPr>
            <w:tcW w:w="354" w:type="dxa"/>
            <w:textDirection w:val="btLr"/>
          </w:tcPr>
          <w:p w:rsidR="001C3EEA" w:rsidRPr="0089690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</w:rPr>
              <w:t>1 076</w:t>
            </w:r>
          </w:p>
        </w:tc>
        <w:tc>
          <w:tcPr>
            <w:tcW w:w="355" w:type="dxa"/>
            <w:textDirection w:val="btLr"/>
          </w:tcPr>
          <w:p w:rsidR="001C3EEA" w:rsidRPr="00896901" w:rsidRDefault="001C3EEA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1 471</w:t>
            </w:r>
          </w:p>
        </w:tc>
        <w:tc>
          <w:tcPr>
            <w:tcW w:w="1134" w:type="dxa"/>
            <w:gridSpan w:val="2"/>
            <w:textDirection w:val="btLr"/>
          </w:tcPr>
          <w:p w:rsidR="001C3EEA" w:rsidRPr="0089690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18 714</w:t>
            </w:r>
          </w:p>
        </w:tc>
        <w:tc>
          <w:tcPr>
            <w:tcW w:w="1134" w:type="dxa"/>
            <w:textDirection w:val="btLr"/>
          </w:tcPr>
          <w:p w:rsidR="001C3EEA" w:rsidRPr="0089690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183 382</w:t>
            </w:r>
          </w:p>
        </w:tc>
        <w:tc>
          <w:tcPr>
            <w:tcW w:w="850" w:type="dxa"/>
            <w:textDirection w:val="btLr"/>
          </w:tcPr>
          <w:p w:rsidR="001C3EEA" w:rsidRPr="001C3EEA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C3EEA" w:rsidRPr="00C320E1" w:rsidRDefault="00C320E1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</w:rPr>
              <w:t>110 552</w:t>
            </w:r>
          </w:p>
        </w:tc>
        <w:tc>
          <w:tcPr>
            <w:tcW w:w="709" w:type="dxa"/>
            <w:textDirection w:val="btLr"/>
          </w:tcPr>
          <w:p w:rsidR="001C3EEA" w:rsidRPr="00896901" w:rsidRDefault="001C3EEA" w:rsidP="00261558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C3EEA" w:rsidRPr="00896901" w:rsidRDefault="001C3EEA" w:rsidP="003A4F5B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1C3EEA" w:rsidRPr="00896901" w:rsidRDefault="001C3EEA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EEA" w:rsidTr="00195988">
        <w:trPr>
          <w:cantSplit/>
          <w:trHeight w:val="1252"/>
        </w:trPr>
        <w:tc>
          <w:tcPr>
            <w:tcW w:w="533" w:type="dxa"/>
            <w:vMerge/>
            <w:textDirection w:val="btLr"/>
          </w:tcPr>
          <w:p w:rsidR="001C3EEA" w:rsidRPr="00DE7547" w:rsidRDefault="001C3EEA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1C3EEA" w:rsidRPr="00DE7547" w:rsidRDefault="001C3EEA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земельного участка, м</w:t>
            </w:r>
            <w:proofErr w:type="gram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8" w:type="dxa"/>
            <w:textDirection w:val="btLr"/>
          </w:tcPr>
          <w:p w:rsidR="001C3EEA" w:rsidRPr="00DE7547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1 400</w:t>
            </w:r>
          </w:p>
        </w:tc>
        <w:tc>
          <w:tcPr>
            <w:tcW w:w="709" w:type="dxa"/>
            <w:textDirection w:val="btLr"/>
          </w:tcPr>
          <w:p w:rsidR="001C3EEA" w:rsidRPr="00BF324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1 626</w:t>
            </w:r>
          </w:p>
        </w:tc>
        <w:tc>
          <w:tcPr>
            <w:tcW w:w="709" w:type="dxa"/>
            <w:textDirection w:val="btLr"/>
          </w:tcPr>
          <w:p w:rsidR="001C3EEA" w:rsidRPr="00BF324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3 058</w:t>
            </w:r>
          </w:p>
        </w:tc>
        <w:tc>
          <w:tcPr>
            <w:tcW w:w="354" w:type="dxa"/>
            <w:textDirection w:val="btLr"/>
          </w:tcPr>
          <w:p w:rsidR="001C3EEA" w:rsidRPr="00BF324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1 076</w:t>
            </w:r>
          </w:p>
        </w:tc>
        <w:tc>
          <w:tcPr>
            <w:tcW w:w="355" w:type="dxa"/>
            <w:textDirection w:val="btLr"/>
          </w:tcPr>
          <w:p w:rsidR="001C3EEA" w:rsidRPr="00BF3241" w:rsidRDefault="001C3EEA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1 471</w:t>
            </w:r>
          </w:p>
        </w:tc>
        <w:tc>
          <w:tcPr>
            <w:tcW w:w="1134" w:type="dxa"/>
            <w:gridSpan w:val="2"/>
            <w:textDirection w:val="btLr"/>
          </w:tcPr>
          <w:p w:rsidR="001C3EEA" w:rsidRPr="00BF324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72 965</w:t>
            </w:r>
          </w:p>
        </w:tc>
        <w:tc>
          <w:tcPr>
            <w:tcW w:w="1134" w:type="dxa"/>
            <w:textDirection w:val="btLr"/>
          </w:tcPr>
          <w:p w:rsidR="001C3EEA" w:rsidRPr="00BF3241" w:rsidRDefault="00C320E1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2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849 474</w:t>
            </w:r>
          </w:p>
        </w:tc>
        <w:tc>
          <w:tcPr>
            <w:tcW w:w="850" w:type="dxa"/>
            <w:textDirection w:val="btLr"/>
          </w:tcPr>
          <w:p w:rsidR="001C3EEA" w:rsidRPr="00BF3241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1C3EEA" w:rsidRPr="00BF3241" w:rsidRDefault="001C3EEA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C3EEA" w:rsidRPr="00BF3241" w:rsidRDefault="001C3EEA" w:rsidP="00BF3241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C3EEA" w:rsidRPr="00896901" w:rsidRDefault="001C3EEA" w:rsidP="00896901">
            <w:pPr>
              <w:ind w:left="113" w:right="2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площадь образуемого участка</w:t>
            </w:r>
          </w:p>
        </w:tc>
      </w:tr>
      <w:tr w:rsidR="001C3EEA" w:rsidTr="00195988">
        <w:trPr>
          <w:cantSplit/>
          <w:trHeight w:val="1695"/>
        </w:trPr>
        <w:tc>
          <w:tcPr>
            <w:tcW w:w="533" w:type="dxa"/>
            <w:vMerge/>
            <w:textDirection w:val="btLr"/>
          </w:tcPr>
          <w:p w:rsidR="001C3EEA" w:rsidRPr="00DE7547" w:rsidRDefault="001C3EEA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1C3EEA" w:rsidRPr="00DE7547" w:rsidRDefault="001C3EEA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gram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795" w:type="dxa"/>
            <w:gridSpan w:val="5"/>
            <w:textDirection w:val="btLr"/>
          </w:tcPr>
          <w:p w:rsidR="001C3EEA" w:rsidRPr="001C3EEA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134" w:type="dxa"/>
            <w:gridSpan w:val="2"/>
            <w:textDirection w:val="btLr"/>
          </w:tcPr>
          <w:p w:rsidR="001C3EEA" w:rsidRPr="00BF3241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для строительства многоквартирного жилого дома</w:t>
            </w:r>
          </w:p>
        </w:tc>
        <w:tc>
          <w:tcPr>
            <w:tcW w:w="1134" w:type="dxa"/>
            <w:textDirection w:val="btLr"/>
          </w:tcPr>
          <w:p w:rsidR="001C3EEA" w:rsidRPr="00BF3241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3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1C3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сельскохозяйственного</w:t>
            </w:r>
            <w:proofErr w:type="spellEnd"/>
            <w:r w:rsidRPr="001C3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производства</w:t>
            </w:r>
            <w:proofErr w:type="spellEnd"/>
          </w:p>
        </w:tc>
        <w:tc>
          <w:tcPr>
            <w:tcW w:w="850" w:type="dxa"/>
            <w:textDirection w:val="btLr"/>
          </w:tcPr>
          <w:p w:rsidR="001C3EEA" w:rsidRPr="002C6879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1C3EEA" w:rsidRPr="002C6879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C3EEA" w:rsidRPr="00BF3241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C3EEA" w:rsidRPr="00BF3241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D00476" w:rsidTr="00D00476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D00476" w:rsidRPr="00DE7547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D00476" w:rsidRPr="00DE7547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рия</w:t>
            </w:r>
            <w:proofErr w:type="spellEnd"/>
            <w:proofErr w:type="gramEnd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</w:t>
            </w:r>
          </w:p>
        </w:tc>
        <w:tc>
          <w:tcPr>
            <w:tcW w:w="7189" w:type="dxa"/>
            <w:gridSpan w:val="11"/>
            <w:textDirection w:val="btLr"/>
            <w:vAlign w:val="center"/>
          </w:tcPr>
          <w:p w:rsidR="00D00476" w:rsidRPr="002C6879" w:rsidRDefault="00D00476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79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D00476" w:rsidRPr="002C6879" w:rsidRDefault="00D00476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476" w:rsidTr="00D00476">
        <w:trPr>
          <w:cantSplit/>
          <w:trHeight w:val="1531"/>
        </w:trPr>
        <w:tc>
          <w:tcPr>
            <w:tcW w:w="533" w:type="dxa"/>
            <w:vMerge/>
            <w:textDirection w:val="btLr"/>
          </w:tcPr>
          <w:p w:rsidR="00D00476" w:rsidRPr="00DE7547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D00476" w:rsidRPr="00DE7547" w:rsidRDefault="00D00476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Адрес (</w:t>
            </w:r>
            <w:proofErr w:type="spellStart"/>
            <w:proofErr w:type="gram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местопо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ложение</w:t>
            </w:r>
            <w:proofErr w:type="spellEnd"/>
            <w:proofErr w:type="gramEnd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89" w:type="dxa"/>
            <w:gridSpan w:val="11"/>
            <w:textDirection w:val="btLr"/>
            <w:vAlign w:val="center"/>
          </w:tcPr>
          <w:p w:rsidR="00D00476" w:rsidRDefault="00D00476" w:rsidP="002C6879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879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 - Чувашия, г. Чебоксары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D00476" w:rsidRDefault="00D00476" w:rsidP="002C6879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C3EEA" w:rsidTr="001C3EEA">
        <w:trPr>
          <w:cantSplit/>
          <w:trHeight w:val="2543"/>
        </w:trPr>
        <w:tc>
          <w:tcPr>
            <w:tcW w:w="533" w:type="dxa"/>
            <w:vMerge/>
            <w:textDirection w:val="btLr"/>
          </w:tcPr>
          <w:p w:rsidR="001C3EEA" w:rsidRPr="00DE7547" w:rsidRDefault="001C3EEA" w:rsidP="00D00476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1C3EEA" w:rsidRPr="00DE7547" w:rsidRDefault="001C3EEA" w:rsidP="0044230A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668" w:type="dxa"/>
            <w:textDirection w:val="btLr"/>
          </w:tcPr>
          <w:p w:rsidR="001C3EEA" w:rsidRPr="002C6879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01">
              <w:rPr>
                <w:rFonts w:ascii="Times New Roman" w:hAnsi="Times New Roman" w:cs="Times New Roman"/>
                <w:sz w:val="20"/>
                <w:szCs w:val="20"/>
              </w:rPr>
              <w:t>21:17:160302:138</w:t>
            </w:r>
          </w:p>
        </w:tc>
        <w:tc>
          <w:tcPr>
            <w:tcW w:w="709" w:type="dxa"/>
            <w:textDirection w:val="btLr"/>
          </w:tcPr>
          <w:p w:rsidR="001C3EEA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6901">
              <w:rPr>
                <w:rFonts w:ascii="Times New Roman" w:hAnsi="Times New Roman" w:cs="Times New Roman"/>
                <w:sz w:val="20"/>
                <w:szCs w:val="20"/>
              </w:rPr>
              <w:t>21:17:160302:1064</w:t>
            </w:r>
          </w:p>
        </w:tc>
        <w:tc>
          <w:tcPr>
            <w:tcW w:w="709" w:type="dxa"/>
            <w:textDirection w:val="btLr"/>
          </w:tcPr>
          <w:p w:rsidR="001C3EEA" w:rsidRPr="00BF3241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21:17:160302:1114</w:t>
            </w:r>
          </w:p>
        </w:tc>
        <w:tc>
          <w:tcPr>
            <w:tcW w:w="354" w:type="dxa"/>
            <w:textDirection w:val="btLr"/>
          </w:tcPr>
          <w:p w:rsidR="001C3EEA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21:17:160302:21</w:t>
            </w:r>
          </w:p>
        </w:tc>
        <w:tc>
          <w:tcPr>
            <w:tcW w:w="355" w:type="dxa"/>
            <w:textDirection w:val="btLr"/>
          </w:tcPr>
          <w:p w:rsidR="001C3EEA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21:17:160302:675</w:t>
            </w:r>
          </w:p>
        </w:tc>
        <w:tc>
          <w:tcPr>
            <w:tcW w:w="992" w:type="dxa"/>
            <w:textDirection w:val="btLr"/>
          </w:tcPr>
          <w:p w:rsidR="001C3EEA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21:17:160302:121</w:t>
            </w:r>
          </w:p>
        </w:tc>
        <w:tc>
          <w:tcPr>
            <w:tcW w:w="1276" w:type="dxa"/>
            <w:gridSpan w:val="2"/>
            <w:textDirection w:val="btLr"/>
          </w:tcPr>
          <w:p w:rsidR="001C3EEA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21:17:160302:266</w:t>
            </w:r>
          </w:p>
        </w:tc>
        <w:tc>
          <w:tcPr>
            <w:tcW w:w="850" w:type="dxa"/>
            <w:textDirection w:val="btLr"/>
          </w:tcPr>
          <w:p w:rsidR="001C3EEA" w:rsidRPr="001C3EEA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A">
              <w:rPr>
                <w:rFonts w:ascii="Times New Roman" w:hAnsi="Times New Roman" w:cs="Times New Roman"/>
                <w:sz w:val="20"/>
                <w:szCs w:val="20"/>
              </w:rPr>
              <w:t>Неразграниченная территория</w:t>
            </w:r>
          </w:p>
        </w:tc>
        <w:tc>
          <w:tcPr>
            <w:tcW w:w="709" w:type="dxa"/>
            <w:textDirection w:val="btLr"/>
          </w:tcPr>
          <w:p w:rsidR="001C3EEA" w:rsidRDefault="001C3EEA" w:rsidP="002C6879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C3EEA" w:rsidRPr="00BF3241" w:rsidRDefault="001C3EEA" w:rsidP="00BF3241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C3EEA" w:rsidRPr="00BF3241" w:rsidRDefault="001C3EEA" w:rsidP="00BF3241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1C3EEA" w:rsidTr="001C3EEA">
        <w:trPr>
          <w:cantSplit/>
          <w:trHeight w:val="1117"/>
        </w:trPr>
        <w:tc>
          <w:tcPr>
            <w:tcW w:w="533" w:type="dxa"/>
            <w:vMerge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extDirection w:val="btLr"/>
          </w:tcPr>
          <w:p w:rsidR="001C3EEA" w:rsidRPr="00DE7547" w:rsidRDefault="001C3EEA" w:rsidP="0044230A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68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5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5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extDirection w:val="btLr"/>
          </w:tcPr>
          <w:p w:rsidR="001C3EEA" w:rsidRPr="00DE7547" w:rsidRDefault="001C3EEA" w:rsidP="001C3EEA">
            <w:pPr>
              <w:ind w:left="113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1C3EEA" w:rsidRPr="00DE7547" w:rsidRDefault="001C3EEA" w:rsidP="00DE7547">
            <w:pPr>
              <w:ind w:left="113" w:righ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2BD0" w:rsidRDefault="000E2BD0" w:rsidP="00C64E0D">
      <w:pPr>
        <w:spacing w:line="240" w:lineRule="auto"/>
        <w:ind w:right="283"/>
      </w:pPr>
    </w:p>
    <w:p w:rsidR="00D00476" w:rsidRDefault="00D00476" w:rsidP="000E2BD0">
      <w:pPr>
        <w:spacing w:after="0" w:line="240" w:lineRule="auto"/>
        <w:ind w:left="142" w:right="283" w:firstLine="567"/>
        <w:jc w:val="center"/>
        <w:rPr>
          <w:rFonts w:ascii="Arial" w:eastAsia="Calibri" w:hAnsi="Arial" w:cs="Arial"/>
          <w:b/>
          <w:i/>
          <w:sz w:val="28"/>
          <w:u w:val="single"/>
        </w:rPr>
      </w:pPr>
    </w:p>
    <w:p w:rsidR="00195988" w:rsidRDefault="00195988" w:rsidP="000E2BD0">
      <w:pPr>
        <w:spacing w:after="0" w:line="240" w:lineRule="auto"/>
        <w:ind w:left="142" w:right="283" w:firstLine="567"/>
        <w:jc w:val="center"/>
        <w:rPr>
          <w:rFonts w:ascii="Arial" w:eastAsia="Calibri" w:hAnsi="Arial" w:cs="Arial"/>
          <w:b/>
          <w:i/>
          <w:sz w:val="28"/>
          <w:u w:val="single"/>
        </w:rPr>
      </w:pPr>
    </w:p>
    <w:p w:rsidR="000E2BD0" w:rsidRPr="00132A69" w:rsidRDefault="000E2BD0" w:rsidP="000E2BD0">
      <w:pPr>
        <w:spacing w:after="0" w:line="240" w:lineRule="auto"/>
        <w:ind w:left="142" w:right="283" w:firstLine="567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lastRenderedPageBreak/>
        <w:t>Раздел 1.</w:t>
      </w:r>
      <w:r w:rsidR="00D00476">
        <w:rPr>
          <w:rFonts w:ascii="Arial" w:eastAsia="Calibri" w:hAnsi="Arial" w:cs="Arial"/>
          <w:b/>
          <w:i/>
          <w:sz w:val="28"/>
          <w:u w:val="single"/>
        </w:rPr>
        <w:t>5</w:t>
      </w:r>
      <w:r w:rsidRPr="00132A69">
        <w:rPr>
          <w:rFonts w:ascii="Arial" w:eastAsia="Calibri" w:hAnsi="Arial" w:cs="Arial"/>
          <w:b/>
          <w:i/>
          <w:sz w:val="28"/>
          <w:u w:val="single"/>
        </w:rPr>
        <w:t>. Каталог координат поворотных точек</w:t>
      </w:r>
    </w:p>
    <w:p w:rsidR="000E2BD0" w:rsidRDefault="000E2BD0" w:rsidP="000E2BD0">
      <w:pPr>
        <w:spacing w:after="0" w:line="240" w:lineRule="auto"/>
        <w:ind w:left="142" w:right="283" w:firstLine="567"/>
        <w:jc w:val="center"/>
        <w:rPr>
          <w:rFonts w:ascii="Arial" w:eastAsia="Calibri" w:hAnsi="Arial" w:cs="Arial"/>
          <w:b/>
          <w:i/>
          <w:sz w:val="28"/>
          <w:u w:val="single"/>
        </w:rPr>
      </w:pPr>
      <w:r w:rsidRPr="00132A69">
        <w:rPr>
          <w:rFonts w:ascii="Arial" w:eastAsia="Calibri" w:hAnsi="Arial" w:cs="Arial"/>
          <w:b/>
          <w:i/>
          <w:sz w:val="28"/>
          <w:u w:val="single"/>
        </w:rPr>
        <w:t xml:space="preserve"> земельных участков</w:t>
      </w:r>
    </w:p>
    <w:p w:rsidR="00E0432A" w:rsidRPr="00132A69" w:rsidRDefault="00E0432A" w:rsidP="000E2BD0">
      <w:pPr>
        <w:spacing w:after="0" w:line="240" w:lineRule="auto"/>
        <w:ind w:left="142" w:right="283" w:firstLine="567"/>
        <w:jc w:val="center"/>
        <w:rPr>
          <w:rFonts w:ascii="Arial" w:eastAsia="Calibri" w:hAnsi="Arial" w:cs="Arial"/>
          <w:b/>
          <w:i/>
          <w:sz w:val="28"/>
          <w:u w:val="single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E0432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E0432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33406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E0432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3" w:type="dxa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390690,97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1201845,67</w:t>
            </w:r>
          </w:p>
        </w:tc>
        <w:tc>
          <w:tcPr>
            <w:tcW w:w="1984" w:type="dxa"/>
            <w:vMerge/>
          </w:tcPr>
          <w:p w:rsidR="00E0432A" w:rsidRPr="00317DAB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E0432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390669,03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1201857,66</w:t>
            </w:r>
          </w:p>
        </w:tc>
        <w:tc>
          <w:tcPr>
            <w:tcW w:w="1984" w:type="dxa"/>
            <w:vMerge/>
          </w:tcPr>
          <w:p w:rsidR="00E0432A" w:rsidRPr="00317DAB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E0432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390649,85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1201822,55</w:t>
            </w:r>
          </w:p>
        </w:tc>
        <w:tc>
          <w:tcPr>
            <w:tcW w:w="1984" w:type="dxa"/>
            <w:vMerge/>
          </w:tcPr>
          <w:p w:rsidR="00E0432A" w:rsidRPr="00317DAB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E0432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390671,79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1201810,57</w:t>
            </w:r>
          </w:p>
        </w:tc>
        <w:tc>
          <w:tcPr>
            <w:tcW w:w="1984" w:type="dxa"/>
            <w:vMerge/>
          </w:tcPr>
          <w:p w:rsidR="00E0432A" w:rsidRPr="00317DAB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9A1967" w:rsidRPr="000D7811" w:rsidRDefault="009A1967" w:rsidP="00C64E0D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2BD0" w:rsidRDefault="000E2BD0" w:rsidP="00912FA5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2F2772" w:rsidRDefault="002F2772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390669,03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1201857,66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390647,09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1201869,64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390627,91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1201834,54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390649,85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1201822,55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:ЗУ3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390647,09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1201869,64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390625,15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1201881,63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390605,97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1201846,53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390627,91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1201834,54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390625,15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1201881,63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390603,21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1201893,62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390584,04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1201858,52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390605,97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1201846,53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:ЗУ5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390603,21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1201893,62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390581,27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1201905,60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390562,10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1201870,50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390584,04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1201858,52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0D7811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390581,27</w:t>
            </w:r>
          </w:p>
        </w:tc>
        <w:tc>
          <w:tcPr>
            <w:tcW w:w="1843" w:type="dxa"/>
          </w:tcPr>
          <w:p w:rsidR="00E0432A" w:rsidRPr="00E03AA5" w:rsidRDefault="0044230A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1201905,60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390559,34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1201917,59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390540,16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1201882,49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390562,10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1201870,50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390559,34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1201917,59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390537,40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1201929,58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390518,22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1201894,48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390540,16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1201882,49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:ЗУ8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390537,40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1201929,58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390515,46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1201941,56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390496,28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1201906,46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390518,22</w:t>
            </w:r>
          </w:p>
        </w:tc>
        <w:tc>
          <w:tcPr>
            <w:tcW w:w="1843" w:type="dxa"/>
          </w:tcPr>
          <w:p w:rsidR="00E0432A" w:rsidRPr="00E03AA5" w:rsidRDefault="000160FD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1201894,48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390515,46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1201941,56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390493,52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1201953,55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390474,34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1201918,45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390496,28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1201906,46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0D7811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:ЗУ10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390493,52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1201953,55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390471,58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1201965,54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390452,40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1201930,43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390474,34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1201918,45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:ЗУ11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390471,58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1201965,54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390449,64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1201977,52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390430,46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1201942,42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390452,40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1201930,43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:ЗУ12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390449,64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1201977,52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390427,70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1201989,51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390408,52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1201954,41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390430,46</w:t>
            </w:r>
          </w:p>
        </w:tc>
        <w:tc>
          <w:tcPr>
            <w:tcW w:w="1843" w:type="dxa"/>
          </w:tcPr>
          <w:p w:rsidR="00E0432A" w:rsidRPr="00E03AA5" w:rsidRDefault="007F0F58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1201942,42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:ЗУ13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390724,76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1201893,77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390702,82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1201905,76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390683,64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1201870,66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390705,58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1201858,67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0D7811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:ЗУ14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390743,94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1201928,88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390722,00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1201940,86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390702,82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1201905,76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390724,76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1201893,77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33406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:ЗУ15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390702,82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1201905,76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390680,88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1201917,75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390661,70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1201882,64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390683,64</w:t>
            </w:r>
          </w:p>
        </w:tc>
        <w:tc>
          <w:tcPr>
            <w:tcW w:w="1843" w:type="dxa"/>
          </w:tcPr>
          <w:p w:rsidR="00E0432A" w:rsidRPr="00E03AA5" w:rsidRDefault="00D5040B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1201870,66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:ЗУ16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390722,00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1201940,86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390700,06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1201952,85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390680,88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1201917,75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390702,82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1201905,76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33406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:ЗУ17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390678,59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1201914,40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390654,72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1201929,08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390636,96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1201896,16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390661,70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1201882,64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0D7811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33406A" w:rsidRDefault="0033406A" w:rsidP="0033406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:ЗУ18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390700,06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1201952,85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390674,09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1201966,46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390654,72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1201929,08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390678,59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1201914,40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:ЗУ19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390655,69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1201930,95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390632,75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1201943,46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390614,78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1201908,28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390636,96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1201896,16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:ЗУ20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390674,09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1201966,46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390652,15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1201978,45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390632,75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1201943,46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390655,69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1201930,95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:ЗУ21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390632,75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1201943,46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390610,68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1201955,53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390593,08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1201920,14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390614,78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1201908,28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0D7811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:ЗУ22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390652,15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1201978,45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390630,24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1201990,41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390610,68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1201955,53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390632,75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1201943,46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:ЗУ23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390605,26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1201959,06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390583,32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1201971,05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390564,15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1201935,95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390586,08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1201923,96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:ЗУ24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390583,32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1201971,05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390561,38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1201983,03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390542,21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1201947,93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390564,15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1201935,95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:ЗУ25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390561,38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1201983,03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390538,89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1201995,32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390520,27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1201959,92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390542,21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1201947,93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0D7811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AE117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1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:ЗУ26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390589,50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1202013,29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390558,07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1202030,43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390538,89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1201995,32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390570,60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1201978,00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:ЗУ27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390538,89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1201995,32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390516,95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1202007,31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390498,33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1201971,91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390520,27</w:t>
            </w:r>
          </w:p>
        </w:tc>
        <w:tc>
          <w:tcPr>
            <w:tcW w:w="1843" w:type="dxa"/>
          </w:tcPr>
          <w:p w:rsidR="00E0432A" w:rsidRPr="00E03AA5" w:rsidRDefault="00362BD7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1201959,92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:ЗУ28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390558,07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1202030,43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390536,13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1202042,41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390516,95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1202007,31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390538,89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1201995,32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:ЗУ29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390516,95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1202007,31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390495,01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1202019,30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390476,39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1201983,89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390498,33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1201971,91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0D7811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:ЗУ30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390536,13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1202042,41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390514,19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1202054,40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390495,01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1202019,30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390516,95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1202007,31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:ЗУ31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390495,01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1202019,30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390473,07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1202031,28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390454,45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1201995,88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390476,39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1201983,89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Default="00E0432A" w:rsidP="0044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Default="0033406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5730C7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:ЗУ32</w:t>
            </w: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390514,19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1202054,40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390492,25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1202066,39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390473,07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1202031,28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5730C7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Default="00E0432A" w:rsidP="004423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390495,01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1202019,30</w:t>
            </w:r>
          </w:p>
        </w:tc>
        <w:tc>
          <w:tcPr>
            <w:tcW w:w="1984" w:type="dxa"/>
            <w:vMerge/>
          </w:tcPr>
          <w:p w:rsidR="00E0432A" w:rsidRPr="00317DAB" w:rsidRDefault="00E0432A" w:rsidP="0044230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390473,07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1202031,28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390451,13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1202043,27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390432,51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1202007,87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390454,45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1201995,88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390492,25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1202066,39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390470,31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1202078,37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390451,13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1202043,27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390473,07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1202031,28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390767,89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1201988,13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390745,95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1202000,12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390726,82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1201965,02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390748,71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1201953,03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390745,95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1202000,12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390724,01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1202012,10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492DCC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492DCC" w:rsidRPr="00E0432A" w:rsidRDefault="00492DCC" w:rsidP="00492DC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92DCC" w:rsidRPr="00E0432A" w:rsidRDefault="00492DCC" w:rsidP="00492DC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492DCC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390704,83</w:t>
            </w:r>
          </w:p>
        </w:tc>
        <w:tc>
          <w:tcPr>
            <w:tcW w:w="1843" w:type="dxa"/>
          </w:tcPr>
          <w:p w:rsidR="00492DCC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1201977,00</w:t>
            </w:r>
          </w:p>
        </w:tc>
        <w:tc>
          <w:tcPr>
            <w:tcW w:w="1984" w:type="dxa"/>
            <w:vMerge/>
          </w:tcPr>
          <w:p w:rsidR="00492DCC" w:rsidRPr="00E0432A" w:rsidRDefault="00492DCC" w:rsidP="00492DCC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390726,82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1201965,02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2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390724,01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1202012,10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390702,03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1202024,01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390682,90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1201988,99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390704,83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1201977,00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2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390702,03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1202024,01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390680,14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1202036,08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390660,96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1202000,97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390682,90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1201988,99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2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390680,14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1202036,08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390658,20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1202048,06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390639,02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1202012,96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390660,96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1202000,97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2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390699,31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1202071,18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390677,37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1202083,17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390658,20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1202048,06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390680,14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1202036,08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390651,76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1202052,91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390629,82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1202064,90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390610,64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1202029,79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390632,58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1202017,81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390670,94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1202088,01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390649,00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1202100,00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390629,82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1202064,90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390651,76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1202052,91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390629,82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1202064,90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390607,88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1202076,88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390588,70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1202041,78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390610,64</w:t>
            </w:r>
          </w:p>
        </w:tc>
        <w:tc>
          <w:tcPr>
            <w:tcW w:w="1843" w:type="dxa"/>
          </w:tcPr>
          <w:p w:rsidR="00E0432A" w:rsidRPr="00E03AA5" w:rsidRDefault="00492DCC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1202029,79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390649,00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1202100,00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390627,06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1202111,99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390607,88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1202076,88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390629,82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1202064,90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4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390607,88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1202076,88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390585,94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1202088,87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390566,76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1202053,77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390588,70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1202041,78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4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390627,06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1202111,99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390605,12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1202123,97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390585,94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1202088,87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390607,88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1202076,88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4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390585,94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1202088,87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390564,00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1202100,86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390544,82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1202065,75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390566,76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1202053,77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4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390605,12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1202123,97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390583,18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1202135,96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390564,00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1202100,86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390585,94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1202088,87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5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390564,00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1202100,86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390542,06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1202112,84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390522,88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1202077,74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390544,82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1202065,75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5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390583,18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1202135,96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390561,24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1202147,95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390542,06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1202112,84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390564,00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1202100,86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5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390542,06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1202112,84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390520,12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1202124,83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390500,95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1202089,73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390522,88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1202077,74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5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390561,24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1202147,95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390539,30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1202159,93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390520,12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1202124,83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390542,06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1202112,84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6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390520,12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1202124,83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390498,19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1202136,82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390479,01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1202101,71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390500,95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1202089,73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6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33406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44230A">
        <w:tc>
          <w:tcPr>
            <w:tcW w:w="1951" w:type="dxa"/>
            <w:vMerge w:val="restart"/>
            <w:shd w:val="clear" w:color="auto" w:fill="FFFF00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390539,30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1202159,93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390517,36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1202171,92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390498,19</w:t>
            </w:r>
          </w:p>
        </w:tc>
        <w:tc>
          <w:tcPr>
            <w:tcW w:w="1843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1202136,82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44230A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E03AA5" w:rsidRDefault="008C75E6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390520,12</w:t>
            </w:r>
          </w:p>
        </w:tc>
        <w:tc>
          <w:tcPr>
            <w:tcW w:w="1843" w:type="dxa"/>
          </w:tcPr>
          <w:p w:rsidR="00E0432A" w:rsidRPr="00E03AA5" w:rsidRDefault="00E03AA5" w:rsidP="00E03AA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1202124,83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6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EF67ED" w:rsidRPr="00E0432A" w:rsidTr="00EF67ED">
        <w:trPr>
          <w:trHeight w:val="900"/>
        </w:trPr>
        <w:tc>
          <w:tcPr>
            <w:tcW w:w="1951" w:type="dxa"/>
            <w:vMerge w:val="restart"/>
            <w:vAlign w:val="center"/>
          </w:tcPr>
          <w:p w:rsidR="00EF67ED" w:rsidRPr="00E0432A" w:rsidRDefault="00EF67ED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EF67ED" w:rsidRPr="00E0432A" w:rsidRDefault="00EF67ED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F67ED" w:rsidRPr="00E0432A" w:rsidRDefault="00EF67ED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F67ED" w:rsidRPr="00E0432A" w:rsidRDefault="00EF67ED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F67ED" w:rsidRPr="00E0432A" w:rsidRDefault="00EF67ED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67ED" w:rsidRPr="00E0432A" w:rsidRDefault="00EF67ED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F67ED" w:rsidRPr="00E0432A" w:rsidRDefault="00EF67ED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F67ED" w:rsidRPr="00E0432A" w:rsidRDefault="00EF67ED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F67ED" w:rsidRPr="00E0432A" w:rsidRDefault="00EF67ED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EF67ED" w:rsidRPr="00E0432A" w:rsidRDefault="00EF67ED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F67ED" w:rsidRPr="00E0432A" w:rsidRDefault="00EF67ED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65B67" w:rsidRPr="00E0432A" w:rsidTr="00EF67ED">
        <w:trPr>
          <w:trHeight w:val="210"/>
        </w:trPr>
        <w:tc>
          <w:tcPr>
            <w:tcW w:w="1951" w:type="dxa"/>
            <w:vMerge/>
            <w:vAlign w:val="center"/>
          </w:tcPr>
          <w:p w:rsidR="00265B67" w:rsidRPr="00E0432A" w:rsidRDefault="00265B67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265B67" w:rsidRPr="00E0432A" w:rsidRDefault="00265B67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265B67" w:rsidRPr="00E0432A" w:rsidRDefault="00265B67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265B67" w:rsidRPr="00E0432A" w:rsidRDefault="00AE1173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20819</w:t>
            </w:r>
            <w:r w:rsidR="00334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06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3406A"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65B67" w:rsidRPr="00E0432A" w:rsidTr="00EF67ED">
        <w:tc>
          <w:tcPr>
            <w:tcW w:w="1951" w:type="dxa"/>
            <w:vMerge w:val="restart"/>
            <w:shd w:val="clear" w:color="auto" w:fill="FFFF00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5B67" w:rsidRPr="00EF67ED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3" w:type="dxa"/>
            <w:vAlign w:val="center"/>
          </w:tcPr>
          <w:p w:rsidR="00265B67" w:rsidRPr="00E0432A" w:rsidRDefault="00265B67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</w:tcPr>
          <w:p w:rsidR="00265B67" w:rsidRPr="00E03AA5" w:rsidRDefault="00265B67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ED">
              <w:rPr>
                <w:rFonts w:ascii="Times New Roman" w:hAnsi="Times New Roman" w:cs="Times New Roman"/>
                <w:sz w:val="24"/>
                <w:szCs w:val="24"/>
              </w:rPr>
              <w:t>390787,60</w:t>
            </w:r>
          </w:p>
        </w:tc>
        <w:tc>
          <w:tcPr>
            <w:tcW w:w="1895" w:type="dxa"/>
          </w:tcPr>
          <w:p w:rsidR="00265B67" w:rsidRPr="00E03AA5" w:rsidRDefault="00265B67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ED">
              <w:rPr>
                <w:rFonts w:ascii="Times New Roman" w:hAnsi="Times New Roman" w:cs="Times New Roman"/>
                <w:sz w:val="24"/>
                <w:szCs w:val="24"/>
              </w:rPr>
              <w:t>1201977,75</w:t>
            </w:r>
          </w:p>
        </w:tc>
        <w:tc>
          <w:tcPr>
            <w:tcW w:w="1984" w:type="dxa"/>
            <w:vMerge/>
          </w:tcPr>
          <w:p w:rsidR="00265B67" w:rsidRPr="00E0432A" w:rsidRDefault="00265B67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390767,89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1201988,13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390748,71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1201953,03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390639,02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1202012,96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F67ED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390677,37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1202083,17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F67ED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390670,94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1202088,01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F67ED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390632,58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1202017,81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F67ED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390479,01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1202101,71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390517,36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1202171,92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ED">
              <w:rPr>
                <w:rFonts w:ascii="Times New Roman" w:hAnsi="Times New Roman" w:cs="Times New Roman"/>
                <w:sz w:val="24"/>
                <w:szCs w:val="24"/>
              </w:rPr>
              <w:t>390487,17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ED">
              <w:rPr>
                <w:rFonts w:ascii="Times New Roman" w:hAnsi="Times New Roman" w:cs="Times New Roman"/>
                <w:sz w:val="24"/>
                <w:szCs w:val="24"/>
              </w:rPr>
              <w:t>1202129,67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390432,51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1202007,87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390470,31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1202078,37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390589,50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1202013,29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390570,60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1201978,00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390605,26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1201959,06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390586,08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1201923,96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6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390432,51</w:t>
            </w:r>
          </w:p>
        </w:tc>
        <w:tc>
          <w:tcPr>
            <w:tcW w:w="1895" w:type="dxa"/>
          </w:tcPr>
          <w:p w:rsidR="00265B67" w:rsidRPr="00E03AA5" w:rsidRDefault="00265B67" w:rsidP="00EF67ED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1202007,87</w:t>
            </w:r>
          </w:p>
        </w:tc>
        <w:tc>
          <w:tcPr>
            <w:tcW w:w="1984" w:type="dxa"/>
            <w:vMerge/>
          </w:tcPr>
          <w:p w:rsidR="00265B67" w:rsidRPr="00E0432A" w:rsidRDefault="00265B67" w:rsidP="00EF67E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390408,52</w:t>
            </w:r>
          </w:p>
        </w:tc>
        <w:tc>
          <w:tcPr>
            <w:tcW w:w="1895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1201954,41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390427,70</w:t>
            </w:r>
          </w:p>
        </w:tc>
        <w:tc>
          <w:tcPr>
            <w:tcW w:w="1895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1201989,51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390690,97</w:t>
            </w:r>
          </w:p>
        </w:tc>
        <w:tc>
          <w:tcPr>
            <w:tcW w:w="1895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1201845,67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390671,79</w:t>
            </w:r>
          </w:p>
        </w:tc>
        <w:tc>
          <w:tcPr>
            <w:tcW w:w="1895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1201810,57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EF67ED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67">
              <w:rPr>
                <w:rFonts w:ascii="Times New Roman" w:hAnsi="Times New Roman" w:cs="Times New Roman"/>
                <w:sz w:val="24"/>
                <w:szCs w:val="24"/>
              </w:rPr>
              <w:t>390694,03</w:t>
            </w:r>
          </w:p>
        </w:tc>
        <w:tc>
          <w:tcPr>
            <w:tcW w:w="1895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67">
              <w:rPr>
                <w:rFonts w:ascii="Times New Roman" w:hAnsi="Times New Roman" w:cs="Times New Roman"/>
                <w:sz w:val="24"/>
                <w:szCs w:val="24"/>
              </w:rPr>
              <w:t>1201798,26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6"/>
        <w:tblpPr w:leftFromText="180" w:rightFromText="180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265B67" w:rsidRPr="00E0432A" w:rsidTr="00265B67">
        <w:trPr>
          <w:trHeight w:val="900"/>
        </w:trPr>
        <w:tc>
          <w:tcPr>
            <w:tcW w:w="1951" w:type="dxa"/>
            <w:vMerge w:val="restart"/>
            <w:vAlign w:val="center"/>
          </w:tcPr>
          <w:p w:rsidR="00265B67" w:rsidRPr="00E0432A" w:rsidRDefault="00265B67" w:rsidP="002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265B67" w:rsidRPr="00E0432A" w:rsidRDefault="00265B67" w:rsidP="002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265B67" w:rsidRPr="00E0432A" w:rsidRDefault="00265B67" w:rsidP="002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265B67" w:rsidRPr="00E0432A" w:rsidRDefault="00265B67" w:rsidP="002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65B67" w:rsidRPr="00E0432A" w:rsidTr="00265B67">
        <w:trPr>
          <w:trHeight w:val="210"/>
        </w:trPr>
        <w:tc>
          <w:tcPr>
            <w:tcW w:w="1951" w:type="dxa"/>
            <w:vMerge/>
            <w:vAlign w:val="center"/>
          </w:tcPr>
          <w:p w:rsidR="00265B67" w:rsidRPr="00E0432A" w:rsidRDefault="00265B67" w:rsidP="002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265B67" w:rsidRPr="00E0432A" w:rsidRDefault="00202C88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5339</w:t>
            </w:r>
            <w:r w:rsidR="00334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06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3406A"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65B67" w:rsidRPr="00E0432A" w:rsidTr="00265B67">
        <w:tc>
          <w:tcPr>
            <w:tcW w:w="1951" w:type="dxa"/>
            <w:vMerge w:val="restart"/>
            <w:shd w:val="clear" w:color="auto" w:fill="FFFF00"/>
            <w:vAlign w:val="center"/>
          </w:tcPr>
          <w:p w:rsidR="00265B67" w:rsidRPr="00265B67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3" w:type="dxa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390671,79</w:t>
            </w:r>
          </w:p>
        </w:tc>
        <w:tc>
          <w:tcPr>
            <w:tcW w:w="1843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1201810,57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265B67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390408,52</w:t>
            </w:r>
          </w:p>
        </w:tc>
        <w:tc>
          <w:tcPr>
            <w:tcW w:w="1843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1201954,41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265B67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67">
              <w:rPr>
                <w:rFonts w:ascii="Times New Roman" w:hAnsi="Times New Roman" w:cs="Times New Roman"/>
                <w:sz w:val="24"/>
                <w:szCs w:val="24"/>
              </w:rPr>
              <w:t>390405,98</w:t>
            </w:r>
          </w:p>
        </w:tc>
        <w:tc>
          <w:tcPr>
            <w:tcW w:w="1843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67">
              <w:rPr>
                <w:rFonts w:ascii="Times New Roman" w:hAnsi="Times New Roman" w:cs="Times New Roman"/>
                <w:sz w:val="24"/>
                <w:szCs w:val="24"/>
              </w:rPr>
              <w:t>1201949,24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265B67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67">
              <w:rPr>
                <w:rFonts w:ascii="Times New Roman" w:hAnsi="Times New Roman" w:cs="Times New Roman"/>
                <w:sz w:val="24"/>
                <w:szCs w:val="24"/>
              </w:rPr>
              <w:t>390585,94</w:t>
            </w:r>
          </w:p>
        </w:tc>
        <w:tc>
          <w:tcPr>
            <w:tcW w:w="1843" w:type="dxa"/>
          </w:tcPr>
          <w:p w:rsidR="00265B67" w:rsidRPr="00E03AA5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67">
              <w:rPr>
                <w:rFonts w:ascii="Times New Roman" w:hAnsi="Times New Roman" w:cs="Times New Roman"/>
                <w:sz w:val="24"/>
                <w:szCs w:val="24"/>
              </w:rPr>
              <w:t>1201829,99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265B67" w:rsidRPr="00E0432A" w:rsidTr="00265B67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265B67" w:rsidRPr="00E0432A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65B67" w:rsidRPr="00265B67" w:rsidRDefault="00265B67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265B67" w:rsidRPr="00E03AA5" w:rsidRDefault="000C01B6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390659,63</w:t>
            </w:r>
          </w:p>
        </w:tc>
        <w:tc>
          <w:tcPr>
            <w:tcW w:w="1843" w:type="dxa"/>
          </w:tcPr>
          <w:p w:rsidR="00265B67" w:rsidRPr="00E03AA5" w:rsidRDefault="000C01B6" w:rsidP="00265B6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1201787,59</w:t>
            </w:r>
          </w:p>
        </w:tc>
        <w:tc>
          <w:tcPr>
            <w:tcW w:w="1984" w:type="dxa"/>
            <w:vMerge/>
          </w:tcPr>
          <w:p w:rsidR="00265B67" w:rsidRPr="00E0432A" w:rsidRDefault="00265B67" w:rsidP="00265B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265B67" w:rsidRDefault="00265B67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265B67" w:rsidRDefault="00265B67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6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0C01B6" w:rsidRPr="00E0432A" w:rsidTr="000C01B6">
        <w:trPr>
          <w:trHeight w:val="900"/>
        </w:trPr>
        <w:tc>
          <w:tcPr>
            <w:tcW w:w="1951" w:type="dxa"/>
            <w:vMerge w:val="restart"/>
            <w:vAlign w:val="center"/>
          </w:tcPr>
          <w:p w:rsidR="000C01B6" w:rsidRPr="00E0432A" w:rsidRDefault="000C01B6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0C01B6" w:rsidRPr="00E0432A" w:rsidRDefault="000C01B6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0C01B6" w:rsidRPr="00E0432A" w:rsidRDefault="000C01B6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0C01B6" w:rsidRPr="00E0432A" w:rsidRDefault="000C01B6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C01B6" w:rsidRPr="00E0432A" w:rsidTr="000C01B6">
        <w:trPr>
          <w:trHeight w:val="210"/>
        </w:trPr>
        <w:tc>
          <w:tcPr>
            <w:tcW w:w="1951" w:type="dxa"/>
            <w:vMerge/>
            <w:vAlign w:val="center"/>
          </w:tcPr>
          <w:p w:rsidR="000C01B6" w:rsidRPr="00E0432A" w:rsidRDefault="000C01B6" w:rsidP="000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0C01B6" w:rsidRPr="00E0432A" w:rsidRDefault="00202C88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7834</w:t>
            </w:r>
            <w:r w:rsidR="00334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06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3406A"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01B6" w:rsidRPr="00E0432A" w:rsidTr="000C01B6">
        <w:tc>
          <w:tcPr>
            <w:tcW w:w="1951" w:type="dxa"/>
            <w:vMerge w:val="restart"/>
            <w:shd w:val="clear" w:color="auto" w:fill="FFFF00"/>
            <w:vAlign w:val="center"/>
          </w:tcPr>
          <w:p w:rsidR="000C01B6" w:rsidRPr="00265B67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3" w:type="dxa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0C01B6" w:rsidRPr="000C01B6" w:rsidRDefault="000C01B6" w:rsidP="000C01B6">
            <w:pPr>
              <w:ind w:right="283"/>
              <w:jc w:val="center"/>
              <w:rPr>
                <w:rFonts w:cs="MS Sans Serif"/>
                <w:sz w:val="20"/>
                <w:szCs w:val="20"/>
                <w:lang w:val="en-US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390727,91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1202086,95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390583,71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1202171,07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390586,14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1202175,46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390544,74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1202198,13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265B67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390573,67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1202250,73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390517,36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1202171,92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390670,94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1202088,01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390677,37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1202083,17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390699,31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1202071,18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6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390680,14</w:t>
            </w:r>
          </w:p>
        </w:tc>
        <w:tc>
          <w:tcPr>
            <w:tcW w:w="1895" w:type="dxa"/>
          </w:tcPr>
          <w:p w:rsidR="000C01B6" w:rsidRPr="00E03AA5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1202036,08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0C01B6">
        <w:trPr>
          <w:trHeight w:val="90"/>
        </w:trPr>
        <w:tc>
          <w:tcPr>
            <w:tcW w:w="1951" w:type="dxa"/>
            <w:vMerge/>
            <w:shd w:val="clear" w:color="auto" w:fill="FFFF00"/>
            <w:vAlign w:val="center"/>
          </w:tcPr>
          <w:p w:rsidR="000C01B6" w:rsidRPr="00E0432A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6" w:type="dxa"/>
          </w:tcPr>
          <w:p w:rsidR="000C01B6" w:rsidRP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390696,40</w:t>
            </w:r>
          </w:p>
        </w:tc>
        <w:tc>
          <w:tcPr>
            <w:tcW w:w="1895" w:type="dxa"/>
          </w:tcPr>
          <w:p w:rsidR="000C01B6" w:rsidRPr="000C01B6" w:rsidRDefault="000C01B6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1202027,08</w:t>
            </w:r>
          </w:p>
        </w:tc>
        <w:tc>
          <w:tcPr>
            <w:tcW w:w="1984" w:type="dxa"/>
            <w:vMerge/>
          </w:tcPr>
          <w:p w:rsidR="000C01B6" w:rsidRPr="00E0432A" w:rsidRDefault="000C01B6" w:rsidP="000C01B6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6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B95E0F" w:rsidRPr="00E0432A" w:rsidTr="00B95E0F">
        <w:trPr>
          <w:trHeight w:val="900"/>
        </w:trPr>
        <w:tc>
          <w:tcPr>
            <w:tcW w:w="1951" w:type="dxa"/>
            <w:vMerge w:val="restart"/>
            <w:vAlign w:val="center"/>
          </w:tcPr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95E0F" w:rsidRPr="00E0432A" w:rsidTr="00B95E0F">
        <w:trPr>
          <w:trHeight w:val="210"/>
        </w:trPr>
        <w:tc>
          <w:tcPr>
            <w:tcW w:w="1951" w:type="dxa"/>
            <w:vMerge/>
            <w:vAlign w:val="center"/>
          </w:tcPr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B95E0F" w:rsidRPr="00E0432A" w:rsidRDefault="00202C88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95E0F" w:rsidRPr="00E0432A" w:rsidTr="00B95E0F"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390633,06</w:t>
            </w:r>
          </w:p>
        </w:tc>
        <w:tc>
          <w:tcPr>
            <w:tcW w:w="1843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1202422,70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390577,35</w:t>
            </w:r>
          </w:p>
        </w:tc>
        <w:tc>
          <w:tcPr>
            <w:tcW w:w="1843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1202465,86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390565,64</w:t>
            </w:r>
          </w:p>
        </w:tc>
        <w:tc>
          <w:tcPr>
            <w:tcW w:w="1843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1202450,78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396621,61</w:t>
            </w:r>
          </w:p>
        </w:tc>
        <w:tc>
          <w:tcPr>
            <w:tcW w:w="1843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1202407,61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F67ED" w:rsidRDefault="00EF67ED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6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E0432A" w:rsidRPr="00E0432A" w:rsidTr="0044230A">
        <w:trPr>
          <w:trHeight w:val="900"/>
        </w:trPr>
        <w:tc>
          <w:tcPr>
            <w:tcW w:w="1951" w:type="dxa"/>
            <w:vMerge w:val="restart"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32A" w:rsidRPr="00E0432A" w:rsidTr="0044230A">
        <w:trPr>
          <w:trHeight w:val="210"/>
        </w:trPr>
        <w:tc>
          <w:tcPr>
            <w:tcW w:w="1951" w:type="dxa"/>
            <w:vMerge/>
            <w:vAlign w:val="center"/>
          </w:tcPr>
          <w:p w:rsidR="00E0432A" w:rsidRPr="00E0432A" w:rsidRDefault="00E0432A" w:rsidP="00E0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E0432A" w:rsidRPr="00E0432A" w:rsidRDefault="00202C88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432A" w:rsidRPr="00E0432A" w:rsidTr="00DD3E32"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E0432A" w:rsidRPr="00E0432A" w:rsidRDefault="00E0432A" w:rsidP="00DD3E3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 w:rsidR="00DD3E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390555,11</w:t>
            </w:r>
          </w:p>
        </w:tc>
        <w:tc>
          <w:tcPr>
            <w:tcW w:w="1843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1202441,13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DD3E32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390539,90</w:t>
            </w:r>
          </w:p>
        </w:tc>
        <w:tc>
          <w:tcPr>
            <w:tcW w:w="1843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1202452,90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DD3E32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390510,38</w:t>
            </w:r>
          </w:p>
        </w:tc>
        <w:tc>
          <w:tcPr>
            <w:tcW w:w="1843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1202409,97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E0432A" w:rsidRPr="00E0432A" w:rsidTr="00DD3E32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0432A" w:rsidRPr="00E0432A" w:rsidRDefault="00E0432A" w:rsidP="00E0432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390523,46</w:t>
            </w:r>
          </w:p>
        </w:tc>
        <w:tc>
          <w:tcPr>
            <w:tcW w:w="1843" w:type="dxa"/>
          </w:tcPr>
          <w:p w:rsidR="00E0432A" w:rsidRPr="00DE1A2E" w:rsidRDefault="00DE1A2E" w:rsidP="00DE1A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1202399,99</w:t>
            </w:r>
          </w:p>
        </w:tc>
        <w:tc>
          <w:tcPr>
            <w:tcW w:w="1984" w:type="dxa"/>
            <w:vMerge/>
          </w:tcPr>
          <w:p w:rsidR="00E0432A" w:rsidRPr="00E0432A" w:rsidRDefault="00E0432A" w:rsidP="00E0432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7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B95E0F" w:rsidRPr="00E0432A" w:rsidTr="00B95E0F">
        <w:trPr>
          <w:trHeight w:val="900"/>
        </w:trPr>
        <w:tc>
          <w:tcPr>
            <w:tcW w:w="1951" w:type="dxa"/>
            <w:vMerge w:val="restart"/>
            <w:vAlign w:val="center"/>
          </w:tcPr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95E0F" w:rsidRPr="00E0432A" w:rsidTr="00B95E0F">
        <w:trPr>
          <w:trHeight w:val="210"/>
        </w:trPr>
        <w:tc>
          <w:tcPr>
            <w:tcW w:w="1951" w:type="dxa"/>
            <w:vMerge/>
            <w:vAlign w:val="center"/>
          </w:tcPr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B95E0F" w:rsidRPr="00202C88" w:rsidRDefault="00202C88" w:rsidP="00202C8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95E0F" w:rsidRPr="00E0432A" w:rsidTr="00B95E0F"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390572,51</w:t>
            </w:r>
          </w:p>
        </w:tc>
        <w:tc>
          <w:tcPr>
            <w:tcW w:w="1895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1202352,70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390513,86</w:t>
            </w:r>
          </w:p>
        </w:tc>
        <w:tc>
          <w:tcPr>
            <w:tcW w:w="1895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1202392,03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390503,28</w:t>
            </w:r>
          </w:p>
        </w:tc>
        <w:tc>
          <w:tcPr>
            <w:tcW w:w="1895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1202376,13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390561,11</w:t>
            </w:r>
          </w:p>
        </w:tc>
        <w:tc>
          <w:tcPr>
            <w:tcW w:w="1895" w:type="dxa"/>
          </w:tcPr>
          <w:p w:rsidR="00B95E0F" w:rsidRPr="00D9476D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1202337,54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2F2772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52673F" w:rsidRPr="00E0432A" w:rsidTr="0052673F">
        <w:trPr>
          <w:trHeight w:val="900"/>
        </w:trPr>
        <w:tc>
          <w:tcPr>
            <w:tcW w:w="1951" w:type="dxa"/>
            <w:vMerge w:val="restart"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2673F" w:rsidRPr="00E0432A" w:rsidTr="0052673F">
        <w:trPr>
          <w:trHeight w:val="210"/>
        </w:trPr>
        <w:tc>
          <w:tcPr>
            <w:tcW w:w="1951" w:type="dxa"/>
            <w:vMerge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52673F" w:rsidRPr="00E0432A" w:rsidRDefault="00202C88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73F" w:rsidRPr="00E0432A" w:rsidTr="0052673F"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390490,55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1202345,33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390474,75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1202357,39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390446,58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1202316,09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390460,15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1202305,76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7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52673F" w:rsidRPr="00E0432A" w:rsidTr="0052673F">
        <w:trPr>
          <w:trHeight w:val="900"/>
        </w:trPr>
        <w:tc>
          <w:tcPr>
            <w:tcW w:w="1951" w:type="dxa"/>
            <w:vMerge w:val="restart"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2673F" w:rsidRPr="00E0432A" w:rsidTr="0052673F">
        <w:trPr>
          <w:trHeight w:val="210"/>
        </w:trPr>
        <w:tc>
          <w:tcPr>
            <w:tcW w:w="1951" w:type="dxa"/>
            <w:vMerge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52673F" w:rsidRPr="00E0432A" w:rsidRDefault="00202C88" w:rsidP="00202C8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73F" w:rsidRPr="00E0432A" w:rsidTr="0052673F"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390508,18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1202256,80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390450,17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1202295,66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390439,57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1202279,78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390494,12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1202237,55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7"/>
        <w:tblpPr w:leftFromText="180" w:rightFromText="180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52673F" w:rsidRPr="00E0432A" w:rsidTr="0052673F">
        <w:trPr>
          <w:trHeight w:val="900"/>
        </w:trPr>
        <w:tc>
          <w:tcPr>
            <w:tcW w:w="1951" w:type="dxa"/>
            <w:vMerge w:val="restart"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2673F" w:rsidRPr="00E0432A" w:rsidTr="0052673F">
        <w:trPr>
          <w:trHeight w:val="210"/>
        </w:trPr>
        <w:tc>
          <w:tcPr>
            <w:tcW w:w="1951" w:type="dxa"/>
            <w:vMerge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52673F" w:rsidRPr="00E0432A" w:rsidRDefault="00202C88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73F" w:rsidRPr="00E0432A" w:rsidTr="0052673F"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390692,03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1202525,38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390660,81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1202630,61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390539,90</w:t>
            </w:r>
          </w:p>
        </w:tc>
        <w:tc>
          <w:tcPr>
            <w:tcW w:w="1895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1202452,90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390555,11</w:t>
            </w:r>
          </w:p>
        </w:tc>
        <w:tc>
          <w:tcPr>
            <w:tcW w:w="1895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1202441,13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390523,46</w:t>
            </w:r>
          </w:p>
        </w:tc>
        <w:tc>
          <w:tcPr>
            <w:tcW w:w="1895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1202399,99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6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390510,38</w:t>
            </w:r>
          </w:p>
        </w:tc>
        <w:tc>
          <w:tcPr>
            <w:tcW w:w="1895" w:type="dxa"/>
          </w:tcPr>
          <w:p w:rsidR="0052673F" w:rsidRPr="00DE1A2E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E">
              <w:rPr>
                <w:rFonts w:ascii="Times New Roman" w:hAnsi="Times New Roman" w:cs="Times New Roman"/>
                <w:sz w:val="24"/>
                <w:szCs w:val="24"/>
              </w:rPr>
              <w:t>1202409,97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390474,75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1202357,39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390490,55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1202345,33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390460,15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1202305,76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390446,58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1202316,09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1">
              <w:rPr>
                <w:rFonts w:ascii="Times New Roman" w:hAnsi="Times New Roman" w:cs="Times New Roman"/>
                <w:sz w:val="24"/>
                <w:szCs w:val="24"/>
              </w:rPr>
              <w:t>390428,07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1">
              <w:rPr>
                <w:rFonts w:ascii="Times New Roman" w:hAnsi="Times New Roman" w:cs="Times New Roman"/>
                <w:sz w:val="24"/>
                <w:szCs w:val="24"/>
              </w:rPr>
              <w:t>1202289,00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390439,57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1202279,78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390450,17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1202295,66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390508,18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1202256,80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1">
              <w:rPr>
                <w:rFonts w:ascii="Times New Roman" w:hAnsi="Times New Roman" w:cs="Times New Roman"/>
                <w:sz w:val="24"/>
                <w:szCs w:val="24"/>
              </w:rPr>
              <w:t>390534,00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1">
              <w:rPr>
                <w:rFonts w:ascii="Times New Roman" w:hAnsi="Times New Roman" w:cs="Times New Roman"/>
                <w:sz w:val="24"/>
                <w:szCs w:val="24"/>
              </w:rPr>
              <w:t>1202292,16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6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390561,11</w:t>
            </w:r>
          </w:p>
        </w:tc>
        <w:tc>
          <w:tcPr>
            <w:tcW w:w="1895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1202337,54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6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390503,28</w:t>
            </w:r>
          </w:p>
        </w:tc>
        <w:tc>
          <w:tcPr>
            <w:tcW w:w="1895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1202376,13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540E51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6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390513,86</w:t>
            </w:r>
          </w:p>
        </w:tc>
        <w:tc>
          <w:tcPr>
            <w:tcW w:w="1895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1202392,03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6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390572,51</w:t>
            </w:r>
          </w:p>
        </w:tc>
        <w:tc>
          <w:tcPr>
            <w:tcW w:w="1895" w:type="dxa"/>
          </w:tcPr>
          <w:p w:rsidR="0052673F" w:rsidRPr="00D9476D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D">
              <w:rPr>
                <w:rFonts w:ascii="Times New Roman" w:hAnsi="Times New Roman" w:cs="Times New Roman"/>
                <w:sz w:val="24"/>
                <w:szCs w:val="24"/>
              </w:rPr>
              <w:t>1202352,70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1">
              <w:rPr>
                <w:rFonts w:ascii="Times New Roman" w:hAnsi="Times New Roman" w:cs="Times New Roman"/>
                <w:sz w:val="24"/>
                <w:szCs w:val="24"/>
              </w:rPr>
              <w:t>390640,26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1">
              <w:rPr>
                <w:rFonts w:ascii="Times New Roman" w:hAnsi="Times New Roman" w:cs="Times New Roman"/>
                <w:sz w:val="24"/>
                <w:szCs w:val="24"/>
              </w:rPr>
              <w:t>1202343,86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390648,40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1202420,07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390613,41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1202477,54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7"/>
        <w:tblpPr w:leftFromText="180" w:rightFromText="180" w:vertAnchor="text" w:horzAnchor="margin" w:tblpY="588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52673F" w:rsidRPr="00E0432A" w:rsidTr="0052673F">
        <w:trPr>
          <w:trHeight w:val="900"/>
        </w:trPr>
        <w:tc>
          <w:tcPr>
            <w:tcW w:w="1951" w:type="dxa"/>
            <w:vMerge w:val="restart"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2673F" w:rsidRPr="00E0432A" w:rsidTr="0052673F">
        <w:trPr>
          <w:trHeight w:val="210"/>
        </w:trPr>
        <w:tc>
          <w:tcPr>
            <w:tcW w:w="1951" w:type="dxa"/>
            <w:vMerge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52673F" w:rsidRPr="00E0432A" w:rsidRDefault="00202C88" w:rsidP="00202C8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73F" w:rsidRPr="00E0432A" w:rsidTr="0052673F">
        <w:tc>
          <w:tcPr>
            <w:tcW w:w="1951" w:type="dxa"/>
            <w:vMerge w:val="restart"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391137,18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1202470,59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391011,74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1202537,36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390960,91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1202446,48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391091,88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1202385,47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52673F" w:rsidRDefault="0052673F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40E51" w:rsidRPr="00540E51" w:rsidRDefault="00540E51" w:rsidP="002F2772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Pr="00E0432A" w:rsidRDefault="00E0432A" w:rsidP="00E0432A">
      <w:pPr>
        <w:spacing w:line="240" w:lineRule="auto"/>
        <w:ind w:left="142" w:right="283"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8"/>
        <w:tblpPr w:leftFromText="180" w:rightFromText="180" w:vertAnchor="text" w:horzAnchor="margin" w:tblpY="470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52673F" w:rsidRPr="00E0432A" w:rsidTr="0052673F">
        <w:trPr>
          <w:trHeight w:val="900"/>
        </w:trPr>
        <w:tc>
          <w:tcPr>
            <w:tcW w:w="1951" w:type="dxa"/>
            <w:vMerge w:val="restart"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2673F" w:rsidRPr="00E0432A" w:rsidTr="0052673F">
        <w:trPr>
          <w:trHeight w:val="210"/>
        </w:trPr>
        <w:tc>
          <w:tcPr>
            <w:tcW w:w="1951" w:type="dxa"/>
            <w:vMerge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52673F" w:rsidRPr="00C12C69" w:rsidRDefault="00202C88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73F" w:rsidRPr="00E0432A" w:rsidTr="0052673F">
        <w:tc>
          <w:tcPr>
            <w:tcW w:w="1951" w:type="dxa"/>
            <w:vMerge w:val="restart"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391192,73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1202574,95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390870,14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1202689,81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390871,52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1202553,29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390704,61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1202539,01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390730,60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1202464,58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1202482,79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390870,63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1202480,39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390924,17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1202463,60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390960,91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1202446,48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391011,74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1202537,36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391137,18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1202470,59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P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D06D7E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P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8"/>
        <w:tblpPr w:leftFromText="180" w:rightFromText="180" w:vertAnchor="text" w:horzAnchor="margin" w:tblpY="1098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52673F" w:rsidRPr="00E0432A" w:rsidTr="0052673F">
        <w:trPr>
          <w:trHeight w:val="900"/>
        </w:trPr>
        <w:tc>
          <w:tcPr>
            <w:tcW w:w="1951" w:type="dxa"/>
            <w:vMerge w:val="restart"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2673F" w:rsidRPr="00E0432A" w:rsidTr="0052673F">
        <w:trPr>
          <w:trHeight w:val="210"/>
        </w:trPr>
        <w:tc>
          <w:tcPr>
            <w:tcW w:w="1951" w:type="dxa"/>
            <w:vMerge/>
            <w:vAlign w:val="center"/>
          </w:tcPr>
          <w:p w:rsidR="0052673F" w:rsidRPr="00E0432A" w:rsidRDefault="0052673F" w:rsidP="0052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52673F" w:rsidRPr="00E0432A" w:rsidRDefault="00785AD1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73F" w:rsidRPr="00E0432A" w:rsidTr="0052673F">
        <w:tc>
          <w:tcPr>
            <w:tcW w:w="1951" w:type="dxa"/>
            <w:vMerge w:val="restart"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390870,14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1202689,81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390692,39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1202676,41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390660,81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1202630,61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390692,03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1202525,38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390613,41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1202477,54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390648,40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1202420,07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390640,26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1202343,86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390730,60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1202464,58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390704,61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1202539,01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52673F" w:rsidRPr="00E0432A" w:rsidTr="0052673F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52673F" w:rsidRPr="00E0432A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6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390871,52</w:t>
            </w:r>
          </w:p>
        </w:tc>
        <w:tc>
          <w:tcPr>
            <w:tcW w:w="1895" w:type="dxa"/>
          </w:tcPr>
          <w:p w:rsidR="0052673F" w:rsidRPr="00AC7293" w:rsidRDefault="0052673F" w:rsidP="0052673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1202553,29</w:t>
            </w:r>
          </w:p>
        </w:tc>
        <w:tc>
          <w:tcPr>
            <w:tcW w:w="1984" w:type="dxa"/>
            <w:vMerge/>
          </w:tcPr>
          <w:p w:rsidR="0052673F" w:rsidRPr="00E0432A" w:rsidRDefault="0052673F" w:rsidP="0052673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P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8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D06D7E" w:rsidRPr="00E0432A" w:rsidTr="00D06D7E">
        <w:trPr>
          <w:trHeight w:val="900"/>
        </w:trPr>
        <w:tc>
          <w:tcPr>
            <w:tcW w:w="1951" w:type="dxa"/>
            <w:vMerge w:val="restart"/>
            <w:vAlign w:val="center"/>
          </w:tcPr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на плане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06D7E" w:rsidRPr="00E0432A" w:rsidTr="00D06D7E">
        <w:trPr>
          <w:trHeight w:val="210"/>
        </w:trPr>
        <w:tc>
          <w:tcPr>
            <w:tcW w:w="1951" w:type="dxa"/>
            <w:vMerge/>
            <w:vAlign w:val="center"/>
          </w:tcPr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D06D7E" w:rsidRPr="00E0432A" w:rsidRDefault="00785AD1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6D7E" w:rsidRPr="00E0432A" w:rsidTr="00D06D7E">
        <w:tc>
          <w:tcPr>
            <w:tcW w:w="1951" w:type="dxa"/>
            <w:vMerge w:val="restart"/>
            <w:shd w:val="clear" w:color="auto" w:fill="8064A2" w:themeFill="accent4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3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391232,80</w:t>
            </w:r>
          </w:p>
        </w:tc>
        <w:tc>
          <w:tcPr>
            <w:tcW w:w="1895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1202560,63</w:t>
            </w:r>
          </w:p>
        </w:tc>
        <w:tc>
          <w:tcPr>
            <w:tcW w:w="1984" w:type="dxa"/>
            <w:vMerge/>
          </w:tcPr>
          <w:p w:rsidR="00D06D7E" w:rsidRPr="00E0432A" w:rsidRDefault="00D06D7E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D06D7E" w:rsidRPr="00E0432A" w:rsidTr="00D06D7E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391192,73</w:t>
            </w:r>
          </w:p>
        </w:tc>
        <w:tc>
          <w:tcPr>
            <w:tcW w:w="1895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1202574,95</w:t>
            </w:r>
          </w:p>
        </w:tc>
        <w:tc>
          <w:tcPr>
            <w:tcW w:w="1984" w:type="dxa"/>
            <w:vMerge/>
          </w:tcPr>
          <w:p w:rsidR="00D06D7E" w:rsidRPr="00E0432A" w:rsidRDefault="00D06D7E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D06D7E" w:rsidRPr="00E0432A" w:rsidTr="00D06D7E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391091,88</w:t>
            </w:r>
          </w:p>
        </w:tc>
        <w:tc>
          <w:tcPr>
            <w:tcW w:w="1895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1202385,47</w:t>
            </w:r>
          </w:p>
        </w:tc>
        <w:tc>
          <w:tcPr>
            <w:tcW w:w="1984" w:type="dxa"/>
            <w:vMerge/>
          </w:tcPr>
          <w:p w:rsidR="00D06D7E" w:rsidRPr="00E0432A" w:rsidRDefault="00D06D7E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D06D7E" w:rsidRPr="00E0432A" w:rsidTr="00D06D7E">
        <w:trPr>
          <w:trHeight w:val="90"/>
        </w:trPr>
        <w:tc>
          <w:tcPr>
            <w:tcW w:w="1951" w:type="dxa"/>
            <w:vMerge/>
            <w:shd w:val="clear" w:color="auto" w:fill="8064A2" w:themeFill="accent4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391132,16</w:t>
            </w:r>
          </w:p>
        </w:tc>
        <w:tc>
          <w:tcPr>
            <w:tcW w:w="1895" w:type="dxa"/>
          </w:tcPr>
          <w:p w:rsidR="00D06D7E" w:rsidRPr="00AC7293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1202366,60</w:t>
            </w:r>
          </w:p>
        </w:tc>
        <w:tc>
          <w:tcPr>
            <w:tcW w:w="1984" w:type="dxa"/>
            <w:vMerge/>
          </w:tcPr>
          <w:p w:rsidR="00D06D7E" w:rsidRPr="00E0432A" w:rsidRDefault="00D06D7E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DD3E32" w:rsidRDefault="00DD3E32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DD3E32" w:rsidRDefault="00DD3E32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DD3E32" w:rsidRDefault="00DD3E32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P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C01B6" w:rsidRPr="000C01B6" w:rsidRDefault="000C01B6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8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43"/>
        <w:gridCol w:w="1984"/>
      </w:tblGrid>
      <w:tr w:rsidR="00D06D7E" w:rsidRPr="00E0432A" w:rsidTr="00D06D7E">
        <w:trPr>
          <w:trHeight w:val="900"/>
        </w:trPr>
        <w:tc>
          <w:tcPr>
            <w:tcW w:w="1951" w:type="dxa"/>
            <w:vMerge w:val="restart"/>
            <w:vAlign w:val="center"/>
          </w:tcPr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C01B6" w:rsidRPr="00E0432A" w:rsidTr="00D06D7E">
        <w:trPr>
          <w:trHeight w:val="210"/>
        </w:trPr>
        <w:tc>
          <w:tcPr>
            <w:tcW w:w="1951" w:type="dxa"/>
            <w:vMerge/>
            <w:vAlign w:val="center"/>
          </w:tcPr>
          <w:p w:rsidR="000C01B6" w:rsidRPr="00E0432A" w:rsidRDefault="000C01B6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0C01B6" w:rsidRPr="00E0432A" w:rsidRDefault="00051DB7" w:rsidP="00051DB7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01B6" w:rsidRPr="00E0432A" w:rsidTr="00D06D7E">
        <w:tc>
          <w:tcPr>
            <w:tcW w:w="1951" w:type="dxa"/>
            <w:vMerge w:val="restart"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3" w:type="dxa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391453,21</w:t>
            </w:r>
          </w:p>
        </w:tc>
        <w:tc>
          <w:tcPr>
            <w:tcW w:w="1843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1202812,39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D06D7E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391358,83</w:t>
            </w:r>
          </w:p>
        </w:tc>
        <w:tc>
          <w:tcPr>
            <w:tcW w:w="1843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1203342,98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D06D7E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391338,79</w:t>
            </w:r>
          </w:p>
        </w:tc>
        <w:tc>
          <w:tcPr>
            <w:tcW w:w="1843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1203412,52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D06D7E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391289,15</w:t>
            </w:r>
          </w:p>
        </w:tc>
        <w:tc>
          <w:tcPr>
            <w:tcW w:w="1843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1203396,11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D06D7E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0C01B6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391286,09</w:t>
            </w:r>
          </w:p>
        </w:tc>
        <w:tc>
          <w:tcPr>
            <w:tcW w:w="1843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1203391,06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D06D7E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0C01B6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391307,67</w:t>
            </w:r>
          </w:p>
        </w:tc>
        <w:tc>
          <w:tcPr>
            <w:tcW w:w="1843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1203325,35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D06D7E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0C01B6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391333,74</w:t>
            </w:r>
          </w:p>
        </w:tc>
        <w:tc>
          <w:tcPr>
            <w:tcW w:w="1843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1203332,84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C01B6" w:rsidRPr="00E0432A" w:rsidTr="00D06D7E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0C01B6" w:rsidRPr="00E0432A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0C01B6" w:rsidRPr="000C01B6" w:rsidRDefault="000C01B6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6" w:type="dxa"/>
          </w:tcPr>
          <w:p w:rsidR="000C01B6" w:rsidRPr="000C01B6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391428,27</w:t>
            </w:r>
          </w:p>
        </w:tc>
        <w:tc>
          <w:tcPr>
            <w:tcW w:w="1843" w:type="dxa"/>
          </w:tcPr>
          <w:p w:rsidR="000C01B6" w:rsidRPr="000C01B6" w:rsidRDefault="00B95E0F" w:rsidP="00D06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F">
              <w:rPr>
                <w:rFonts w:ascii="Times New Roman" w:hAnsi="Times New Roman" w:cs="Times New Roman"/>
                <w:sz w:val="24"/>
                <w:szCs w:val="24"/>
              </w:rPr>
              <w:t>1202795,20</w:t>
            </w:r>
          </w:p>
        </w:tc>
        <w:tc>
          <w:tcPr>
            <w:tcW w:w="1984" w:type="dxa"/>
            <w:vMerge/>
          </w:tcPr>
          <w:p w:rsidR="000C01B6" w:rsidRPr="00E0432A" w:rsidRDefault="000C01B6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06D7E" w:rsidRP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E0432A" w:rsidRP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</w:rPr>
      </w:pPr>
    </w:p>
    <w:p w:rsidR="00D06D7E" w:rsidRPr="00D06D7E" w:rsidRDefault="00D06D7E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8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D06D7E" w:rsidRPr="00E0432A" w:rsidTr="00B95E0F">
        <w:trPr>
          <w:trHeight w:val="900"/>
        </w:trPr>
        <w:tc>
          <w:tcPr>
            <w:tcW w:w="1951" w:type="dxa"/>
            <w:vMerge w:val="restart"/>
            <w:vAlign w:val="center"/>
          </w:tcPr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06D7E" w:rsidRPr="00E0432A" w:rsidTr="00B95E0F">
        <w:trPr>
          <w:trHeight w:val="210"/>
        </w:trPr>
        <w:tc>
          <w:tcPr>
            <w:tcW w:w="1951" w:type="dxa"/>
            <w:vMerge/>
            <w:vAlign w:val="center"/>
          </w:tcPr>
          <w:p w:rsidR="00D06D7E" w:rsidRPr="00E0432A" w:rsidRDefault="00D06D7E" w:rsidP="00D0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D06D7E" w:rsidRPr="00E0432A" w:rsidRDefault="00C9712F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6D7E" w:rsidRPr="00E0432A" w:rsidTr="00B95E0F">
        <w:tc>
          <w:tcPr>
            <w:tcW w:w="1951" w:type="dxa"/>
            <w:vMerge w:val="restart"/>
            <w:shd w:val="clear" w:color="auto" w:fill="C00000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3" w:type="dxa"/>
            <w:vAlign w:val="center"/>
          </w:tcPr>
          <w:p w:rsidR="00D06D7E" w:rsidRPr="00E0432A" w:rsidRDefault="00D06D7E" w:rsidP="00D06D7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D06D7E" w:rsidRPr="000C01B6" w:rsidRDefault="00B95E0F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F">
              <w:rPr>
                <w:rFonts w:ascii="Times New Roman" w:hAnsi="Times New Roman" w:cs="Times New Roman"/>
                <w:sz w:val="24"/>
                <w:szCs w:val="24"/>
              </w:rPr>
              <w:t>390694,03</w:t>
            </w:r>
          </w:p>
        </w:tc>
        <w:tc>
          <w:tcPr>
            <w:tcW w:w="1895" w:type="dxa"/>
          </w:tcPr>
          <w:p w:rsidR="00D06D7E" w:rsidRPr="000C01B6" w:rsidRDefault="00B95E0F" w:rsidP="000C01B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F">
              <w:rPr>
                <w:rFonts w:ascii="Times New Roman" w:hAnsi="Times New Roman" w:cs="Times New Roman"/>
                <w:sz w:val="24"/>
                <w:szCs w:val="24"/>
              </w:rPr>
              <w:t>1201798,26</w:t>
            </w:r>
          </w:p>
        </w:tc>
        <w:tc>
          <w:tcPr>
            <w:tcW w:w="1984" w:type="dxa"/>
            <w:vMerge/>
          </w:tcPr>
          <w:p w:rsidR="00D06D7E" w:rsidRPr="00E0432A" w:rsidRDefault="00D06D7E" w:rsidP="00D06D7E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390671,79</w:t>
            </w:r>
          </w:p>
        </w:tc>
        <w:tc>
          <w:tcPr>
            <w:tcW w:w="1895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1201810,57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390659,63</w:t>
            </w:r>
          </w:p>
        </w:tc>
        <w:tc>
          <w:tcPr>
            <w:tcW w:w="1895" w:type="dxa"/>
          </w:tcPr>
          <w:p w:rsidR="00B95E0F" w:rsidRPr="00E03AA5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1201787,59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C0000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B95E0F" w:rsidRPr="000C01B6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F">
              <w:rPr>
                <w:rFonts w:ascii="Times New Roman" w:hAnsi="Times New Roman" w:cs="Times New Roman"/>
                <w:sz w:val="24"/>
                <w:szCs w:val="24"/>
              </w:rPr>
              <w:t>390681,81</w:t>
            </w:r>
          </w:p>
        </w:tc>
        <w:tc>
          <w:tcPr>
            <w:tcW w:w="1895" w:type="dxa"/>
          </w:tcPr>
          <w:p w:rsidR="00B95E0F" w:rsidRPr="000C01B6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F">
              <w:rPr>
                <w:rFonts w:ascii="Times New Roman" w:hAnsi="Times New Roman" w:cs="Times New Roman"/>
                <w:sz w:val="24"/>
                <w:szCs w:val="24"/>
              </w:rPr>
              <w:t>1201774,82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C7293" w:rsidRDefault="00AC7293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C7293" w:rsidRDefault="00AC7293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C7293" w:rsidRDefault="00AC7293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C7293" w:rsidRDefault="00AC7293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9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1951"/>
        <w:gridCol w:w="1703"/>
        <w:gridCol w:w="2266"/>
        <w:gridCol w:w="1895"/>
        <w:gridCol w:w="1984"/>
      </w:tblGrid>
      <w:tr w:rsidR="00B95E0F" w:rsidRPr="00E0432A" w:rsidTr="00B95E0F">
        <w:trPr>
          <w:trHeight w:val="900"/>
        </w:trPr>
        <w:tc>
          <w:tcPr>
            <w:tcW w:w="1951" w:type="dxa"/>
            <w:vMerge w:val="restart"/>
            <w:vAlign w:val="center"/>
          </w:tcPr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(кадастровый№)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3" w:type="dxa"/>
            <w:vMerge w:val="restart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поворотной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2266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84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95E0F" w:rsidRPr="00E0432A" w:rsidTr="00B95E0F">
        <w:trPr>
          <w:trHeight w:val="210"/>
        </w:trPr>
        <w:tc>
          <w:tcPr>
            <w:tcW w:w="1951" w:type="dxa"/>
            <w:vMerge/>
            <w:vAlign w:val="center"/>
          </w:tcPr>
          <w:p w:rsidR="00B95E0F" w:rsidRPr="00E0432A" w:rsidRDefault="00B95E0F" w:rsidP="00B9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6">
              <w:rPr>
                <w:rFonts w:ascii="Times New Roman" w:hAnsi="Times New Roman" w:cs="Times New Roman"/>
                <w:sz w:val="24"/>
                <w:szCs w:val="24"/>
              </w:rPr>
              <w:t>Система координат: МСК-21</w:t>
            </w:r>
          </w:p>
        </w:tc>
        <w:tc>
          <w:tcPr>
            <w:tcW w:w="1984" w:type="dxa"/>
            <w:vMerge w:val="restart"/>
            <w:vAlign w:val="center"/>
          </w:tcPr>
          <w:p w:rsidR="00B95E0F" w:rsidRPr="00E0432A" w:rsidRDefault="00C9712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04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95E0F" w:rsidRPr="00E0432A" w:rsidTr="00B95E0F">
        <w:tc>
          <w:tcPr>
            <w:tcW w:w="1951" w:type="dxa"/>
            <w:vMerge w:val="restart"/>
            <w:shd w:val="clear" w:color="auto" w:fill="00B050"/>
            <w:vAlign w:val="center"/>
          </w:tcPr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673F" w:rsidRPr="0052673F" w:rsidRDefault="0052673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391132,16</w:t>
            </w:r>
          </w:p>
        </w:tc>
        <w:tc>
          <w:tcPr>
            <w:tcW w:w="1895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06">
              <w:rPr>
                <w:rFonts w:ascii="Times New Roman" w:hAnsi="Times New Roman" w:cs="Times New Roman"/>
                <w:sz w:val="24"/>
                <w:szCs w:val="24"/>
              </w:rPr>
              <w:t>1202366,60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390960,91</w:t>
            </w:r>
          </w:p>
        </w:tc>
        <w:tc>
          <w:tcPr>
            <w:tcW w:w="1895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1202446,48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390924,17</w:t>
            </w:r>
          </w:p>
        </w:tc>
        <w:tc>
          <w:tcPr>
            <w:tcW w:w="1895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1202463,60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390870,63</w:t>
            </w:r>
          </w:p>
        </w:tc>
        <w:tc>
          <w:tcPr>
            <w:tcW w:w="1895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1202480,39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895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1202482,79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6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390730,60</w:t>
            </w:r>
          </w:p>
        </w:tc>
        <w:tc>
          <w:tcPr>
            <w:tcW w:w="1895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3">
              <w:rPr>
                <w:rFonts w:ascii="Times New Roman" w:hAnsi="Times New Roman" w:cs="Times New Roman"/>
                <w:sz w:val="24"/>
                <w:szCs w:val="24"/>
              </w:rPr>
              <w:t>1202464,58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6" w:type="dxa"/>
          </w:tcPr>
          <w:p w:rsidR="00B95E0F" w:rsidRPr="00AC7293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F">
              <w:rPr>
                <w:rFonts w:ascii="Times New Roman" w:hAnsi="Times New Roman" w:cs="Times New Roman"/>
                <w:sz w:val="24"/>
                <w:szCs w:val="24"/>
              </w:rPr>
              <w:t>390640,26</w:t>
            </w:r>
          </w:p>
        </w:tc>
        <w:tc>
          <w:tcPr>
            <w:tcW w:w="1895" w:type="dxa"/>
          </w:tcPr>
          <w:p w:rsidR="00B95E0F" w:rsidRPr="00AC7293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1202343,86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6" w:type="dxa"/>
          </w:tcPr>
          <w:p w:rsidR="00B95E0F" w:rsidRPr="00AC7293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390648,40</w:t>
            </w:r>
          </w:p>
        </w:tc>
        <w:tc>
          <w:tcPr>
            <w:tcW w:w="1895" w:type="dxa"/>
          </w:tcPr>
          <w:p w:rsidR="00B95E0F" w:rsidRPr="00AC7293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1202420,07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6" w:type="dxa"/>
          </w:tcPr>
          <w:p w:rsidR="00B95E0F" w:rsidRPr="00AC7293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390640,26</w:t>
            </w:r>
          </w:p>
        </w:tc>
        <w:tc>
          <w:tcPr>
            <w:tcW w:w="1895" w:type="dxa"/>
          </w:tcPr>
          <w:p w:rsidR="00B95E0F" w:rsidRPr="00AC7293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1202343,86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P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390572,51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1202352,70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390561,11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1202337,54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D040E0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390534,00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1202292,16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390508,18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1202256,80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390494,12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1202237,55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390505,40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1202228,85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390449,89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1202148,73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390372,80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1201971,14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B95E0F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B95E0F" w:rsidRPr="00E0432A" w:rsidRDefault="00B95E0F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95E0F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6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390405,98</w:t>
            </w:r>
          </w:p>
        </w:tc>
        <w:tc>
          <w:tcPr>
            <w:tcW w:w="1895" w:type="dxa"/>
          </w:tcPr>
          <w:p w:rsidR="00B95E0F" w:rsidRPr="000C01B6" w:rsidRDefault="006D4FC2" w:rsidP="00B95E0F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1201949,24</w:t>
            </w:r>
          </w:p>
        </w:tc>
        <w:tc>
          <w:tcPr>
            <w:tcW w:w="1984" w:type="dxa"/>
            <w:vMerge/>
          </w:tcPr>
          <w:p w:rsidR="00B95E0F" w:rsidRPr="00E0432A" w:rsidRDefault="00B95E0F" w:rsidP="00B95E0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6" w:type="dxa"/>
          </w:tcPr>
          <w:p w:rsidR="006D4FC2" w:rsidRPr="00E03AA5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390408,52</w:t>
            </w:r>
          </w:p>
        </w:tc>
        <w:tc>
          <w:tcPr>
            <w:tcW w:w="1895" w:type="dxa"/>
          </w:tcPr>
          <w:p w:rsidR="006D4FC2" w:rsidRPr="00E03AA5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5">
              <w:rPr>
                <w:rFonts w:ascii="Times New Roman" w:hAnsi="Times New Roman" w:cs="Times New Roman"/>
                <w:sz w:val="24"/>
                <w:szCs w:val="24"/>
              </w:rPr>
              <w:t>1201954,41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6" w:type="dxa"/>
          </w:tcPr>
          <w:p w:rsidR="006D4FC2" w:rsidRPr="000C01B6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390487,17</w:t>
            </w:r>
          </w:p>
        </w:tc>
        <w:tc>
          <w:tcPr>
            <w:tcW w:w="1895" w:type="dxa"/>
          </w:tcPr>
          <w:p w:rsidR="006D4FC2" w:rsidRPr="000C01B6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1202129,67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6" w:type="dxa"/>
          </w:tcPr>
          <w:p w:rsidR="006D4FC2" w:rsidRPr="000C01B6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390640,26</w:t>
            </w:r>
          </w:p>
        </w:tc>
        <w:tc>
          <w:tcPr>
            <w:tcW w:w="1895" w:type="dxa"/>
          </w:tcPr>
          <w:p w:rsidR="006D4FC2" w:rsidRPr="000C01B6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1202343,86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6" w:type="dxa"/>
          </w:tcPr>
          <w:p w:rsidR="006D4FC2" w:rsidRPr="000C01B6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390674,39</w:t>
            </w:r>
          </w:p>
        </w:tc>
        <w:tc>
          <w:tcPr>
            <w:tcW w:w="1895" w:type="dxa"/>
          </w:tcPr>
          <w:p w:rsidR="006D4FC2" w:rsidRPr="000C01B6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1202369,80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6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390740,59</w:t>
            </w:r>
          </w:p>
        </w:tc>
        <w:tc>
          <w:tcPr>
            <w:tcW w:w="1895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1202409,26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6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390759,95</w:t>
            </w:r>
          </w:p>
        </w:tc>
        <w:tc>
          <w:tcPr>
            <w:tcW w:w="1895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1202436,71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6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390790,57</w:t>
            </w:r>
          </w:p>
        </w:tc>
        <w:tc>
          <w:tcPr>
            <w:tcW w:w="1895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1202423,44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66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390848,75</w:t>
            </w:r>
          </w:p>
        </w:tc>
        <w:tc>
          <w:tcPr>
            <w:tcW w:w="1895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1202424,23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6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390908,24</w:t>
            </w:r>
          </w:p>
        </w:tc>
        <w:tc>
          <w:tcPr>
            <w:tcW w:w="1895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1202407,22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6D4FC2" w:rsidRPr="00E0432A" w:rsidTr="00B95E0F">
        <w:trPr>
          <w:trHeight w:val="90"/>
        </w:trPr>
        <w:tc>
          <w:tcPr>
            <w:tcW w:w="1951" w:type="dxa"/>
            <w:vMerge/>
            <w:shd w:val="clear" w:color="auto" w:fill="00B050"/>
            <w:vAlign w:val="center"/>
          </w:tcPr>
          <w:p w:rsidR="006D4FC2" w:rsidRPr="00E0432A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6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391106,11</w:t>
            </w:r>
          </w:p>
        </w:tc>
        <w:tc>
          <w:tcPr>
            <w:tcW w:w="1895" w:type="dxa"/>
          </w:tcPr>
          <w:p w:rsidR="006D4FC2" w:rsidRPr="006D4FC2" w:rsidRDefault="006D4FC2" w:rsidP="006D4FC2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2">
              <w:rPr>
                <w:rFonts w:ascii="Times New Roman" w:hAnsi="Times New Roman" w:cs="Times New Roman"/>
                <w:sz w:val="24"/>
                <w:szCs w:val="24"/>
              </w:rPr>
              <w:t>1202316,46</w:t>
            </w:r>
          </w:p>
        </w:tc>
        <w:tc>
          <w:tcPr>
            <w:tcW w:w="1984" w:type="dxa"/>
            <w:vMerge/>
          </w:tcPr>
          <w:p w:rsidR="006D4FC2" w:rsidRPr="00E0432A" w:rsidRDefault="006D4FC2" w:rsidP="006D4FC2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</w:tbl>
    <w:p w:rsidR="00AC7293" w:rsidRDefault="00AC7293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C7293" w:rsidRDefault="00AC7293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C7293" w:rsidRPr="00AC7293" w:rsidRDefault="00AC7293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D4FC2" w:rsidRPr="006D4FC2" w:rsidRDefault="006D4FC2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0432A" w:rsidRDefault="00E0432A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95E0F" w:rsidRPr="00B95E0F" w:rsidRDefault="00B95E0F" w:rsidP="00E0432A">
      <w:pPr>
        <w:ind w:right="283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2F2772" w:rsidRPr="00912FA5" w:rsidRDefault="002F2772" w:rsidP="002F2772">
      <w:pPr>
        <w:ind w:right="28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12FA5">
        <w:rPr>
          <w:rFonts w:ascii="Times New Roman" w:hAnsi="Times New Roman" w:cs="Times New Roman"/>
          <w:b/>
          <w:i/>
          <w:sz w:val="28"/>
          <w:szCs w:val="24"/>
        </w:rPr>
        <w:t>Условные обозначения</w:t>
      </w:r>
    </w:p>
    <w:p w:rsidR="002F2772" w:rsidRDefault="002F2772" w:rsidP="002F2772">
      <w:pPr>
        <w:ind w:right="28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A40B" wp14:editId="0FFAFD0F">
                <wp:simplePos x="0" y="0"/>
                <wp:positionH relativeFrom="column">
                  <wp:posOffset>3810</wp:posOffset>
                </wp:positionH>
                <wp:positionV relativeFrom="paragraph">
                  <wp:posOffset>249555</wp:posOffset>
                </wp:positionV>
                <wp:extent cx="1238250" cy="457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.3pt;margin-top:19.65pt;width:97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" fillcolor="yellow" strokecolor="windowText" strokeweight="2pt"/>
            </w:pict>
          </mc:Fallback>
        </mc:AlternateContent>
      </w:r>
    </w:p>
    <w:p w:rsidR="002F2772" w:rsidRPr="002F2772" w:rsidRDefault="002F2772" w:rsidP="002F2772">
      <w:pPr>
        <w:ind w:right="28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52673F" w:rsidRPr="0052673F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F2772">
        <w:rPr>
          <w:rFonts w:ascii="Times New Roman" w:hAnsi="Times New Roman" w:cs="Times New Roman"/>
          <w:sz w:val="28"/>
          <w:szCs w:val="24"/>
        </w:rPr>
        <w:t xml:space="preserve">Ж 2 - зона застройки </w:t>
      </w:r>
      <w:proofErr w:type="gramStart"/>
      <w:r w:rsidRPr="002F2772">
        <w:rPr>
          <w:rFonts w:ascii="Times New Roman" w:hAnsi="Times New Roman" w:cs="Times New Roman"/>
          <w:sz w:val="28"/>
          <w:szCs w:val="24"/>
        </w:rPr>
        <w:t>индивидуальными</w:t>
      </w:r>
      <w:proofErr w:type="gramEnd"/>
      <w:r w:rsidRPr="002F2772">
        <w:rPr>
          <w:rFonts w:ascii="Times New Roman" w:hAnsi="Times New Roman" w:cs="Times New Roman"/>
          <w:sz w:val="28"/>
          <w:szCs w:val="24"/>
        </w:rPr>
        <w:t xml:space="preserve"> жилыми </w:t>
      </w:r>
    </w:p>
    <w:p w:rsidR="002F2772" w:rsidRPr="00DC2681" w:rsidRDefault="002F2772" w:rsidP="002F2772">
      <w:pPr>
        <w:ind w:right="283"/>
        <w:jc w:val="center"/>
        <w:rPr>
          <w:rFonts w:ascii="Times New Roman" w:hAnsi="Times New Roman" w:cs="Times New Roman"/>
          <w:sz w:val="28"/>
          <w:szCs w:val="24"/>
        </w:rPr>
      </w:pPr>
      <w:r w:rsidRPr="002F2772">
        <w:rPr>
          <w:rFonts w:ascii="Times New Roman" w:hAnsi="Times New Roman" w:cs="Times New Roman"/>
          <w:sz w:val="28"/>
          <w:szCs w:val="24"/>
        </w:rPr>
        <w:t>домами (частный сектор)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F437F" wp14:editId="7DAD4FFA">
                <wp:simplePos x="0" y="0"/>
                <wp:positionH relativeFrom="column">
                  <wp:posOffset>3810</wp:posOffset>
                </wp:positionH>
                <wp:positionV relativeFrom="paragraph">
                  <wp:posOffset>155641</wp:posOffset>
                </wp:positionV>
                <wp:extent cx="12382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.3pt;margin-top:12.25pt;width:97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" fillcolor="#92cddc [1944]" strokecolor="windowText" strokeweight="2pt"/>
            </w:pict>
          </mc:Fallback>
        </mc:AlternateContent>
      </w:r>
    </w:p>
    <w:p w:rsidR="002F2772" w:rsidRPr="00DC2681" w:rsidRDefault="002F2772" w:rsidP="0052673F">
      <w:pPr>
        <w:ind w:left="3119" w:right="283" w:hanging="709"/>
        <w:rPr>
          <w:rFonts w:ascii="Times New Roman" w:hAnsi="Times New Roman" w:cs="Times New Roman"/>
          <w:b/>
          <w:sz w:val="28"/>
          <w:szCs w:val="24"/>
        </w:rPr>
      </w:pPr>
      <w:r w:rsidRPr="002F2772">
        <w:rPr>
          <w:rFonts w:ascii="Times New Roman" w:hAnsi="Times New Roman" w:cs="Times New Roman"/>
          <w:sz w:val="28"/>
          <w:szCs w:val="24"/>
        </w:rPr>
        <w:t>Ж 1 - зона застройки многоквартирными мал</w:t>
      </w:r>
      <w:proofErr w:type="gramStart"/>
      <w:r w:rsidRPr="002F2772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2F2772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52673F" w:rsidRPr="0052673F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2F2772">
        <w:rPr>
          <w:rFonts w:ascii="Times New Roman" w:hAnsi="Times New Roman" w:cs="Times New Roman"/>
          <w:sz w:val="28"/>
          <w:szCs w:val="24"/>
        </w:rPr>
        <w:t>среднеэтажными</w:t>
      </w:r>
      <w:proofErr w:type="spellEnd"/>
      <w:r w:rsidRPr="002F2772">
        <w:rPr>
          <w:rFonts w:ascii="Times New Roman" w:hAnsi="Times New Roman" w:cs="Times New Roman"/>
          <w:sz w:val="28"/>
          <w:szCs w:val="24"/>
        </w:rPr>
        <w:t xml:space="preserve"> жилыми домами</w:t>
      </w:r>
    </w:p>
    <w:p w:rsidR="002F2772" w:rsidRDefault="002F2772" w:rsidP="002F2772">
      <w:pPr>
        <w:tabs>
          <w:tab w:val="left" w:pos="1500"/>
          <w:tab w:val="left" w:pos="240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69124" wp14:editId="480ADA3C">
                <wp:simplePos x="0" y="0"/>
                <wp:positionH relativeFrom="column">
                  <wp:posOffset>3810</wp:posOffset>
                </wp:positionH>
                <wp:positionV relativeFrom="paragraph">
                  <wp:posOffset>176530</wp:posOffset>
                </wp:positionV>
                <wp:extent cx="1238250" cy="4572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.3pt;margin-top:13.9pt;width:97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" fillcolor="#8064a2 [3207]" strokecolor="windowText" strokeweight="2pt"/>
            </w:pict>
          </mc:Fallback>
        </mc:AlternateContent>
      </w:r>
    </w:p>
    <w:p w:rsidR="002F2772" w:rsidRDefault="002F2772" w:rsidP="002F2772">
      <w:pPr>
        <w:tabs>
          <w:tab w:val="left" w:pos="1500"/>
          <w:tab w:val="left" w:pos="240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30690" wp14:editId="68FFA930">
                <wp:simplePos x="0" y="0"/>
                <wp:positionH relativeFrom="column">
                  <wp:posOffset>3810</wp:posOffset>
                </wp:positionH>
                <wp:positionV relativeFrom="paragraph">
                  <wp:posOffset>534670</wp:posOffset>
                </wp:positionV>
                <wp:extent cx="123825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.3pt;margin-top:42.1pt;width:97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" fillcolor="#c00000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Pr="002F2772">
        <w:rPr>
          <w:rFonts w:ascii="Times New Roman" w:hAnsi="Times New Roman" w:cs="Times New Roman"/>
          <w:sz w:val="28"/>
          <w:szCs w:val="24"/>
        </w:rPr>
        <w:t>Р</w:t>
      </w:r>
      <w:proofErr w:type="gramStart"/>
      <w:r w:rsidRPr="002F2772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2F2772">
        <w:rPr>
          <w:rFonts w:ascii="Times New Roman" w:hAnsi="Times New Roman" w:cs="Times New Roman"/>
          <w:sz w:val="28"/>
          <w:szCs w:val="24"/>
        </w:rPr>
        <w:t xml:space="preserve"> - Зона рекреационного назначения</w:t>
      </w:r>
    </w:p>
    <w:p w:rsidR="002F2772" w:rsidRPr="00BD6D7C" w:rsidRDefault="002F2772" w:rsidP="002F277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F2772" w:rsidRPr="00BD6D7C" w:rsidRDefault="002F2772" w:rsidP="002F2772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Pr="002F2772">
        <w:rPr>
          <w:rFonts w:ascii="Times New Roman" w:hAnsi="Times New Roman" w:cs="Times New Roman"/>
          <w:sz w:val="28"/>
          <w:szCs w:val="24"/>
        </w:rPr>
        <w:t>И</w:t>
      </w:r>
      <w:proofErr w:type="gramStart"/>
      <w:r w:rsidRPr="002F2772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2F2772">
        <w:rPr>
          <w:rFonts w:ascii="Times New Roman" w:hAnsi="Times New Roman" w:cs="Times New Roman"/>
          <w:sz w:val="28"/>
          <w:szCs w:val="24"/>
        </w:rPr>
        <w:t xml:space="preserve"> - зона инженерной  инфраструктуры</w:t>
      </w:r>
    </w:p>
    <w:p w:rsidR="002F2772" w:rsidRDefault="002F2772" w:rsidP="002F2772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A7F57" wp14:editId="34C3EB79">
                <wp:simplePos x="0" y="0"/>
                <wp:positionH relativeFrom="column">
                  <wp:posOffset>3810</wp:posOffset>
                </wp:positionH>
                <wp:positionV relativeFrom="paragraph">
                  <wp:posOffset>133985</wp:posOffset>
                </wp:positionV>
                <wp:extent cx="1238250" cy="457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.3pt;margin-top:10.55pt;width:97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" fillcolor="#00b050" strokecolor="black [3200]" strokeweight="2pt"/>
            </w:pict>
          </mc:Fallback>
        </mc:AlternateContent>
      </w:r>
    </w:p>
    <w:p w:rsidR="002F2772" w:rsidRDefault="002F2772" w:rsidP="002F2772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Pr="002F2772">
        <w:rPr>
          <w:rFonts w:ascii="Times New Roman" w:hAnsi="Times New Roman" w:cs="Times New Roman"/>
          <w:sz w:val="28"/>
          <w:szCs w:val="24"/>
        </w:rPr>
        <w:t>Т</w:t>
      </w:r>
      <w:proofErr w:type="gramStart"/>
      <w:r w:rsidRPr="002F2772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2F2772">
        <w:rPr>
          <w:rFonts w:ascii="Times New Roman" w:hAnsi="Times New Roman" w:cs="Times New Roman"/>
          <w:sz w:val="28"/>
          <w:szCs w:val="24"/>
        </w:rPr>
        <w:t xml:space="preserve"> - зона транспортной инфраструктуры</w:t>
      </w:r>
    </w:p>
    <w:p w:rsidR="00DC2681" w:rsidRDefault="00DC2681" w:rsidP="00BD6D7C">
      <w:pPr>
        <w:tabs>
          <w:tab w:val="left" w:pos="4680"/>
        </w:tabs>
        <w:rPr>
          <w:rFonts w:ascii="Times New Roman" w:hAnsi="Times New Roman" w:cs="Times New Roman"/>
          <w:sz w:val="28"/>
          <w:szCs w:val="24"/>
        </w:rPr>
      </w:pPr>
    </w:p>
    <w:p w:rsidR="00DC2681" w:rsidRDefault="00DC2681" w:rsidP="00BD6D7C">
      <w:pPr>
        <w:tabs>
          <w:tab w:val="left" w:pos="4680"/>
        </w:tabs>
        <w:rPr>
          <w:rFonts w:ascii="Times New Roman" w:hAnsi="Times New Roman" w:cs="Times New Roman"/>
          <w:sz w:val="28"/>
          <w:szCs w:val="24"/>
        </w:rPr>
      </w:pPr>
    </w:p>
    <w:p w:rsidR="00DC2681" w:rsidRDefault="00DC2681" w:rsidP="00BD6D7C">
      <w:pPr>
        <w:tabs>
          <w:tab w:val="left" w:pos="4680"/>
        </w:tabs>
        <w:rPr>
          <w:rFonts w:ascii="Times New Roman" w:hAnsi="Times New Roman" w:cs="Times New Roman"/>
          <w:sz w:val="28"/>
          <w:szCs w:val="24"/>
        </w:rPr>
      </w:pPr>
    </w:p>
    <w:p w:rsidR="00DC2681" w:rsidRPr="00BD6D7C" w:rsidRDefault="00DC2681" w:rsidP="00BD6D7C">
      <w:pPr>
        <w:tabs>
          <w:tab w:val="left" w:pos="4680"/>
        </w:tabs>
        <w:rPr>
          <w:rFonts w:ascii="Times New Roman" w:hAnsi="Times New Roman" w:cs="Times New Roman"/>
          <w:sz w:val="28"/>
          <w:szCs w:val="24"/>
        </w:rPr>
      </w:pPr>
    </w:p>
    <w:sectPr w:rsidR="00DC2681" w:rsidRPr="00BD6D7C" w:rsidSect="00800BCF">
      <w:footerReference w:type="default" r:id="rId12"/>
      <w:pgSz w:w="11906" w:h="16838"/>
      <w:pgMar w:top="567" w:right="42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B6" w:rsidRDefault="000C01B6" w:rsidP="00800BCF">
      <w:pPr>
        <w:spacing w:after="0" w:line="240" w:lineRule="auto"/>
      </w:pPr>
      <w:r>
        <w:separator/>
      </w:r>
    </w:p>
  </w:endnote>
  <w:endnote w:type="continuationSeparator" w:id="0">
    <w:p w:rsidR="000C01B6" w:rsidRDefault="000C01B6" w:rsidP="0080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343493"/>
      <w:docPartObj>
        <w:docPartGallery w:val="Page Numbers (Bottom of Page)"/>
        <w:docPartUnique/>
      </w:docPartObj>
    </w:sdtPr>
    <w:sdtContent>
      <w:p w:rsidR="000C01B6" w:rsidRDefault="000C01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12F">
          <w:rPr>
            <w:noProof/>
          </w:rPr>
          <w:t>25</w:t>
        </w:r>
        <w:r>
          <w:fldChar w:fldCharType="end"/>
        </w:r>
      </w:p>
    </w:sdtContent>
  </w:sdt>
  <w:p w:rsidR="000C01B6" w:rsidRDefault="000C01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B6" w:rsidRDefault="000C01B6" w:rsidP="00800BCF">
      <w:pPr>
        <w:spacing w:after="0" w:line="240" w:lineRule="auto"/>
      </w:pPr>
      <w:r>
        <w:separator/>
      </w:r>
    </w:p>
  </w:footnote>
  <w:footnote w:type="continuationSeparator" w:id="0">
    <w:p w:rsidR="000C01B6" w:rsidRDefault="000C01B6" w:rsidP="0080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A03"/>
    <w:multiLevelType w:val="hybridMultilevel"/>
    <w:tmpl w:val="E06A0338"/>
    <w:lvl w:ilvl="0" w:tplc="FB2084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C6FB7"/>
    <w:multiLevelType w:val="hybridMultilevel"/>
    <w:tmpl w:val="43D2306C"/>
    <w:lvl w:ilvl="0" w:tplc="867491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673217"/>
    <w:multiLevelType w:val="hybridMultilevel"/>
    <w:tmpl w:val="6DE69554"/>
    <w:lvl w:ilvl="0" w:tplc="86749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6D"/>
    <w:rsid w:val="000160FD"/>
    <w:rsid w:val="00016D37"/>
    <w:rsid w:val="00051DB7"/>
    <w:rsid w:val="000C01B6"/>
    <w:rsid w:val="000D7811"/>
    <w:rsid w:val="000E2BD0"/>
    <w:rsid w:val="000E2C31"/>
    <w:rsid w:val="00132A69"/>
    <w:rsid w:val="00174736"/>
    <w:rsid w:val="00195988"/>
    <w:rsid w:val="001C3EEA"/>
    <w:rsid w:val="00202C88"/>
    <w:rsid w:val="002429D4"/>
    <w:rsid w:val="00261558"/>
    <w:rsid w:val="00265B67"/>
    <w:rsid w:val="0027497E"/>
    <w:rsid w:val="00276987"/>
    <w:rsid w:val="00283BAF"/>
    <w:rsid w:val="0028411A"/>
    <w:rsid w:val="002C6879"/>
    <w:rsid w:val="002F2772"/>
    <w:rsid w:val="0033406A"/>
    <w:rsid w:val="00362BD7"/>
    <w:rsid w:val="0036414E"/>
    <w:rsid w:val="003921CD"/>
    <w:rsid w:val="003A4F5B"/>
    <w:rsid w:val="003E1243"/>
    <w:rsid w:val="003F39FF"/>
    <w:rsid w:val="004210DF"/>
    <w:rsid w:val="0044230A"/>
    <w:rsid w:val="00453106"/>
    <w:rsid w:val="004546EF"/>
    <w:rsid w:val="00460CFF"/>
    <w:rsid w:val="00492DCC"/>
    <w:rsid w:val="004974E0"/>
    <w:rsid w:val="004D06F2"/>
    <w:rsid w:val="004D5485"/>
    <w:rsid w:val="004F2518"/>
    <w:rsid w:val="00507724"/>
    <w:rsid w:val="0052673F"/>
    <w:rsid w:val="00540E51"/>
    <w:rsid w:val="005416B4"/>
    <w:rsid w:val="0056370C"/>
    <w:rsid w:val="00572B12"/>
    <w:rsid w:val="00595065"/>
    <w:rsid w:val="005D21AF"/>
    <w:rsid w:val="005D63A4"/>
    <w:rsid w:val="00617B05"/>
    <w:rsid w:val="00666EA4"/>
    <w:rsid w:val="006D4FC2"/>
    <w:rsid w:val="006D643E"/>
    <w:rsid w:val="0070256D"/>
    <w:rsid w:val="00705FF7"/>
    <w:rsid w:val="00785AD1"/>
    <w:rsid w:val="007C1B3F"/>
    <w:rsid w:val="007D168E"/>
    <w:rsid w:val="007E55FA"/>
    <w:rsid w:val="007F0F58"/>
    <w:rsid w:val="008005D6"/>
    <w:rsid w:val="00800BCF"/>
    <w:rsid w:val="0088446E"/>
    <w:rsid w:val="00896901"/>
    <w:rsid w:val="008C75E6"/>
    <w:rsid w:val="008D0638"/>
    <w:rsid w:val="008E353C"/>
    <w:rsid w:val="00912FA5"/>
    <w:rsid w:val="00924E73"/>
    <w:rsid w:val="009A1967"/>
    <w:rsid w:val="009A59BA"/>
    <w:rsid w:val="009A7C6D"/>
    <w:rsid w:val="009C111A"/>
    <w:rsid w:val="00A26901"/>
    <w:rsid w:val="00A848F0"/>
    <w:rsid w:val="00AC7293"/>
    <w:rsid w:val="00AD6130"/>
    <w:rsid w:val="00AE1173"/>
    <w:rsid w:val="00AE7FF3"/>
    <w:rsid w:val="00B82DC1"/>
    <w:rsid w:val="00B95E0F"/>
    <w:rsid w:val="00BA5410"/>
    <w:rsid w:val="00BD34D0"/>
    <w:rsid w:val="00BD6D7C"/>
    <w:rsid w:val="00BF3241"/>
    <w:rsid w:val="00BF328A"/>
    <w:rsid w:val="00C0387E"/>
    <w:rsid w:val="00C12C69"/>
    <w:rsid w:val="00C159C2"/>
    <w:rsid w:val="00C320E1"/>
    <w:rsid w:val="00C64E0D"/>
    <w:rsid w:val="00C9712F"/>
    <w:rsid w:val="00CC1B88"/>
    <w:rsid w:val="00D00106"/>
    <w:rsid w:val="00D00476"/>
    <w:rsid w:val="00D040E0"/>
    <w:rsid w:val="00D06D7E"/>
    <w:rsid w:val="00D5040B"/>
    <w:rsid w:val="00D77103"/>
    <w:rsid w:val="00D9476D"/>
    <w:rsid w:val="00DC2681"/>
    <w:rsid w:val="00DD3E32"/>
    <w:rsid w:val="00DE1A2E"/>
    <w:rsid w:val="00DE7547"/>
    <w:rsid w:val="00E03AA5"/>
    <w:rsid w:val="00E0432A"/>
    <w:rsid w:val="00E5028A"/>
    <w:rsid w:val="00E76DF4"/>
    <w:rsid w:val="00ED3F31"/>
    <w:rsid w:val="00EE5947"/>
    <w:rsid w:val="00E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BCF"/>
  </w:style>
  <w:style w:type="paragraph" w:styleId="a8">
    <w:name w:val="footer"/>
    <w:basedOn w:val="a"/>
    <w:link w:val="a9"/>
    <w:uiPriority w:val="99"/>
    <w:unhideWhenUsed/>
    <w:rsid w:val="008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BCF"/>
  </w:style>
  <w:style w:type="paragraph" w:styleId="aa">
    <w:name w:val="List Paragraph"/>
    <w:basedOn w:val="a"/>
    <w:uiPriority w:val="34"/>
    <w:qFormat/>
    <w:rsid w:val="009A59BA"/>
    <w:pPr>
      <w:ind w:left="720"/>
      <w:contextualSpacing/>
    </w:pPr>
    <w:rPr>
      <w:rFonts w:ascii="Arial" w:eastAsia="Calibri" w:hAnsi="Arial" w:cs="Times New Roman"/>
    </w:rPr>
  </w:style>
  <w:style w:type="paragraph" w:customStyle="1" w:styleId="1">
    <w:name w:val="_ЗАГОЛОВОК 1"/>
    <w:basedOn w:val="a"/>
    <w:link w:val="10"/>
    <w:autoRedefine/>
    <w:qFormat/>
    <w:rsid w:val="009A59BA"/>
    <w:pPr>
      <w:keepNext/>
      <w:pageBreakBefore/>
      <w:spacing w:before="120" w:after="0" w:line="360" w:lineRule="auto"/>
      <w:jc w:val="center"/>
      <w:outlineLvl w:val="0"/>
    </w:pPr>
    <w:rPr>
      <w:rFonts w:ascii="Arial" w:eastAsia="Calibri" w:hAnsi="Arial" w:cs="Arial"/>
      <w:b/>
      <w:sz w:val="28"/>
      <w:u w:val="single"/>
    </w:rPr>
  </w:style>
  <w:style w:type="character" w:customStyle="1" w:styleId="10">
    <w:name w:val="_ЗАГОЛОВОК 1 Знак"/>
    <w:link w:val="1"/>
    <w:rsid w:val="009A59BA"/>
    <w:rPr>
      <w:rFonts w:ascii="Arial" w:eastAsia="Calibri" w:hAnsi="Arial" w:cs="Arial"/>
      <w:b/>
      <w:sz w:val="28"/>
      <w:u w:val="single"/>
    </w:rPr>
  </w:style>
  <w:style w:type="paragraph" w:styleId="ab">
    <w:name w:val="Plain Text"/>
    <w:basedOn w:val="a"/>
    <w:link w:val="ac"/>
    <w:rsid w:val="00572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72B1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BCF"/>
  </w:style>
  <w:style w:type="paragraph" w:styleId="a8">
    <w:name w:val="footer"/>
    <w:basedOn w:val="a"/>
    <w:link w:val="a9"/>
    <w:uiPriority w:val="99"/>
    <w:unhideWhenUsed/>
    <w:rsid w:val="008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BCF"/>
  </w:style>
  <w:style w:type="paragraph" w:styleId="aa">
    <w:name w:val="List Paragraph"/>
    <w:basedOn w:val="a"/>
    <w:uiPriority w:val="34"/>
    <w:qFormat/>
    <w:rsid w:val="009A59BA"/>
    <w:pPr>
      <w:ind w:left="720"/>
      <w:contextualSpacing/>
    </w:pPr>
    <w:rPr>
      <w:rFonts w:ascii="Arial" w:eastAsia="Calibri" w:hAnsi="Arial" w:cs="Times New Roman"/>
    </w:rPr>
  </w:style>
  <w:style w:type="paragraph" w:customStyle="1" w:styleId="1">
    <w:name w:val="_ЗАГОЛОВОК 1"/>
    <w:basedOn w:val="a"/>
    <w:link w:val="10"/>
    <w:autoRedefine/>
    <w:qFormat/>
    <w:rsid w:val="009A59BA"/>
    <w:pPr>
      <w:keepNext/>
      <w:pageBreakBefore/>
      <w:spacing w:before="120" w:after="0" w:line="360" w:lineRule="auto"/>
      <w:jc w:val="center"/>
      <w:outlineLvl w:val="0"/>
    </w:pPr>
    <w:rPr>
      <w:rFonts w:ascii="Arial" w:eastAsia="Calibri" w:hAnsi="Arial" w:cs="Arial"/>
      <w:b/>
      <w:sz w:val="28"/>
      <w:u w:val="single"/>
    </w:rPr>
  </w:style>
  <w:style w:type="character" w:customStyle="1" w:styleId="10">
    <w:name w:val="_ЗАГОЛОВОК 1 Знак"/>
    <w:link w:val="1"/>
    <w:rsid w:val="009A59BA"/>
    <w:rPr>
      <w:rFonts w:ascii="Arial" w:eastAsia="Calibri" w:hAnsi="Arial" w:cs="Arial"/>
      <w:b/>
      <w:sz w:val="28"/>
      <w:u w:val="single"/>
    </w:rPr>
  </w:style>
  <w:style w:type="paragraph" w:styleId="ab">
    <w:name w:val="Plain Text"/>
    <w:basedOn w:val="a"/>
    <w:link w:val="ac"/>
    <w:rsid w:val="00572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72B1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0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5276-2786-4E32-BFD5-D8A67070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26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SHASHKAROV</dc:creator>
  <cp:lastModifiedBy>KOGHAKOV</cp:lastModifiedBy>
  <cp:revision>58</cp:revision>
  <cp:lastPrinted>2016-06-10T11:19:00Z</cp:lastPrinted>
  <dcterms:created xsi:type="dcterms:W3CDTF">2016-06-08T13:20:00Z</dcterms:created>
  <dcterms:modified xsi:type="dcterms:W3CDTF">2019-02-13T11:36:00Z</dcterms:modified>
</cp:coreProperties>
</file>