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2" w:rsidRDefault="00E37EE2" w:rsidP="007604CB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51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EE2" w:rsidRDefault="00E37EE2" w:rsidP="00E3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E37EE2" w:rsidTr="001E5F27">
        <w:tc>
          <w:tcPr>
            <w:tcW w:w="3934" w:type="dxa"/>
            <w:gridSpan w:val="3"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E37EE2" w:rsidRDefault="00E37EE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EE2" w:rsidRDefault="00E37EE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37EE2" w:rsidTr="001E5F2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EE2" w:rsidRDefault="00E37EE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18.09.</w:t>
            </w:r>
          </w:p>
        </w:tc>
        <w:tc>
          <w:tcPr>
            <w:tcW w:w="1303" w:type="dxa"/>
            <w:hideMark/>
          </w:tcPr>
          <w:p w:rsidR="00E37EE2" w:rsidRDefault="00E37EE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EE2" w:rsidRDefault="00E37EE2" w:rsidP="00E37E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С-55/2</w:t>
            </w:r>
          </w:p>
        </w:tc>
        <w:tc>
          <w:tcPr>
            <w:tcW w:w="1558" w:type="dxa"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1359" w:type="dxa"/>
            <w:hideMark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EE2" w:rsidRDefault="00E37EE2" w:rsidP="00E3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С-55/2</w:t>
            </w:r>
          </w:p>
        </w:tc>
      </w:tr>
      <w:tr w:rsidR="00E37EE2" w:rsidTr="001E5F27">
        <w:tc>
          <w:tcPr>
            <w:tcW w:w="3934" w:type="dxa"/>
            <w:gridSpan w:val="3"/>
            <w:hideMark/>
          </w:tcPr>
          <w:p w:rsidR="00E37EE2" w:rsidRDefault="00E37EE2" w:rsidP="001E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E37EE2" w:rsidRDefault="00E37EE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E37EE2" w:rsidRDefault="00E37EE2" w:rsidP="007604CB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51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EE2" w:rsidRDefault="00E37EE2" w:rsidP="007604CB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51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4CB" w:rsidRPr="009F4ECA" w:rsidRDefault="007604CB" w:rsidP="007604CB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51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 согласовании  частичной замены дотации на выравнивание бюджетной обеспеченности 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Сятракасинского 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Моргаушского района Чувашской Республики дополнительным нормативом отчислений от налога на доходы физических лиц</w:t>
      </w:r>
    </w:p>
    <w:p w:rsidR="007604CB" w:rsidRPr="009F4ECA" w:rsidRDefault="007604CB" w:rsidP="007604CB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51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4CB" w:rsidRPr="009F4ECA" w:rsidRDefault="007604CB" w:rsidP="007604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ET" w:eastAsia="Times New Roman" w:hAnsi="TimesET" w:cs="Arial"/>
          <w:sz w:val="26"/>
          <w:szCs w:val="26"/>
          <w:lang w:eastAsia="ru-RU"/>
        </w:rPr>
      </w:pPr>
    </w:p>
    <w:p w:rsidR="007604CB" w:rsidRPr="009F4ECA" w:rsidRDefault="007604CB" w:rsidP="007604CB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со статьей 137  Бюджетного кодекса Российской Федерации и пунктом 11 статьи 17.3 Закона Чувашской Республики от 23.07.2001 № 36 «О регулировании бюджетных правоотношений в Чувашской Республике»   Собрание депутатов  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Сятракасинского 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Моргаушского района  Чувашской Республики </w:t>
      </w:r>
      <w:r w:rsidRPr="009F4E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7604CB" w:rsidRPr="009F4ECA" w:rsidRDefault="007604CB" w:rsidP="007604CB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7604CB" w:rsidRPr="009F4ECA" w:rsidRDefault="007604CB" w:rsidP="007604CB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Согласовать </w:t>
      </w:r>
      <w:r w:rsidRPr="009F4ECA">
        <w:rPr>
          <w:rFonts w:ascii="Times New Roman" w:eastAsia="Times New Roman" w:hAnsi="Times New Roman" w:cs="Times New Roman"/>
          <w:sz w:val="26"/>
          <w:szCs w:val="26"/>
        </w:rPr>
        <w:t xml:space="preserve">   частичную замену дотации на выравнивание бюджетной обеспеченности</w:t>
      </w:r>
      <w:r w:rsidR="00E37EE2">
        <w:rPr>
          <w:rFonts w:ascii="Times New Roman" w:eastAsia="Times New Roman" w:hAnsi="Times New Roman" w:cs="Times New Roman"/>
          <w:sz w:val="26"/>
          <w:szCs w:val="26"/>
        </w:rPr>
        <w:t xml:space="preserve"> Сятракасинского </w:t>
      </w:r>
      <w:r w:rsidRPr="009F4EC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Моргаушского района  Чувашской Республики,  планируемой к утверждению в  районном бюджете Моргаушского района Чувашской Республики на 2020 год и на плановый период 2021 и 2022 годов, дополнительным нормативом отчислений от налога на доходы физических лиц в бюджет </w:t>
      </w:r>
      <w:r w:rsidR="00E37EE2">
        <w:rPr>
          <w:rFonts w:ascii="Times New Roman" w:eastAsia="Times New Roman" w:hAnsi="Times New Roman" w:cs="Times New Roman"/>
          <w:sz w:val="26"/>
          <w:szCs w:val="26"/>
        </w:rPr>
        <w:t xml:space="preserve"> Сятракасинского  с</w:t>
      </w:r>
      <w:r w:rsidRPr="009F4ECA">
        <w:rPr>
          <w:rFonts w:ascii="Times New Roman" w:eastAsia="Times New Roman" w:hAnsi="Times New Roman" w:cs="Times New Roman"/>
          <w:sz w:val="26"/>
          <w:szCs w:val="26"/>
        </w:rPr>
        <w:t>ельского поселения Моргаушского района Чувашской Республики  от объема поступлений, подлежащего зачислению в</w:t>
      </w:r>
      <w:proofErr w:type="gramEnd"/>
      <w:r w:rsidRPr="009F4ECA">
        <w:rPr>
          <w:rFonts w:ascii="Times New Roman" w:eastAsia="Times New Roman" w:hAnsi="Times New Roman" w:cs="Times New Roman"/>
          <w:sz w:val="26"/>
          <w:szCs w:val="26"/>
        </w:rPr>
        <w:t xml:space="preserve"> консолидированный бюджет Чувашской Республики от указанного налога, в размере 1,0 процента.</w:t>
      </w:r>
    </w:p>
    <w:p w:rsidR="007604CB" w:rsidRPr="009F4ECA" w:rsidRDefault="007604CB" w:rsidP="00760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ECA">
        <w:rPr>
          <w:rFonts w:ascii="Times New Roman" w:eastAsia="Times New Roman" w:hAnsi="Times New Roman" w:cs="Times New Roman"/>
          <w:sz w:val="26"/>
          <w:szCs w:val="26"/>
        </w:rPr>
        <w:t xml:space="preserve">         2. Настоящее решение вступает в силу со дня его официального опубликования.</w:t>
      </w:r>
    </w:p>
    <w:p w:rsidR="007604CB" w:rsidRPr="009F4ECA" w:rsidRDefault="007604CB" w:rsidP="007604CB">
      <w:pPr>
        <w:tabs>
          <w:tab w:val="left" w:pos="8265"/>
        </w:tabs>
        <w:spacing w:after="0" w:line="320" w:lineRule="exact"/>
        <w:ind w:firstLine="709"/>
        <w:contextualSpacing/>
        <w:jc w:val="both"/>
        <w:rPr>
          <w:rFonts w:ascii="TimesET" w:eastAsia="Times New Roman" w:hAnsi="TimesET" w:cs="Times New Roman"/>
          <w:sz w:val="26"/>
          <w:szCs w:val="26"/>
        </w:rPr>
      </w:pPr>
      <w:r w:rsidRPr="009F4EC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604CB" w:rsidRPr="009F4ECA" w:rsidRDefault="007604CB" w:rsidP="0076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4CB" w:rsidRPr="009F4ECA" w:rsidRDefault="007604CB" w:rsidP="0076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EE2" w:rsidRDefault="007604CB" w:rsidP="0076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Сятракасинского 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</w:t>
      </w:r>
    </w:p>
    <w:p w:rsidR="007604CB" w:rsidRPr="009F4ECA" w:rsidRDefault="007604CB" w:rsidP="0076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        </w:t>
      </w:r>
      <w:r w:rsidR="00E3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Е.В.Григорьев</w:t>
      </w:r>
      <w:r w:rsidRPr="009F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7604CB" w:rsidRPr="009F4ECA" w:rsidRDefault="007604CB" w:rsidP="00760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0"/>
    </w:p>
    <w:bookmarkEnd w:id="0"/>
    <w:p w:rsidR="007604CB" w:rsidRPr="009F4ECA" w:rsidRDefault="007604CB" w:rsidP="007604C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7604CB" w:rsidRPr="009F4ECA" w:rsidRDefault="007604CB" w:rsidP="007604CB">
      <w:pPr>
        <w:ind w:firstLine="708"/>
      </w:pPr>
    </w:p>
    <w:p w:rsidR="00BA232D" w:rsidRDefault="00BA232D"/>
    <w:sectPr w:rsidR="00BA232D" w:rsidSect="00E37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32D"/>
    <w:rsid w:val="002201F0"/>
    <w:rsid w:val="007604CB"/>
    <w:rsid w:val="00A048BC"/>
    <w:rsid w:val="00BA232D"/>
    <w:rsid w:val="00E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dcterms:created xsi:type="dcterms:W3CDTF">2019-09-17T11:23:00Z</dcterms:created>
  <dcterms:modified xsi:type="dcterms:W3CDTF">2019-09-17T11:49:00Z</dcterms:modified>
</cp:coreProperties>
</file>