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255"/>
        <w:gridCol w:w="1418"/>
        <w:gridCol w:w="3972"/>
      </w:tblGrid>
      <w:tr w:rsidR="00875FF2" w:rsidTr="00875FF2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875FF2" w:rsidRDefault="00875FF2">
            <w:pPr>
              <w:pStyle w:val="21"/>
              <w:spacing w:line="276" w:lineRule="auto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ял поселений</w:t>
            </w:r>
          </w:p>
          <w:p w:rsidR="00875FF2" w:rsidRDefault="00875FF2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администрацийё</w:t>
            </w:r>
            <w:proofErr w:type="spellEnd"/>
          </w:p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ЙЫШЁНУ</w:t>
            </w:r>
          </w:p>
          <w:p w:rsidR="00875FF2" w:rsidRDefault="00875FF2">
            <w:pPr>
              <w:pStyle w:val="Standard"/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05.12.2019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№ </w:t>
            </w: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40693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875FF2" w:rsidRDefault="00875FF2">
            <w:pPr>
              <w:spacing w:before="60"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сали</w:t>
            </w:r>
            <w:proofErr w:type="spellEnd"/>
          </w:p>
          <w:p w:rsidR="00875FF2" w:rsidRDefault="00875FF2">
            <w:pPr>
              <w:spacing w:line="276" w:lineRule="auto"/>
              <w:jc w:val="both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FF2" w:rsidRDefault="00875FF2">
            <w:pPr>
              <w:spacing w:line="276" w:lineRule="auto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875FF2" w:rsidRDefault="00875FF2">
            <w:pPr>
              <w:spacing w:line="276" w:lineRule="auto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875FF2" w:rsidRDefault="00875FF2">
            <w:pPr>
              <w:spacing w:line="276" w:lineRule="auto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</w:p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Кудеихинского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сельского поселения</w:t>
            </w:r>
          </w:p>
          <w:p w:rsidR="00875FF2" w:rsidRDefault="00875FF2">
            <w:pPr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875FF2" w:rsidRDefault="00875FF2">
            <w:pPr>
              <w:pStyle w:val="21"/>
              <w:spacing w:line="276" w:lineRule="auto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875FF2" w:rsidRDefault="00875FF2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</w:p>
          <w:p w:rsidR="00875FF2" w:rsidRDefault="00875FF2">
            <w:pPr>
              <w:pStyle w:val="Standard"/>
              <w:spacing w:line="276" w:lineRule="auto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05.12.2019  № </w:t>
            </w: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40693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875FF2" w:rsidRDefault="00875FF2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</w:p>
          <w:p w:rsidR="00875FF2" w:rsidRDefault="00875FF2">
            <w:pPr>
              <w:spacing w:line="276" w:lineRule="auto"/>
              <w:jc w:val="both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</w:tr>
    </w:tbl>
    <w:p w:rsidR="00875FF2" w:rsidRDefault="00875FF2" w:rsidP="00875FF2">
      <w:pPr>
        <w:ind w:firstLine="709"/>
        <w:jc w:val="both"/>
        <w:rPr>
          <w:sz w:val="24"/>
          <w:szCs w:val="24"/>
        </w:rPr>
      </w:pPr>
    </w:p>
    <w:p w:rsidR="00875FF2" w:rsidRPr="00957F6F" w:rsidRDefault="00875FF2" w:rsidP="00875FF2">
      <w:pPr>
        <w:pStyle w:val="2"/>
        <w:tabs>
          <w:tab w:val="left" w:pos="4860"/>
          <w:tab w:val="left" w:pos="6213"/>
        </w:tabs>
        <w:ind w:right="4314"/>
        <w:rPr>
          <w:rFonts w:ascii="Times New Roman" w:hAnsi="Times New Roman" w:cs="Times New Roman"/>
          <w:b/>
        </w:rPr>
      </w:pPr>
      <w:r w:rsidRPr="00957F6F">
        <w:rPr>
          <w:rFonts w:ascii="Times New Roman" w:hAnsi="Times New Roman" w:cs="Times New Roman"/>
          <w:b/>
        </w:rPr>
        <w:t xml:space="preserve">О  </w:t>
      </w:r>
      <w:r w:rsidR="00957F6F" w:rsidRPr="00957F6F">
        <w:rPr>
          <w:rFonts w:ascii="Times New Roman" w:hAnsi="Times New Roman" w:cs="Times New Roman"/>
          <w:b/>
        </w:rPr>
        <w:t xml:space="preserve">создании Единой комиссии </w:t>
      </w:r>
      <w:proofErr w:type="gramStart"/>
      <w:r w:rsidR="00957F6F" w:rsidRPr="00957F6F">
        <w:rPr>
          <w:rFonts w:ascii="Times New Roman" w:hAnsi="Times New Roman" w:cs="Times New Roman"/>
          <w:b/>
        </w:rPr>
        <w:t>для</w:t>
      </w:r>
      <w:proofErr w:type="gramEnd"/>
    </w:p>
    <w:p w:rsidR="00957F6F" w:rsidRPr="00957F6F" w:rsidRDefault="00957F6F" w:rsidP="00875FF2">
      <w:pPr>
        <w:pStyle w:val="2"/>
        <w:tabs>
          <w:tab w:val="left" w:pos="4860"/>
          <w:tab w:val="left" w:pos="6213"/>
        </w:tabs>
        <w:ind w:right="4314"/>
        <w:rPr>
          <w:rFonts w:ascii="Times New Roman" w:hAnsi="Times New Roman" w:cs="Times New Roman"/>
          <w:b/>
        </w:rPr>
      </w:pPr>
      <w:r w:rsidRPr="00957F6F">
        <w:rPr>
          <w:rFonts w:ascii="Times New Roman" w:hAnsi="Times New Roman" w:cs="Times New Roman"/>
          <w:b/>
        </w:rPr>
        <w:t xml:space="preserve">определения поставщиков ( 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администрации </w:t>
      </w:r>
      <w:proofErr w:type="spellStart"/>
      <w:r w:rsidRPr="00957F6F">
        <w:rPr>
          <w:rFonts w:ascii="Times New Roman" w:hAnsi="Times New Roman" w:cs="Times New Roman"/>
          <w:b/>
        </w:rPr>
        <w:t>Кудеихинского</w:t>
      </w:r>
      <w:proofErr w:type="spellEnd"/>
      <w:r w:rsidRPr="00957F6F">
        <w:rPr>
          <w:rFonts w:ascii="Times New Roman" w:hAnsi="Times New Roman" w:cs="Times New Roman"/>
          <w:b/>
        </w:rPr>
        <w:t xml:space="preserve"> сельского поселения Порецкого района</w:t>
      </w:r>
    </w:p>
    <w:p w:rsidR="00875FF2" w:rsidRDefault="00875FF2" w:rsidP="00875F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23E6" w:rsidRPr="002D0CF9" w:rsidRDefault="00875FF2" w:rsidP="00875FF2">
      <w:pPr>
        <w:adjustRightInd w:val="0"/>
        <w:ind w:firstLine="540"/>
        <w:jc w:val="both"/>
        <w:rPr>
          <w:sz w:val="22"/>
          <w:szCs w:val="22"/>
        </w:rPr>
      </w:pPr>
      <w:r w:rsidRPr="002D0CF9">
        <w:rPr>
          <w:sz w:val="22"/>
          <w:szCs w:val="22"/>
        </w:rPr>
        <w:t>В соответствии</w:t>
      </w:r>
      <w:r w:rsidR="007C23E6" w:rsidRPr="002D0CF9">
        <w:rPr>
          <w:sz w:val="22"/>
          <w:szCs w:val="22"/>
        </w:rPr>
        <w:t xml:space="preserve"> с</w:t>
      </w:r>
      <w:r w:rsidRPr="002D0CF9">
        <w:rPr>
          <w:sz w:val="22"/>
          <w:szCs w:val="22"/>
        </w:rPr>
        <w:t xml:space="preserve"> Федеральным законом от </w:t>
      </w:r>
      <w:r w:rsidR="007C23E6" w:rsidRPr="002D0CF9">
        <w:rPr>
          <w:sz w:val="22"/>
          <w:szCs w:val="22"/>
        </w:rPr>
        <w:t xml:space="preserve">05 апреля 2013 года </w:t>
      </w:r>
      <w:r w:rsidRPr="002D0CF9">
        <w:rPr>
          <w:sz w:val="22"/>
          <w:szCs w:val="22"/>
        </w:rPr>
        <w:t xml:space="preserve">№ </w:t>
      </w:r>
      <w:r w:rsidR="007C23E6" w:rsidRPr="002D0CF9">
        <w:rPr>
          <w:sz w:val="22"/>
          <w:szCs w:val="22"/>
        </w:rPr>
        <w:t>44</w:t>
      </w:r>
      <w:r w:rsidRPr="002D0CF9">
        <w:rPr>
          <w:sz w:val="22"/>
          <w:szCs w:val="22"/>
        </w:rPr>
        <w:t>-ФЗ «О</w:t>
      </w:r>
      <w:r w:rsidR="007C23E6" w:rsidRPr="002D0CF9">
        <w:rPr>
          <w:sz w:val="22"/>
          <w:szCs w:val="22"/>
        </w:rPr>
        <w:t xml:space="preserve"> контрактной системе в сфере закупок товаров, работ, услуг для обеспечения государственных и муниципальных нужд» и в целях повышения эффективности, результативности, предотвращения коррупции на этапе определения поставщиков </w:t>
      </w:r>
    </w:p>
    <w:p w:rsidR="007C23E6" w:rsidRPr="002D0CF9" w:rsidRDefault="007C23E6" w:rsidP="007C23E6">
      <w:pPr>
        <w:adjustRightInd w:val="0"/>
        <w:jc w:val="both"/>
        <w:rPr>
          <w:sz w:val="22"/>
          <w:szCs w:val="22"/>
        </w:rPr>
      </w:pPr>
      <w:r w:rsidRPr="002D0CF9">
        <w:rPr>
          <w:sz w:val="22"/>
          <w:szCs w:val="22"/>
        </w:rPr>
        <w:t>(подрядчиков, исполнителей)</w:t>
      </w:r>
      <w:r w:rsidR="00875FF2" w:rsidRPr="002D0CF9">
        <w:rPr>
          <w:sz w:val="22"/>
          <w:szCs w:val="22"/>
        </w:rPr>
        <w:t xml:space="preserve"> </w:t>
      </w:r>
      <w:r w:rsidRPr="002D0CF9">
        <w:rPr>
          <w:sz w:val="22"/>
          <w:szCs w:val="22"/>
        </w:rPr>
        <w:t>при осуществлении закупок товаров, работ, услуг для муниципальных нужд</w:t>
      </w:r>
      <w:r w:rsidR="00875FF2" w:rsidRPr="002D0CF9">
        <w:rPr>
          <w:sz w:val="22"/>
          <w:szCs w:val="22"/>
        </w:rPr>
        <w:t xml:space="preserve">,  администрация </w:t>
      </w:r>
      <w:proofErr w:type="spellStart"/>
      <w:r w:rsidR="00875FF2" w:rsidRPr="002D0CF9">
        <w:rPr>
          <w:sz w:val="22"/>
          <w:szCs w:val="22"/>
        </w:rPr>
        <w:t>Кудеихинского</w:t>
      </w:r>
      <w:proofErr w:type="spellEnd"/>
      <w:r w:rsidR="00875FF2" w:rsidRPr="002D0CF9">
        <w:rPr>
          <w:sz w:val="22"/>
          <w:szCs w:val="22"/>
        </w:rPr>
        <w:t xml:space="preserve"> сельского поселения </w:t>
      </w:r>
    </w:p>
    <w:p w:rsidR="00875FF2" w:rsidRPr="002D0CF9" w:rsidRDefault="00875FF2" w:rsidP="007C23E6">
      <w:pPr>
        <w:adjustRightInd w:val="0"/>
        <w:jc w:val="both"/>
        <w:rPr>
          <w:sz w:val="22"/>
          <w:szCs w:val="22"/>
        </w:rPr>
      </w:pPr>
      <w:proofErr w:type="spellStart"/>
      <w:r w:rsidRPr="002D0CF9">
        <w:rPr>
          <w:sz w:val="22"/>
          <w:szCs w:val="22"/>
        </w:rPr>
        <w:t>п</w:t>
      </w:r>
      <w:proofErr w:type="spellEnd"/>
      <w:r w:rsidRPr="002D0CF9">
        <w:rPr>
          <w:sz w:val="22"/>
          <w:szCs w:val="22"/>
        </w:rPr>
        <w:t xml:space="preserve"> о с т а </w:t>
      </w:r>
      <w:proofErr w:type="spellStart"/>
      <w:r w:rsidRPr="002D0CF9">
        <w:rPr>
          <w:sz w:val="22"/>
          <w:szCs w:val="22"/>
        </w:rPr>
        <w:t>н</w:t>
      </w:r>
      <w:proofErr w:type="spellEnd"/>
      <w:r w:rsidRPr="002D0CF9">
        <w:rPr>
          <w:sz w:val="22"/>
          <w:szCs w:val="22"/>
        </w:rPr>
        <w:t xml:space="preserve"> о в л я е т:</w:t>
      </w:r>
    </w:p>
    <w:p w:rsidR="00875FF2" w:rsidRPr="002D0CF9" w:rsidRDefault="00875FF2" w:rsidP="00875FF2">
      <w:pPr>
        <w:jc w:val="both"/>
        <w:rPr>
          <w:sz w:val="22"/>
          <w:szCs w:val="22"/>
        </w:rPr>
      </w:pPr>
      <w:r w:rsidRPr="002D0CF9">
        <w:rPr>
          <w:sz w:val="22"/>
          <w:szCs w:val="22"/>
        </w:rPr>
        <w:t xml:space="preserve">            1. </w:t>
      </w:r>
      <w:r w:rsidR="007C23E6" w:rsidRPr="002D0CF9">
        <w:rPr>
          <w:sz w:val="22"/>
          <w:szCs w:val="22"/>
        </w:rPr>
        <w:t>Создать Единую комиссию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</w:t>
      </w:r>
      <w:r w:rsidR="00671252" w:rsidRPr="002D0CF9">
        <w:rPr>
          <w:sz w:val="22"/>
          <w:szCs w:val="22"/>
        </w:rPr>
        <w:t xml:space="preserve">, запросов предложений для муниципальных нужд администрации </w:t>
      </w:r>
      <w:r w:rsidRPr="002D0CF9">
        <w:rPr>
          <w:sz w:val="22"/>
          <w:szCs w:val="22"/>
        </w:rPr>
        <w:t xml:space="preserve"> </w:t>
      </w:r>
      <w:proofErr w:type="spellStart"/>
      <w:r w:rsidRPr="002D0CF9">
        <w:rPr>
          <w:sz w:val="22"/>
          <w:szCs w:val="22"/>
        </w:rPr>
        <w:t>Кудеихинского</w:t>
      </w:r>
      <w:proofErr w:type="spellEnd"/>
      <w:r w:rsidRPr="002D0CF9">
        <w:rPr>
          <w:sz w:val="22"/>
          <w:szCs w:val="22"/>
        </w:rPr>
        <w:t xml:space="preserve"> сельского поселения </w:t>
      </w:r>
      <w:r w:rsidR="00671252" w:rsidRPr="002D0CF9">
        <w:rPr>
          <w:sz w:val="22"/>
          <w:szCs w:val="22"/>
        </w:rPr>
        <w:t>Порецкого района в следующем составе:</w:t>
      </w:r>
    </w:p>
    <w:p w:rsidR="00875FF2" w:rsidRPr="002D0CF9" w:rsidRDefault="00671252" w:rsidP="00875FF2">
      <w:pPr>
        <w:ind w:firstLine="709"/>
        <w:jc w:val="both"/>
        <w:rPr>
          <w:sz w:val="22"/>
          <w:szCs w:val="22"/>
        </w:rPr>
      </w:pPr>
      <w:r w:rsidRPr="002D0CF9">
        <w:rPr>
          <w:sz w:val="22"/>
          <w:szCs w:val="22"/>
        </w:rPr>
        <w:t xml:space="preserve">Селиверстов А.Н. – глава администрации </w:t>
      </w:r>
      <w:proofErr w:type="spellStart"/>
      <w:r w:rsidRPr="002D0CF9">
        <w:rPr>
          <w:sz w:val="22"/>
          <w:szCs w:val="22"/>
        </w:rPr>
        <w:t>Кудеихинского</w:t>
      </w:r>
      <w:proofErr w:type="spellEnd"/>
      <w:r w:rsidRPr="002D0CF9">
        <w:rPr>
          <w:sz w:val="22"/>
          <w:szCs w:val="22"/>
        </w:rPr>
        <w:t xml:space="preserve"> сельского поселения, председатель комиссии;</w:t>
      </w:r>
    </w:p>
    <w:p w:rsidR="00875FF2" w:rsidRPr="002D0CF9" w:rsidRDefault="00671252" w:rsidP="00875FF2">
      <w:pPr>
        <w:ind w:firstLine="544"/>
        <w:jc w:val="both"/>
        <w:rPr>
          <w:color w:val="000000"/>
          <w:sz w:val="22"/>
          <w:szCs w:val="22"/>
        </w:rPr>
      </w:pPr>
      <w:r w:rsidRPr="002D0CF9">
        <w:rPr>
          <w:color w:val="000000"/>
          <w:sz w:val="22"/>
          <w:szCs w:val="22"/>
        </w:rPr>
        <w:t xml:space="preserve">Терехина Е.Н. – заместитель главы администрации </w:t>
      </w:r>
      <w:proofErr w:type="spellStart"/>
      <w:r w:rsidRPr="002D0CF9">
        <w:rPr>
          <w:color w:val="000000"/>
          <w:sz w:val="22"/>
          <w:szCs w:val="22"/>
        </w:rPr>
        <w:t>Кудеихинского</w:t>
      </w:r>
      <w:proofErr w:type="spellEnd"/>
      <w:r w:rsidRPr="002D0CF9">
        <w:rPr>
          <w:color w:val="000000"/>
          <w:sz w:val="22"/>
          <w:szCs w:val="22"/>
        </w:rPr>
        <w:t xml:space="preserve"> сельского поселения, заместитель председателя комиссии;</w:t>
      </w:r>
    </w:p>
    <w:p w:rsidR="00875FF2" w:rsidRPr="002D0CF9" w:rsidRDefault="00875FF2" w:rsidP="00671252">
      <w:pPr>
        <w:pStyle w:val="a3"/>
        <w:jc w:val="both"/>
        <w:rPr>
          <w:b/>
          <w:sz w:val="22"/>
          <w:szCs w:val="22"/>
          <w:lang w:eastAsia="ar-SA"/>
        </w:rPr>
      </w:pPr>
      <w:r w:rsidRPr="002D0CF9">
        <w:rPr>
          <w:sz w:val="22"/>
          <w:szCs w:val="22"/>
        </w:rPr>
        <w:t xml:space="preserve">          </w:t>
      </w:r>
      <w:proofErr w:type="spellStart"/>
      <w:r w:rsidR="00671252" w:rsidRPr="002D0CF9">
        <w:rPr>
          <w:sz w:val="22"/>
          <w:szCs w:val="22"/>
        </w:rPr>
        <w:t>Никоноров</w:t>
      </w:r>
      <w:proofErr w:type="spellEnd"/>
      <w:r w:rsidR="00671252" w:rsidRPr="002D0CF9">
        <w:rPr>
          <w:sz w:val="22"/>
          <w:szCs w:val="22"/>
        </w:rPr>
        <w:t xml:space="preserve"> И.Н.</w:t>
      </w:r>
      <w:r w:rsidR="002D0CF9">
        <w:rPr>
          <w:sz w:val="22"/>
          <w:szCs w:val="22"/>
        </w:rPr>
        <w:t xml:space="preserve"> - </w:t>
      </w:r>
      <w:r w:rsidR="00671252" w:rsidRPr="002D0CF9">
        <w:rPr>
          <w:sz w:val="22"/>
          <w:szCs w:val="22"/>
        </w:rPr>
        <w:t xml:space="preserve"> </w:t>
      </w:r>
      <w:proofErr w:type="spellStart"/>
      <w:r w:rsidR="00671252" w:rsidRPr="002D0CF9">
        <w:rPr>
          <w:sz w:val="22"/>
          <w:szCs w:val="22"/>
        </w:rPr>
        <w:t>врио</w:t>
      </w:r>
      <w:proofErr w:type="spellEnd"/>
      <w:r w:rsidR="00671252" w:rsidRPr="002D0CF9">
        <w:rPr>
          <w:sz w:val="22"/>
          <w:szCs w:val="22"/>
        </w:rPr>
        <w:t xml:space="preserve"> заместителя главы администрации – начальник отдела строительства, дорожного хозяйства и ЖКХ администрации Порецкого района, член комиссии (по согласованию);</w:t>
      </w:r>
    </w:p>
    <w:p w:rsidR="00875FF2" w:rsidRPr="002D0CF9" w:rsidRDefault="006358F3" w:rsidP="00875FF2">
      <w:pPr>
        <w:ind w:firstLine="720"/>
        <w:jc w:val="both"/>
        <w:rPr>
          <w:sz w:val="22"/>
          <w:szCs w:val="22"/>
        </w:rPr>
      </w:pPr>
      <w:r w:rsidRPr="002D0CF9">
        <w:rPr>
          <w:sz w:val="22"/>
          <w:szCs w:val="22"/>
        </w:rPr>
        <w:t>Колчина Е.А. – зам.руководителя сектором организации и проведения муниципальных закупок администрации Порецкого района, член комиссии (по согласованию);</w:t>
      </w:r>
    </w:p>
    <w:p w:rsidR="006358F3" w:rsidRPr="002D0CF9" w:rsidRDefault="006358F3" w:rsidP="00875FF2">
      <w:pPr>
        <w:ind w:firstLine="720"/>
        <w:jc w:val="both"/>
        <w:rPr>
          <w:sz w:val="22"/>
          <w:szCs w:val="22"/>
          <w:lang w:eastAsia="en-US"/>
        </w:rPr>
      </w:pPr>
      <w:r w:rsidRPr="002D0CF9">
        <w:rPr>
          <w:sz w:val="22"/>
          <w:szCs w:val="22"/>
        </w:rPr>
        <w:t>Янковский А.А. – заместитель начальника отдела организационно- контрольной, кадровой и правовой работы, член комиссии (по согласованию).</w:t>
      </w:r>
    </w:p>
    <w:p w:rsidR="00875FF2" w:rsidRPr="002D0CF9" w:rsidRDefault="00875FF2" w:rsidP="002D0CF9">
      <w:pPr>
        <w:pStyle w:val="a3"/>
        <w:jc w:val="both"/>
        <w:rPr>
          <w:sz w:val="22"/>
          <w:szCs w:val="22"/>
        </w:rPr>
      </w:pPr>
      <w:r w:rsidRPr="002D0CF9">
        <w:rPr>
          <w:sz w:val="22"/>
          <w:szCs w:val="22"/>
        </w:rPr>
        <w:t xml:space="preserve">       </w:t>
      </w:r>
      <w:r w:rsidR="002D0CF9" w:rsidRPr="002D0CF9">
        <w:rPr>
          <w:sz w:val="22"/>
          <w:szCs w:val="22"/>
        </w:rPr>
        <w:t xml:space="preserve">2. Утвердить Положение о Единой комиссии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администрации  </w:t>
      </w:r>
      <w:proofErr w:type="spellStart"/>
      <w:r w:rsidR="002D0CF9" w:rsidRPr="002D0CF9">
        <w:rPr>
          <w:sz w:val="22"/>
          <w:szCs w:val="22"/>
        </w:rPr>
        <w:t>Кудеихинского</w:t>
      </w:r>
      <w:proofErr w:type="spellEnd"/>
      <w:r w:rsidR="002D0CF9" w:rsidRPr="002D0CF9">
        <w:rPr>
          <w:sz w:val="22"/>
          <w:szCs w:val="22"/>
        </w:rPr>
        <w:t xml:space="preserve"> сельского поселения Порецкого района.</w:t>
      </w:r>
    </w:p>
    <w:p w:rsidR="002D0CF9" w:rsidRPr="002D0CF9" w:rsidRDefault="002D0CF9" w:rsidP="00875FF2">
      <w:pPr>
        <w:pStyle w:val="a3"/>
        <w:rPr>
          <w:sz w:val="22"/>
          <w:szCs w:val="22"/>
        </w:rPr>
      </w:pPr>
      <w:r w:rsidRPr="002D0CF9">
        <w:rPr>
          <w:sz w:val="22"/>
          <w:szCs w:val="22"/>
        </w:rPr>
        <w:t xml:space="preserve">       3. Контроль за исполнением настоящего постановления оставляю за собой.</w:t>
      </w:r>
      <w:r w:rsidR="00875FF2" w:rsidRPr="002D0CF9">
        <w:rPr>
          <w:sz w:val="22"/>
          <w:szCs w:val="22"/>
        </w:rPr>
        <w:t xml:space="preserve"> </w:t>
      </w:r>
    </w:p>
    <w:p w:rsidR="00875FF2" w:rsidRPr="002D0CF9" w:rsidRDefault="002D0CF9" w:rsidP="00875FF2">
      <w:pPr>
        <w:pStyle w:val="a3"/>
        <w:rPr>
          <w:sz w:val="22"/>
          <w:szCs w:val="22"/>
        </w:rPr>
      </w:pPr>
      <w:r w:rsidRPr="002D0CF9">
        <w:rPr>
          <w:sz w:val="22"/>
          <w:szCs w:val="22"/>
        </w:rPr>
        <w:t xml:space="preserve">       4. Настоящее постановление вступает в силу с момента его подписания.</w:t>
      </w:r>
    </w:p>
    <w:p w:rsidR="00875FF2" w:rsidRPr="002D0CF9" w:rsidRDefault="00875FF2" w:rsidP="00875FF2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  <w:r w:rsidRPr="002D0CF9">
        <w:rPr>
          <w:sz w:val="22"/>
          <w:szCs w:val="22"/>
        </w:rPr>
        <w:t xml:space="preserve"> </w:t>
      </w: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  <w:r w:rsidRPr="002D0CF9">
        <w:rPr>
          <w:sz w:val="22"/>
          <w:szCs w:val="22"/>
        </w:rPr>
        <w:t xml:space="preserve">Глава </w:t>
      </w:r>
      <w:proofErr w:type="spellStart"/>
      <w:r w:rsidRPr="002D0CF9">
        <w:rPr>
          <w:sz w:val="22"/>
          <w:szCs w:val="22"/>
        </w:rPr>
        <w:t>Кудеихинского</w:t>
      </w:r>
      <w:proofErr w:type="spellEnd"/>
    </w:p>
    <w:p w:rsidR="00875FF2" w:rsidRPr="002D0CF9" w:rsidRDefault="00875FF2" w:rsidP="00875FF2">
      <w:pPr>
        <w:jc w:val="both"/>
        <w:rPr>
          <w:sz w:val="22"/>
          <w:szCs w:val="22"/>
        </w:rPr>
      </w:pPr>
      <w:r w:rsidRPr="002D0CF9">
        <w:rPr>
          <w:sz w:val="22"/>
          <w:szCs w:val="22"/>
        </w:rPr>
        <w:t>сельского поселения</w:t>
      </w:r>
      <w:r w:rsidRPr="002D0CF9">
        <w:rPr>
          <w:sz w:val="22"/>
          <w:szCs w:val="22"/>
        </w:rPr>
        <w:tab/>
        <w:t xml:space="preserve">                                                                                     А.Н.Селиверстов</w:t>
      </w: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Pr="002D0CF9" w:rsidRDefault="00875FF2" w:rsidP="00875FF2">
      <w:pPr>
        <w:jc w:val="both"/>
        <w:rPr>
          <w:sz w:val="22"/>
          <w:szCs w:val="22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jc w:val="both"/>
        <w:rPr>
          <w:sz w:val="24"/>
          <w:szCs w:val="24"/>
        </w:rPr>
      </w:pPr>
    </w:p>
    <w:p w:rsidR="00875FF2" w:rsidRDefault="00875FF2" w:rsidP="00875FF2">
      <w:pPr>
        <w:pStyle w:val="3"/>
        <w:rPr>
          <w:i w:val="0"/>
          <w:iCs w:val="0"/>
          <w:color w:val="000000"/>
          <w:sz w:val="24"/>
          <w:szCs w:val="24"/>
        </w:rPr>
      </w:pPr>
    </w:p>
    <w:p w:rsidR="00875FF2" w:rsidRDefault="00875FF2" w:rsidP="00875FF2">
      <w:pPr>
        <w:pStyle w:val="3"/>
        <w:rPr>
          <w:i w:val="0"/>
          <w:iCs w:val="0"/>
          <w:color w:val="000000"/>
          <w:sz w:val="24"/>
          <w:szCs w:val="24"/>
        </w:rPr>
      </w:pPr>
    </w:p>
    <w:p w:rsidR="00875FF2" w:rsidRDefault="00875FF2" w:rsidP="00875FF2"/>
    <w:p w:rsidR="00875FF2" w:rsidRDefault="00875FF2" w:rsidP="00875FF2"/>
    <w:p w:rsidR="00527BB9" w:rsidRDefault="00527BB9"/>
    <w:sectPr w:rsidR="00527BB9" w:rsidSect="005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5FF2"/>
    <w:rsid w:val="00082986"/>
    <w:rsid w:val="000902C1"/>
    <w:rsid w:val="000B6413"/>
    <w:rsid w:val="000E7872"/>
    <w:rsid w:val="00136243"/>
    <w:rsid w:val="00156538"/>
    <w:rsid w:val="00177237"/>
    <w:rsid w:val="001840E8"/>
    <w:rsid w:val="0019534A"/>
    <w:rsid w:val="001A0812"/>
    <w:rsid w:val="001C2485"/>
    <w:rsid w:val="001D2C57"/>
    <w:rsid w:val="002D0CF9"/>
    <w:rsid w:val="0031517B"/>
    <w:rsid w:val="00397A40"/>
    <w:rsid w:val="003B7AC3"/>
    <w:rsid w:val="003E6E12"/>
    <w:rsid w:val="003F0609"/>
    <w:rsid w:val="003F7AE1"/>
    <w:rsid w:val="0040155B"/>
    <w:rsid w:val="00406935"/>
    <w:rsid w:val="004612D1"/>
    <w:rsid w:val="004712D0"/>
    <w:rsid w:val="004A2780"/>
    <w:rsid w:val="004A793F"/>
    <w:rsid w:val="004B0E5E"/>
    <w:rsid w:val="005225D2"/>
    <w:rsid w:val="00527BB9"/>
    <w:rsid w:val="005A23F2"/>
    <w:rsid w:val="00602DC8"/>
    <w:rsid w:val="006358F3"/>
    <w:rsid w:val="00657980"/>
    <w:rsid w:val="00671252"/>
    <w:rsid w:val="0068103F"/>
    <w:rsid w:val="00734967"/>
    <w:rsid w:val="007750D9"/>
    <w:rsid w:val="007C1D25"/>
    <w:rsid w:val="007C23E6"/>
    <w:rsid w:val="0084505B"/>
    <w:rsid w:val="008725C5"/>
    <w:rsid w:val="00875FF2"/>
    <w:rsid w:val="008B1D8D"/>
    <w:rsid w:val="00912D70"/>
    <w:rsid w:val="00956B61"/>
    <w:rsid w:val="00957F6F"/>
    <w:rsid w:val="00960BF8"/>
    <w:rsid w:val="00964DB0"/>
    <w:rsid w:val="00970E1B"/>
    <w:rsid w:val="00975E75"/>
    <w:rsid w:val="00A15700"/>
    <w:rsid w:val="00A23744"/>
    <w:rsid w:val="00A438AF"/>
    <w:rsid w:val="00B16BB1"/>
    <w:rsid w:val="00B96310"/>
    <w:rsid w:val="00BA7F5C"/>
    <w:rsid w:val="00BF4FB4"/>
    <w:rsid w:val="00C875CB"/>
    <w:rsid w:val="00CC431F"/>
    <w:rsid w:val="00CD107B"/>
    <w:rsid w:val="00CD4DC4"/>
    <w:rsid w:val="00CF71A8"/>
    <w:rsid w:val="00DC2041"/>
    <w:rsid w:val="00E24D08"/>
    <w:rsid w:val="00E5231B"/>
    <w:rsid w:val="00E7525D"/>
    <w:rsid w:val="00F14D12"/>
    <w:rsid w:val="00F31A88"/>
    <w:rsid w:val="00F41622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75FF2"/>
    <w:pPr>
      <w:keepNext/>
      <w:tabs>
        <w:tab w:val="left" w:pos="142"/>
      </w:tabs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75FF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5FF2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5FF2"/>
    <w:rPr>
      <w:rFonts w:ascii="TimesET" w:eastAsia="Times New Roman" w:hAnsi="TimesET" w:cs="TimesET"/>
      <w:sz w:val="24"/>
      <w:szCs w:val="24"/>
      <w:lang w:eastAsia="ru-RU"/>
    </w:rPr>
  </w:style>
  <w:style w:type="paragraph" w:styleId="a3">
    <w:name w:val="No Spacing"/>
    <w:uiPriority w:val="1"/>
    <w:qFormat/>
    <w:rsid w:val="00875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875FF2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87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75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75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75F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2019-12-17T11:40:00Z</cp:lastPrinted>
  <dcterms:created xsi:type="dcterms:W3CDTF">2019-12-13T13:09:00Z</dcterms:created>
  <dcterms:modified xsi:type="dcterms:W3CDTF">2019-12-17T11:48:00Z</dcterms:modified>
</cp:coreProperties>
</file>