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D3" w:rsidRPr="00030268" w:rsidRDefault="00301AD3" w:rsidP="00301AD3">
      <w:pPr>
        <w:tabs>
          <w:tab w:val="left" w:pos="5387"/>
        </w:tabs>
        <w:ind w:firstLine="360"/>
        <w:jc w:val="right"/>
        <w:rPr>
          <w:rFonts w:eastAsia="Calibri"/>
        </w:rPr>
      </w:pPr>
      <w:r w:rsidRPr="00030268">
        <w:rPr>
          <w:rFonts w:eastAsia="Calibri"/>
          <w:noProof/>
        </w:rPr>
        <w:drawing>
          <wp:anchor distT="0" distB="0" distL="114300" distR="114300" simplePos="0" relativeHeight="251659264" behindDoc="0" locked="0" layoutInCell="1" allowOverlap="1" wp14:anchorId="3879963A" wp14:editId="2B85029E">
            <wp:simplePos x="0" y="0"/>
            <wp:positionH relativeFrom="column">
              <wp:posOffset>2613025</wp:posOffset>
            </wp:positionH>
            <wp:positionV relativeFrom="paragraph">
              <wp:posOffset>96520</wp:posOffset>
            </wp:positionV>
            <wp:extent cx="723900" cy="7162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AD3" w:rsidRDefault="00301AD3" w:rsidP="00301AD3">
      <w:pPr>
        <w:tabs>
          <w:tab w:val="left" w:pos="5387"/>
        </w:tabs>
        <w:ind w:firstLine="360"/>
        <w:jc w:val="right"/>
        <w:rPr>
          <w:rFonts w:eastAsia="Calibri"/>
        </w:rPr>
      </w:pPr>
    </w:p>
    <w:p w:rsidR="00301AD3" w:rsidRDefault="00301AD3" w:rsidP="00301AD3">
      <w:pPr>
        <w:tabs>
          <w:tab w:val="left" w:pos="5387"/>
        </w:tabs>
        <w:ind w:firstLine="360"/>
        <w:jc w:val="right"/>
        <w:rPr>
          <w:rFonts w:eastAsia="Calibri"/>
        </w:rPr>
      </w:pPr>
    </w:p>
    <w:p w:rsidR="00301AD3" w:rsidRDefault="00301AD3" w:rsidP="00301AD3">
      <w:pPr>
        <w:tabs>
          <w:tab w:val="left" w:pos="5387"/>
        </w:tabs>
        <w:ind w:firstLine="360"/>
        <w:jc w:val="right"/>
        <w:rPr>
          <w:rFonts w:eastAsia="Calibri"/>
        </w:rPr>
      </w:pPr>
    </w:p>
    <w:p w:rsidR="00301AD3" w:rsidRPr="00030268" w:rsidRDefault="00301AD3" w:rsidP="00301AD3">
      <w:pPr>
        <w:tabs>
          <w:tab w:val="left" w:pos="5387"/>
        </w:tabs>
        <w:ind w:firstLine="360"/>
        <w:jc w:val="right"/>
        <w:rPr>
          <w:rFonts w:eastAsia="Calibri"/>
        </w:rPr>
      </w:pPr>
    </w:p>
    <w:tbl>
      <w:tblPr>
        <w:tblW w:w="10634" w:type="dxa"/>
        <w:tblInd w:w="-601" w:type="dxa"/>
        <w:tblLook w:val="0000" w:firstRow="0" w:lastRow="0" w:firstColumn="0" w:lastColumn="0" w:noHBand="0" w:noVBand="0"/>
      </w:tblPr>
      <w:tblGrid>
        <w:gridCol w:w="4820"/>
        <w:gridCol w:w="1042"/>
        <w:gridCol w:w="4772"/>
      </w:tblGrid>
      <w:tr w:rsidR="00301AD3" w:rsidRPr="00030268" w:rsidTr="006A5CF1">
        <w:trPr>
          <w:cantSplit/>
          <w:trHeight w:val="420"/>
        </w:trPr>
        <w:tc>
          <w:tcPr>
            <w:tcW w:w="4820" w:type="dxa"/>
          </w:tcPr>
          <w:p w:rsidR="00301AD3" w:rsidRPr="00030268" w:rsidRDefault="00301AD3" w:rsidP="006A5CF1">
            <w:pPr>
              <w:tabs>
                <w:tab w:val="left" w:pos="4285"/>
                <w:tab w:val="left" w:pos="5387"/>
              </w:tabs>
              <w:autoSpaceDE w:val="0"/>
              <w:autoSpaceDN w:val="0"/>
              <w:adjustRightInd w:val="0"/>
              <w:jc w:val="center"/>
              <w:rPr>
                <w:rFonts w:eastAsia="Calibri"/>
                <w:b/>
                <w:bCs/>
                <w:noProof/>
              </w:rPr>
            </w:pPr>
            <w:r w:rsidRPr="00030268">
              <w:rPr>
                <w:rFonts w:eastAsia="Calibri"/>
                <w:b/>
                <w:bCs/>
                <w:noProof/>
              </w:rPr>
              <w:t>ЧĂВАШ РЕСПУБЛИКИ</w:t>
            </w:r>
          </w:p>
          <w:p w:rsidR="00301AD3" w:rsidRPr="00030268" w:rsidRDefault="00301AD3" w:rsidP="006A5CF1">
            <w:pPr>
              <w:tabs>
                <w:tab w:val="left" w:pos="5387"/>
              </w:tabs>
              <w:jc w:val="center"/>
              <w:rPr>
                <w:rFonts w:eastAsia="Calibri"/>
              </w:rPr>
            </w:pPr>
            <w:r w:rsidRPr="00030268">
              <w:rPr>
                <w:rFonts w:eastAsia="Calibri"/>
                <w:b/>
                <w:bCs/>
                <w:noProof/>
              </w:rPr>
              <w:t>ÇĚМĚРЛЕ РАЙОНĚ</w:t>
            </w:r>
          </w:p>
        </w:tc>
        <w:tc>
          <w:tcPr>
            <w:tcW w:w="1042" w:type="dxa"/>
            <w:vMerge w:val="restart"/>
          </w:tcPr>
          <w:p w:rsidR="00301AD3" w:rsidRPr="00030268" w:rsidRDefault="00301AD3" w:rsidP="006A5CF1">
            <w:pPr>
              <w:tabs>
                <w:tab w:val="left" w:pos="5387"/>
              </w:tabs>
              <w:jc w:val="center"/>
              <w:rPr>
                <w:rFonts w:eastAsia="Calibri"/>
              </w:rPr>
            </w:pPr>
          </w:p>
        </w:tc>
        <w:tc>
          <w:tcPr>
            <w:tcW w:w="4772" w:type="dxa"/>
          </w:tcPr>
          <w:p w:rsidR="00301AD3" w:rsidRPr="00030268" w:rsidRDefault="00301AD3" w:rsidP="006A5CF1">
            <w:pPr>
              <w:tabs>
                <w:tab w:val="left" w:pos="5387"/>
              </w:tabs>
              <w:autoSpaceDE w:val="0"/>
              <w:autoSpaceDN w:val="0"/>
              <w:adjustRightInd w:val="0"/>
              <w:jc w:val="center"/>
              <w:rPr>
                <w:rFonts w:eastAsia="Calibri"/>
                <w:b/>
                <w:bCs/>
                <w:noProof/>
              </w:rPr>
            </w:pPr>
            <w:r w:rsidRPr="00030268">
              <w:rPr>
                <w:rFonts w:eastAsia="Calibri"/>
                <w:b/>
                <w:bCs/>
                <w:noProof/>
              </w:rPr>
              <w:t>ЧУВАШСКАЯ РЕСПУБЛИКА</w:t>
            </w:r>
          </w:p>
          <w:p w:rsidR="00301AD3" w:rsidRPr="00030268" w:rsidRDefault="00301AD3" w:rsidP="006A5CF1">
            <w:pPr>
              <w:tabs>
                <w:tab w:val="left" w:pos="5387"/>
              </w:tabs>
              <w:autoSpaceDE w:val="0"/>
              <w:autoSpaceDN w:val="0"/>
              <w:adjustRightInd w:val="0"/>
              <w:jc w:val="center"/>
              <w:rPr>
                <w:rFonts w:eastAsia="Calibri"/>
                <w:b/>
                <w:bCs/>
              </w:rPr>
            </w:pPr>
            <w:r w:rsidRPr="00030268">
              <w:rPr>
                <w:rFonts w:eastAsia="Calibri"/>
                <w:b/>
                <w:bCs/>
                <w:noProof/>
              </w:rPr>
              <w:t>ШУМЕРЛИНСКИЙ</w:t>
            </w:r>
            <w:r w:rsidRPr="00030268">
              <w:rPr>
                <w:rFonts w:eastAsia="Calibri"/>
                <w:bCs/>
                <w:noProof/>
                <w:color w:val="26282F"/>
              </w:rPr>
              <w:t xml:space="preserve"> </w:t>
            </w:r>
            <w:r w:rsidRPr="00030268">
              <w:rPr>
                <w:rFonts w:eastAsia="Calibri"/>
                <w:b/>
                <w:bCs/>
                <w:noProof/>
              </w:rPr>
              <w:t xml:space="preserve"> РАЙОН</w:t>
            </w:r>
          </w:p>
        </w:tc>
      </w:tr>
      <w:tr w:rsidR="00301AD3" w:rsidRPr="00030268" w:rsidTr="006A5CF1">
        <w:trPr>
          <w:cantSplit/>
          <w:trHeight w:val="2355"/>
        </w:trPr>
        <w:tc>
          <w:tcPr>
            <w:tcW w:w="4820" w:type="dxa"/>
          </w:tcPr>
          <w:p w:rsidR="00301AD3" w:rsidRPr="00030268" w:rsidRDefault="00301AD3" w:rsidP="006A5CF1">
            <w:pPr>
              <w:tabs>
                <w:tab w:val="left" w:pos="4285"/>
                <w:tab w:val="left" w:pos="5387"/>
              </w:tabs>
              <w:autoSpaceDE w:val="0"/>
              <w:autoSpaceDN w:val="0"/>
              <w:adjustRightInd w:val="0"/>
              <w:jc w:val="center"/>
              <w:rPr>
                <w:rFonts w:eastAsia="Calibri"/>
                <w:b/>
                <w:bCs/>
                <w:noProof/>
              </w:rPr>
            </w:pPr>
            <w:r w:rsidRPr="00030268">
              <w:rPr>
                <w:rFonts w:eastAsia="Calibri"/>
                <w:b/>
                <w:bCs/>
                <w:noProof/>
              </w:rPr>
              <w:t>ЮМАНАЙ ЯЛ ПОСЕЛЕНИЙĚН</w:t>
            </w:r>
          </w:p>
          <w:p w:rsidR="00301AD3" w:rsidRPr="00030268" w:rsidRDefault="00301AD3" w:rsidP="006A5CF1">
            <w:pPr>
              <w:tabs>
                <w:tab w:val="left" w:pos="4285"/>
                <w:tab w:val="left" w:pos="5387"/>
              </w:tabs>
              <w:autoSpaceDE w:val="0"/>
              <w:autoSpaceDN w:val="0"/>
              <w:adjustRightInd w:val="0"/>
              <w:jc w:val="center"/>
              <w:rPr>
                <w:rFonts w:eastAsia="Calibri"/>
                <w:b/>
                <w:noProof/>
                <w:color w:val="26282F"/>
              </w:rPr>
            </w:pPr>
            <w:r w:rsidRPr="00030268">
              <w:rPr>
                <w:rFonts w:eastAsia="Calibri"/>
                <w:b/>
                <w:bCs/>
                <w:noProof/>
              </w:rPr>
              <w:t>АДМИНИСТРАЦИЙĚ</w:t>
            </w:r>
          </w:p>
          <w:p w:rsidR="00301AD3" w:rsidRPr="00030268" w:rsidRDefault="00301AD3" w:rsidP="006A5CF1">
            <w:pPr>
              <w:tabs>
                <w:tab w:val="left" w:pos="5387"/>
              </w:tabs>
              <w:jc w:val="center"/>
              <w:rPr>
                <w:rFonts w:eastAsia="Calibri"/>
              </w:rPr>
            </w:pPr>
          </w:p>
          <w:p w:rsidR="00301AD3" w:rsidRPr="00030268" w:rsidRDefault="00301AD3" w:rsidP="006A5CF1">
            <w:pPr>
              <w:tabs>
                <w:tab w:val="left" w:pos="5387"/>
              </w:tabs>
              <w:jc w:val="center"/>
              <w:rPr>
                <w:rFonts w:eastAsia="Calibri"/>
              </w:rPr>
            </w:pPr>
          </w:p>
          <w:p w:rsidR="00301AD3" w:rsidRPr="00030268" w:rsidRDefault="00301AD3" w:rsidP="006A5CF1">
            <w:pPr>
              <w:tabs>
                <w:tab w:val="left" w:pos="4285"/>
                <w:tab w:val="left" w:pos="5387"/>
              </w:tabs>
              <w:autoSpaceDE w:val="0"/>
              <w:autoSpaceDN w:val="0"/>
              <w:adjustRightInd w:val="0"/>
              <w:jc w:val="center"/>
              <w:rPr>
                <w:rFonts w:eastAsia="Calibri"/>
                <w:b/>
                <w:noProof/>
                <w:color w:val="26282F"/>
              </w:rPr>
            </w:pPr>
            <w:r w:rsidRPr="00030268">
              <w:rPr>
                <w:rFonts w:eastAsia="Calibri"/>
                <w:b/>
                <w:noProof/>
                <w:color w:val="26282F"/>
              </w:rPr>
              <w:t>ЙЫШĂНУ</w:t>
            </w:r>
          </w:p>
          <w:p w:rsidR="00301AD3" w:rsidRPr="00030268" w:rsidRDefault="00301AD3" w:rsidP="006A5CF1">
            <w:pPr>
              <w:tabs>
                <w:tab w:val="left" w:pos="5387"/>
              </w:tabs>
              <w:ind w:firstLine="142"/>
              <w:jc w:val="center"/>
              <w:rPr>
                <w:rFonts w:eastAsia="Calibri"/>
              </w:rPr>
            </w:pPr>
          </w:p>
          <w:p w:rsidR="00301AD3" w:rsidRPr="00030268" w:rsidRDefault="008458C7" w:rsidP="006A5CF1">
            <w:pPr>
              <w:tabs>
                <w:tab w:val="left" w:pos="5387"/>
              </w:tabs>
              <w:autoSpaceDE w:val="0"/>
              <w:autoSpaceDN w:val="0"/>
              <w:adjustRightInd w:val="0"/>
              <w:ind w:right="-35"/>
              <w:jc w:val="center"/>
              <w:rPr>
                <w:rFonts w:eastAsia="Calibri"/>
                <w:noProof/>
              </w:rPr>
            </w:pPr>
            <w:r>
              <w:rPr>
                <w:rFonts w:eastAsia="Calibri"/>
                <w:noProof/>
              </w:rPr>
              <w:t>09.10.</w:t>
            </w:r>
            <w:r w:rsidR="00301AD3" w:rsidRPr="00030268">
              <w:rPr>
                <w:rFonts w:eastAsia="Calibri"/>
                <w:noProof/>
              </w:rPr>
              <w:t xml:space="preserve">2019    </w:t>
            </w:r>
            <w:r>
              <w:rPr>
                <w:rFonts w:eastAsia="Calibri"/>
                <w:noProof/>
              </w:rPr>
              <w:t>74</w:t>
            </w:r>
            <w:r w:rsidR="00301AD3" w:rsidRPr="00030268">
              <w:rPr>
                <w:rFonts w:eastAsia="Calibri"/>
                <w:noProof/>
              </w:rPr>
              <w:t xml:space="preserve">  №</w:t>
            </w:r>
          </w:p>
          <w:p w:rsidR="00301AD3" w:rsidRPr="00030268" w:rsidRDefault="00301AD3" w:rsidP="006A5CF1">
            <w:pPr>
              <w:tabs>
                <w:tab w:val="left" w:pos="5387"/>
              </w:tabs>
              <w:jc w:val="center"/>
              <w:rPr>
                <w:rFonts w:eastAsia="Calibri"/>
                <w:noProof/>
              </w:rPr>
            </w:pPr>
            <w:r w:rsidRPr="00030268">
              <w:rPr>
                <w:rFonts w:eastAsia="Calibri"/>
                <w:noProof/>
              </w:rPr>
              <w:t>Юманай сали</w:t>
            </w:r>
          </w:p>
        </w:tc>
        <w:tc>
          <w:tcPr>
            <w:tcW w:w="1042" w:type="dxa"/>
            <w:vMerge/>
          </w:tcPr>
          <w:p w:rsidR="00301AD3" w:rsidRPr="00030268" w:rsidRDefault="00301AD3" w:rsidP="006A5CF1">
            <w:pPr>
              <w:tabs>
                <w:tab w:val="left" w:pos="5387"/>
              </w:tabs>
              <w:jc w:val="center"/>
              <w:rPr>
                <w:rFonts w:eastAsia="Calibri"/>
              </w:rPr>
            </w:pPr>
          </w:p>
        </w:tc>
        <w:tc>
          <w:tcPr>
            <w:tcW w:w="4772" w:type="dxa"/>
          </w:tcPr>
          <w:p w:rsidR="00301AD3" w:rsidRPr="00030268" w:rsidRDefault="00301AD3" w:rsidP="006A5CF1">
            <w:pPr>
              <w:tabs>
                <w:tab w:val="left" w:pos="5387"/>
              </w:tabs>
              <w:autoSpaceDE w:val="0"/>
              <w:autoSpaceDN w:val="0"/>
              <w:adjustRightInd w:val="0"/>
              <w:jc w:val="center"/>
              <w:rPr>
                <w:rFonts w:eastAsia="Calibri"/>
                <w:b/>
                <w:bCs/>
                <w:noProof/>
              </w:rPr>
            </w:pPr>
            <w:r w:rsidRPr="00030268">
              <w:rPr>
                <w:rFonts w:eastAsia="Calibri"/>
                <w:b/>
                <w:bCs/>
                <w:noProof/>
              </w:rPr>
              <w:t>АДМИНИСТРАЦИЯ</w:t>
            </w:r>
          </w:p>
          <w:p w:rsidR="00301AD3" w:rsidRPr="00030268" w:rsidRDefault="00301AD3" w:rsidP="006A5CF1">
            <w:pPr>
              <w:tabs>
                <w:tab w:val="left" w:pos="5387"/>
              </w:tabs>
              <w:autoSpaceDE w:val="0"/>
              <w:autoSpaceDN w:val="0"/>
              <w:adjustRightInd w:val="0"/>
              <w:ind w:firstLine="126"/>
              <w:jc w:val="center"/>
              <w:rPr>
                <w:rFonts w:eastAsia="Calibri"/>
                <w:b/>
                <w:bCs/>
                <w:noProof/>
              </w:rPr>
            </w:pPr>
            <w:r w:rsidRPr="00030268">
              <w:rPr>
                <w:rFonts w:eastAsia="Calibri"/>
                <w:b/>
                <w:bCs/>
                <w:noProof/>
              </w:rPr>
              <w:t>ЮМАНАЙСКОГО СЕЛЬСКОГО</w:t>
            </w:r>
          </w:p>
          <w:p w:rsidR="00301AD3" w:rsidRPr="00030268" w:rsidRDefault="00301AD3" w:rsidP="006A5CF1">
            <w:pPr>
              <w:tabs>
                <w:tab w:val="left" w:pos="5387"/>
              </w:tabs>
              <w:autoSpaceDE w:val="0"/>
              <w:autoSpaceDN w:val="0"/>
              <w:adjustRightInd w:val="0"/>
              <w:jc w:val="center"/>
              <w:rPr>
                <w:rFonts w:eastAsia="Calibri"/>
                <w:noProof/>
              </w:rPr>
            </w:pPr>
            <w:r w:rsidRPr="00030268">
              <w:rPr>
                <w:rFonts w:eastAsia="Calibri"/>
                <w:b/>
                <w:bCs/>
                <w:noProof/>
              </w:rPr>
              <w:t>ПОСЕЛЕНИЯ</w:t>
            </w:r>
          </w:p>
          <w:p w:rsidR="00301AD3" w:rsidRPr="00030268" w:rsidRDefault="00301AD3" w:rsidP="006A5CF1">
            <w:pPr>
              <w:tabs>
                <w:tab w:val="left" w:pos="5387"/>
              </w:tabs>
              <w:autoSpaceDE w:val="0"/>
              <w:autoSpaceDN w:val="0"/>
              <w:adjustRightInd w:val="0"/>
              <w:jc w:val="center"/>
              <w:rPr>
                <w:rFonts w:eastAsia="Calibri"/>
                <w:b/>
                <w:noProof/>
                <w:color w:val="26282F"/>
              </w:rPr>
            </w:pPr>
          </w:p>
          <w:p w:rsidR="00301AD3" w:rsidRPr="00030268" w:rsidRDefault="00301AD3" w:rsidP="006A5CF1">
            <w:pPr>
              <w:tabs>
                <w:tab w:val="left" w:pos="5387"/>
              </w:tabs>
              <w:autoSpaceDE w:val="0"/>
              <w:autoSpaceDN w:val="0"/>
              <w:adjustRightInd w:val="0"/>
              <w:jc w:val="center"/>
              <w:rPr>
                <w:rFonts w:eastAsia="Calibri"/>
                <w:b/>
                <w:noProof/>
                <w:color w:val="26282F"/>
              </w:rPr>
            </w:pPr>
            <w:r w:rsidRPr="00030268">
              <w:rPr>
                <w:rFonts w:eastAsia="Calibri"/>
                <w:b/>
                <w:noProof/>
                <w:color w:val="26282F"/>
              </w:rPr>
              <w:t>ПОСТАНОВЛЕНИЕ</w:t>
            </w:r>
          </w:p>
          <w:p w:rsidR="00301AD3" w:rsidRPr="00030268" w:rsidRDefault="00301AD3" w:rsidP="006A5CF1">
            <w:pPr>
              <w:tabs>
                <w:tab w:val="left" w:pos="5387"/>
              </w:tabs>
              <w:jc w:val="center"/>
              <w:rPr>
                <w:rFonts w:eastAsia="Calibri"/>
              </w:rPr>
            </w:pPr>
          </w:p>
          <w:p w:rsidR="00301AD3" w:rsidRPr="00030268" w:rsidRDefault="008458C7" w:rsidP="006A5CF1">
            <w:pPr>
              <w:tabs>
                <w:tab w:val="left" w:pos="5387"/>
              </w:tabs>
              <w:jc w:val="center"/>
              <w:rPr>
                <w:rFonts w:eastAsia="Calibri"/>
                <w:noProof/>
              </w:rPr>
            </w:pPr>
            <w:r>
              <w:rPr>
                <w:rFonts w:eastAsia="Calibri"/>
                <w:noProof/>
              </w:rPr>
              <w:t>09.10</w:t>
            </w:r>
            <w:r w:rsidR="00301AD3">
              <w:rPr>
                <w:rFonts w:eastAsia="Calibri"/>
                <w:noProof/>
              </w:rPr>
              <w:t>.</w:t>
            </w:r>
            <w:r w:rsidR="00301AD3" w:rsidRPr="00030268">
              <w:rPr>
                <w:rFonts w:eastAsia="Calibri"/>
                <w:noProof/>
              </w:rPr>
              <w:t>2019   №</w:t>
            </w:r>
            <w:r w:rsidR="00301AD3">
              <w:rPr>
                <w:rFonts w:eastAsia="Calibri"/>
                <w:noProof/>
              </w:rPr>
              <w:t xml:space="preserve"> </w:t>
            </w:r>
            <w:r>
              <w:rPr>
                <w:rFonts w:eastAsia="Calibri"/>
                <w:noProof/>
              </w:rPr>
              <w:t>74</w:t>
            </w:r>
          </w:p>
          <w:p w:rsidR="00301AD3" w:rsidRPr="00030268" w:rsidRDefault="00301AD3" w:rsidP="006A5CF1">
            <w:pPr>
              <w:tabs>
                <w:tab w:val="left" w:pos="5387"/>
              </w:tabs>
              <w:jc w:val="center"/>
              <w:rPr>
                <w:rFonts w:eastAsia="Calibri"/>
                <w:noProof/>
              </w:rPr>
            </w:pPr>
            <w:r w:rsidRPr="00030268">
              <w:rPr>
                <w:rFonts w:eastAsia="Calibri"/>
                <w:noProof/>
              </w:rPr>
              <w:t>с. Юманай</w:t>
            </w:r>
          </w:p>
        </w:tc>
      </w:tr>
    </w:tbl>
    <w:p w:rsidR="00301AD3" w:rsidRDefault="00301AD3" w:rsidP="00301AD3"/>
    <w:p w:rsidR="00301AD3" w:rsidRDefault="00301AD3" w:rsidP="00301AD3"/>
    <w:p w:rsidR="00301AD3" w:rsidRDefault="00301AD3" w:rsidP="00301AD3">
      <w:pPr>
        <w:ind w:right="4393"/>
        <w:jc w:val="both"/>
      </w:pPr>
      <w:r>
        <w:t xml:space="preserve">О внесении изменений в постановление администрации Юманайского сельского поселения Шумерлинского района от </w:t>
      </w:r>
      <w:r w:rsidR="00A061CC">
        <w:t>28.11.2012 № 95</w:t>
      </w:r>
      <w:r>
        <w:t xml:space="preserve"> «</w:t>
      </w:r>
      <w:r w:rsidR="00A061CC" w:rsidRPr="00C47A93">
        <w:rPr>
          <w:bCs/>
          <w:spacing w:val="-4"/>
        </w:rPr>
        <w:t xml:space="preserve">Об утверждении административного регламента администрации </w:t>
      </w:r>
      <w:r w:rsidR="00A061CC">
        <w:rPr>
          <w:bCs/>
          <w:spacing w:val="-4"/>
        </w:rPr>
        <w:t>Юманайского</w:t>
      </w:r>
      <w:r w:rsidR="00A061CC" w:rsidRPr="00C47A93">
        <w:rPr>
          <w:bCs/>
          <w:spacing w:val="-4"/>
        </w:rPr>
        <w:t xml:space="preserve"> сельского поселения Шумерлинского района по предоставлению муниципальной услуги «Выдача населению справок, выписок из домовых и </w:t>
      </w:r>
      <w:proofErr w:type="spellStart"/>
      <w:r w:rsidR="00A061CC" w:rsidRPr="00C47A93">
        <w:rPr>
          <w:bCs/>
          <w:spacing w:val="-4"/>
        </w:rPr>
        <w:t>похозяйственных</w:t>
      </w:r>
      <w:proofErr w:type="spellEnd"/>
      <w:r w:rsidR="00A061CC" w:rsidRPr="00C47A93">
        <w:rPr>
          <w:bCs/>
          <w:spacing w:val="-4"/>
        </w:rPr>
        <w:t xml:space="preserve"> книг</w:t>
      </w:r>
      <w:r w:rsidR="00A061CC">
        <w:rPr>
          <w:bCs/>
          <w:spacing w:val="-4"/>
        </w:rPr>
        <w:t>,</w:t>
      </w:r>
      <w:r w:rsidR="00A061CC" w:rsidRPr="008D1A39">
        <w:rPr>
          <w:bCs/>
          <w:spacing w:val="-4"/>
        </w:rPr>
        <w:t xml:space="preserve"> выписок из финансовых лицевых счетов</w:t>
      </w:r>
      <w:r w:rsidR="00A061CC" w:rsidRPr="00C47A93">
        <w:rPr>
          <w:bCs/>
          <w:spacing w:val="-4"/>
        </w:rPr>
        <w:t>»</w:t>
      </w:r>
    </w:p>
    <w:p w:rsidR="00301AD3" w:rsidRDefault="00301AD3" w:rsidP="00301AD3"/>
    <w:p w:rsidR="00301AD3" w:rsidRDefault="00301AD3" w:rsidP="00301AD3">
      <w:pPr>
        <w:ind w:firstLine="540"/>
        <w:jc w:val="both"/>
      </w:pPr>
      <w:r>
        <w:t xml:space="preserve">администрация Юманайского сельского поселения  </w:t>
      </w:r>
      <w:proofErr w:type="gramStart"/>
      <w:r>
        <w:t>п</w:t>
      </w:r>
      <w:proofErr w:type="gramEnd"/>
      <w:r>
        <w:t xml:space="preserve"> о с т а н о в л я е т: </w:t>
      </w:r>
    </w:p>
    <w:p w:rsidR="00301AD3" w:rsidRDefault="00301AD3" w:rsidP="00301AD3">
      <w:pPr>
        <w:ind w:firstLine="540"/>
        <w:jc w:val="both"/>
      </w:pPr>
    </w:p>
    <w:p w:rsidR="00301AD3" w:rsidRDefault="00301AD3" w:rsidP="00301AD3">
      <w:pPr>
        <w:tabs>
          <w:tab w:val="num" w:pos="567"/>
          <w:tab w:val="left" w:pos="4140"/>
          <w:tab w:val="left" w:pos="4320"/>
          <w:tab w:val="left" w:pos="9355"/>
        </w:tabs>
        <w:ind w:right="-5" w:firstLine="709"/>
        <w:jc w:val="both"/>
      </w:pPr>
      <w:r>
        <w:t>1. Внести в постановление администрации</w:t>
      </w:r>
      <w:r w:rsidRPr="00406CC9">
        <w:t xml:space="preserve"> </w:t>
      </w:r>
      <w:r>
        <w:t xml:space="preserve">Юманайского сельского поселения Шумерлинского района </w:t>
      </w:r>
      <w:r w:rsidRPr="000B5682">
        <w:t xml:space="preserve">от </w:t>
      </w:r>
      <w:r w:rsidR="00A061CC">
        <w:t>28.11.2012 № 95 «</w:t>
      </w:r>
      <w:r w:rsidR="00A061CC" w:rsidRPr="00C47A93">
        <w:rPr>
          <w:bCs/>
          <w:spacing w:val="-4"/>
        </w:rPr>
        <w:t xml:space="preserve">Об утверждении административного регламента администрации </w:t>
      </w:r>
      <w:r w:rsidR="00A061CC">
        <w:rPr>
          <w:bCs/>
          <w:spacing w:val="-4"/>
        </w:rPr>
        <w:t>Юманайского</w:t>
      </w:r>
      <w:r w:rsidR="00A061CC" w:rsidRPr="00C47A93">
        <w:rPr>
          <w:bCs/>
          <w:spacing w:val="-4"/>
        </w:rPr>
        <w:t xml:space="preserve"> сельского поселения Шумерлинского района по предоставлению муниципальной услуги «Выдача населению справок, выписок из домовых и </w:t>
      </w:r>
      <w:proofErr w:type="spellStart"/>
      <w:r w:rsidR="00A061CC" w:rsidRPr="00C47A93">
        <w:rPr>
          <w:bCs/>
          <w:spacing w:val="-4"/>
        </w:rPr>
        <w:t>похозяйственных</w:t>
      </w:r>
      <w:proofErr w:type="spellEnd"/>
      <w:r w:rsidR="00A061CC" w:rsidRPr="00C47A93">
        <w:rPr>
          <w:bCs/>
          <w:spacing w:val="-4"/>
        </w:rPr>
        <w:t xml:space="preserve"> книг</w:t>
      </w:r>
      <w:r w:rsidR="00A061CC">
        <w:rPr>
          <w:bCs/>
          <w:spacing w:val="-4"/>
        </w:rPr>
        <w:t>,</w:t>
      </w:r>
      <w:r w:rsidR="00A061CC" w:rsidRPr="008D1A39">
        <w:rPr>
          <w:bCs/>
          <w:spacing w:val="-4"/>
        </w:rPr>
        <w:t xml:space="preserve"> выписок из финансовых лицевых счетов</w:t>
      </w:r>
      <w:r w:rsidR="00A061CC" w:rsidRPr="00C47A93">
        <w:rPr>
          <w:bCs/>
          <w:spacing w:val="-4"/>
        </w:rPr>
        <w:t>»</w:t>
      </w:r>
      <w:r>
        <w:t xml:space="preserve">  следующие изменения:</w:t>
      </w:r>
    </w:p>
    <w:p w:rsidR="00301AD3" w:rsidRDefault="00301AD3" w:rsidP="00301AD3">
      <w:pPr>
        <w:ind w:firstLine="709"/>
        <w:jc w:val="both"/>
      </w:pPr>
      <w:r>
        <w:t xml:space="preserve">1.1. </w:t>
      </w:r>
      <w:r w:rsidRPr="003F57A2">
        <w:t>пункт 2.</w:t>
      </w:r>
      <w:r w:rsidR="00A061CC">
        <w:t>2</w:t>
      </w:r>
      <w:r w:rsidRPr="003F57A2">
        <w:t>.</w:t>
      </w:r>
      <w:r w:rsidR="00A061CC">
        <w:t>1</w:t>
      </w:r>
      <w:r w:rsidRPr="003F57A2">
        <w:t xml:space="preserve"> </w:t>
      </w:r>
      <w:r w:rsidRPr="000B5682">
        <w:t xml:space="preserve">изложить в следующей редакции: </w:t>
      </w:r>
    </w:p>
    <w:p w:rsidR="00491008" w:rsidRPr="00491008" w:rsidRDefault="00491008" w:rsidP="00491008">
      <w:pPr>
        <w:pStyle w:val="a6"/>
        <w:spacing w:before="0" w:beforeAutospacing="0" w:after="0" w:afterAutospacing="0"/>
        <w:jc w:val="both"/>
      </w:pPr>
      <w:r>
        <w:rPr>
          <w:color w:val="000000"/>
        </w:rPr>
        <w:t xml:space="preserve">      </w:t>
      </w:r>
      <w:bookmarkStart w:id="0" w:name="_GoBack"/>
      <w:bookmarkEnd w:id="0"/>
      <w:r w:rsidR="00301AD3" w:rsidRPr="003F57A2">
        <w:rPr>
          <w:color w:val="000000"/>
        </w:rPr>
        <w:t>«</w:t>
      </w:r>
      <w:r w:rsidR="00301AD3" w:rsidRPr="009F1DA9">
        <w:rPr>
          <w:color w:val="000000"/>
        </w:rPr>
        <w:t>2.</w:t>
      </w:r>
      <w:r w:rsidR="00A061CC">
        <w:rPr>
          <w:color w:val="000000"/>
        </w:rPr>
        <w:t>2</w:t>
      </w:r>
      <w:r w:rsidR="00301AD3" w:rsidRPr="009F1DA9">
        <w:rPr>
          <w:color w:val="000000"/>
        </w:rPr>
        <w:t>.</w:t>
      </w:r>
      <w:r w:rsidR="00A061CC">
        <w:rPr>
          <w:color w:val="000000"/>
        </w:rPr>
        <w:t>1</w:t>
      </w:r>
      <w:r w:rsidR="00301AD3" w:rsidRPr="009F1DA9">
        <w:rPr>
          <w:color w:val="000000"/>
        </w:rPr>
        <w:t xml:space="preserve">. </w:t>
      </w:r>
      <w:r w:rsidRPr="00491008">
        <w:t>Особенности взаимодействия с заявителем при предоставлении муниципальной услуги</w:t>
      </w:r>
    </w:p>
    <w:p w:rsidR="00301AD3" w:rsidRPr="00491008" w:rsidRDefault="00491008" w:rsidP="00491008">
      <w:pPr>
        <w:pStyle w:val="a6"/>
        <w:spacing w:before="0" w:beforeAutospacing="0" w:after="0" w:afterAutospacing="0"/>
        <w:jc w:val="both"/>
      </w:pPr>
      <w:r>
        <w:t xml:space="preserve">       </w:t>
      </w:r>
      <w:r w:rsidRPr="00491008">
        <w:t>В соответствии с ч. 1 ст. 7 Федерального закона от 27.07.2010 № 210-ФЗ «Об организации предоставления государственных и муниципальных услуг» (далее – ФЗ № 210) при подаче заявления с документами на предоставление муниципальной услуги, а также в процессе предоставления муниципальной услуги, специалист</w:t>
      </w:r>
      <w:r>
        <w:t>у</w:t>
      </w:r>
      <w:r w:rsidRPr="00491008">
        <w:t xml:space="preserve"> администрации </w:t>
      </w:r>
      <w:r>
        <w:t>Юманайского сельского поселения з</w:t>
      </w:r>
      <w:r w:rsidR="00301AD3" w:rsidRPr="009F1DA9">
        <w:rPr>
          <w:color w:val="000000"/>
        </w:rPr>
        <w:t>апрещено требовать от заявителя:</w:t>
      </w:r>
    </w:p>
    <w:p w:rsidR="00301AD3" w:rsidRPr="000B5682" w:rsidRDefault="00301AD3" w:rsidP="00301AD3">
      <w:pPr>
        <w:ind w:firstLine="567"/>
        <w:jc w:val="both"/>
        <w:rPr>
          <w:color w:val="000000"/>
        </w:rPr>
      </w:pPr>
      <w:r w:rsidRPr="000B5682">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1AD3" w:rsidRPr="000B5682" w:rsidRDefault="00301AD3" w:rsidP="00301AD3">
      <w:pPr>
        <w:ind w:firstLine="567"/>
        <w:jc w:val="both"/>
        <w:rPr>
          <w:color w:val="000000"/>
        </w:rPr>
      </w:pPr>
      <w:proofErr w:type="gramStart"/>
      <w:r w:rsidRPr="000B5682">
        <w:rPr>
          <w:color w:val="00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0B5682">
        <w:rPr>
          <w:color w:val="000000"/>
        </w:rPr>
        <w:lastRenderedPageBreak/>
        <w:t>предоставлении предусмотренных частью 1 статьи 1 Федерального закона от 27.07.2010</w:t>
      </w:r>
      <w:r>
        <w:rPr>
          <w:color w:val="000000"/>
        </w:rPr>
        <w:t xml:space="preserve"> </w:t>
      </w:r>
      <w:r w:rsidRPr="000B5682">
        <w:rPr>
          <w:color w:val="000000"/>
        </w:rPr>
        <w:t>№ 210-ФЗ государственных и муниципальных услуг, в соответствии с нормативными</w:t>
      </w:r>
      <w:proofErr w:type="gramEnd"/>
      <w:r w:rsidRPr="000B5682">
        <w:rPr>
          <w:color w:val="000000"/>
        </w:rPr>
        <w:t xml:space="preserve"> </w:t>
      </w:r>
      <w:proofErr w:type="gramStart"/>
      <w:r w:rsidRPr="000B5682">
        <w:rPr>
          <w:color w:val="000000"/>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B5682">
        <w:rPr>
          <w:color w:val="00000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01AD3" w:rsidRPr="000B5682" w:rsidRDefault="00301AD3" w:rsidP="00301AD3">
      <w:pPr>
        <w:ind w:firstLine="567"/>
        <w:jc w:val="both"/>
        <w:rPr>
          <w:color w:val="000000"/>
        </w:rPr>
      </w:pPr>
      <w:proofErr w:type="gramStart"/>
      <w:r w:rsidRPr="000B5682">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301AD3" w:rsidRPr="000B5682" w:rsidRDefault="00301AD3" w:rsidP="00301AD3">
      <w:pPr>
        <w:ind w:firstLine="567"/>
        <w:jc w:val="both"/>
        <w:rPr>
          <w:color w:val="000000"/>
        </w:rPr>
      </w:pPr>
      <w:r w:rsidRPr="000B5682">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1AD3" w:rsidRPr="000B5682" w:rsidRDefault="00301AD3" w:rsidP="00301AD3">
      <w:pPr>
        <w:ind w:firstLine="567"/>
        <w:jc w:val="both"/>
        <w:rPr>
          <w:color w:val="000000"/>
        </w:rPr>
      </w:pPr>
      <w:r w:rsidRPr="000B5682">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1AD3" w:rsidRPr="000B5682" w:rsidRDefault="00301AD3" w:rsidP="00301AD3">
      <w:pPr>
        <w:ind w:firstLine="567"/>
        <w:jc w:val="both"/>
        <w:rPr>
          <w:color w:val="000000"/>
        </w:rPr>
      </w:pPr>
      <w:r w:rsidRPr="000B5682">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1AD3" w:rsidRPr="000B5682" w:rsidRDefault="00301AD3" w:rsidP="00301AD3">
      <w:pPr>
        <w:ind w:firstLine="567"/>
        <w:jc w:val="both"/>
        <w:rPr>
          <w:color w:val="000000"/>
        </w:rPr>
      </w:pPr>
      <w:r w:rsidRPr="000B5682">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1AD3" w:rsidRPr="003F57A2" w:rsidRDefault="00301AD3" w:rsidP="00301AD3">
      <w:pPr>
        <w:ind w:firstLine="567"/>
        <w:jc w:val="both"/>
      </w:pPr>
      <w:proofErr w:type="gramStart"/>
      <w:r w:rsidRPr="000B5682">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w:t>
      </w:r>
      <w:r>
        <w:rPr>
          <w:color w:val="000000"/>
        </w:rPr>
        <w:t xml:space="preserve">ерального закона от 27.07.2010 </w:t>
      </w:r>
      <w:r w:rsidRPr="000B5682">
        <w:rPr>
          <w:color w:val="000000"/>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0B5682">
        <w:rPr>
          <w:color w:val="000000"/>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Start"/>
      <w:r w:rsidRPr="000B5682">
        <w:rPr>
          <w:color w:val="000000"/>
        </w:rPr>
        <w:t>.</w:t>
      </w:r>
      <w:r w:rsidRPr="003F57A2">
        <w:t>»</w:t>
      </w:r>
      <w:r>
        <w:t>;</w:t>
      </w:r>
      <w:proofErr w:type="gramEnd"/>
    </w:p>
    <w:p w:rsidR="00301AD3" w:rsidRDefault="00301AD3" w:rsidP="00301AD3">
      <w:pPr>
        <w:ind w:firstLine="709"/>
        <w:jc w:val="both"/>
      </w:pPr>
      <w:r>
        <w:t>1.</w:t>
      </w:r>
      <w:r w:rsidRPr="00AD256C">
        <w:t>2</w:t>
      </w:r>
      <w:r>
        <w:t xml:space="preserve">. раздел </w:t>
      </w:r>
      <w:r w:rsidRPr="00190B46">
        <w:rPr>
          <w:bCs/>
          <w:color w:val="000000"/>
        </w:rPr>
        <w:t>V</w:t>
      </w:r>
      <w:r>
        <w:t xml:space="preserve"> изложить в следующей редакции:</w:t>
      </w:r>
    </w:p>
    <w:p w:rsidR="00301AD3" w:rsidRDefault="00301AD3" w:rsidP="00301AD3">
      <w:pPr>
        <w:ind w:firstLine="709"/>
        <w:jc w:val="both"/>
        <w:rPr>
          <w:bCs/>
        </w:rPr>
      </w:pPr>
      <w:r>
        <w:rPr>
          <w:bCs/>
        </w:rPr>
        <w:t>«</w:t>
      </w:r>
      <w:r w:rsidRPr="00190B46">
        <w:rPr>
          <w:bCs/>
          <w:color w:val="000000"/>
        </w:rPr>
        <w:t>V</w:t>
      </w:r>
      <w:r w:rsidRPr="00190B46">
        <w:rPr>
          <w:bCs/>
        </w:rPr>
        <w:t>.</w:t>
      </w:r>
      <w:r>
        <w:rPr>
          <w:bCs/>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1822F1">
        <w:t xml:space="preserve"> </w:t>
      </w:r>
      <w:r>
        <w:t xml:space="preserve">указанных в </w:t>
      </w:r>
      <w:hyperlink r:id="rId6" w:history="1">
        <w:r>
          <w:rPr>
            <w:rStyle w:val="a3"/>
          </w:rPr>
          <w:t>части 1.1 статьи 16</w:t>
        </w:r>
      </w:hyperlink>
      <w:r>
        <w:t xml:space="preserve">  Федерального закона от 27.07.2010 </w:t>
      </w:r>
      <w:r w:rsidRPr="00AD256C">
        <w:t xml:space="preserve">                  </w:t>
      </w:r>
      <w:r>
        <w:t>№</w:t>
      </w:r>
      <w:r w:rsidRPr="00AD256C">
        <w:t xml:space="preserve"> </w:t>
      </w:r>
      <w:r>
        <w:t>210-ФЗ,</w:t>
      </w:r>
      <w:r w:rsidRPr="001822F1">
        <w:t xml:space="preserve"> </w:t>
      </w:r>
      <w:r>
        <w:t>а также их должностных лиц, государственных или муниципальных служащих, работников.</w:t>
      </w:r>
    </w:p>
    <w:p w:rsidR="00301AD3" w:rsidRDefault="00301AD3" w:rsidP="00301AD3">
      <w:pPr>
        <w:ind w:firstLine="709"/>
        <w:jc w:val="both"/>
        <w:rPr>
          <w:bCs/>
        </w:rPr>
      </w:pPr>
      <w:r>
        <w:rPr>
          <w:bC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Pr>
          <w:bCs/>
        </w:rPr>
        <w:lastRenderedPageBreak/>
        <w:t>также организаций,</w:t>
      </w:r>
      <w:r w:rsidRPr="001822F1">
        <w:t xml:space="preserve"> </w:t>
      </w:r>
      <w:r>
        <w:t xml:space="preserve">указанных в </w:t>
      </w:r>
      <w:hyperlink r:id="rId7" w:history="1">
        <w:r>
          <w:rPr>
            <w:rStyle w:val="a3"/>
          </w:rPr>
          <w:t>части 1.1 статьи 16</w:t>
        </w:r>
      </w:hyperlink>
      <w:r>
        <w:t xml:space="preserve">  Федерального закона от 27.07.2010 </w:t>
      </w:r>
      <w:r w:rsidRPr="00AD256C">
        <w:t xml:space="preserve"> </w:t>
      </w:r>
      <w:r>
        <w:t>№</w:t>
      </w:r>
      <w:r w:rsidRPr="00AD256C">
        <w:t xml:space="preserve"> </w:t>
      </w:r>
      <w:r>
        <w:t>210-ФЗ,</w:t>
      </w:r>
      <w:r w:rsidRPr="001822F1">
        <w:t xml:space="preserve"> </w:t>
      </w:r>
      <w:r>
        <w:t>а также их должностных лиц, муниципальных служащих, работников.</w:t>
      </w:r>
    </w:p>
    <w:p w:rsidR="00301AD3" w:rsidRDefault="00301AD3" w:rsidP="00301AD3">
      <w:pPr>
        <w:ind w:firstLine="709"/>
        <w:jc w:val="both"/>
      </w:pPr>
      <w:r>
        <w:t xml:space="preserve">Заявитель может обратиться с </w:t>
      </w:r>
      <w:proofErr w:type="gramStart"/>
      <w:r>
        <w:t>жалобой</w:t>
      </w:r>
      <w:proofErr w:type="gramEnd"/>
      <w:r>
        <w:t xml:space="preserve"> в том числе в следующих случаях:</w:t>
      </w:r>
    </w:p>
    <w:p w:rsidR="00301AD3" w:rsidRDefault="00301AD3" w:rsidP="00301AD3">
      <w:pPr>
        <w:ind w:firstLine="709"/>
        <w:jc w:val="both"/>
      </w:pPr>
      <w:r>
        <w:t xml:space="preserve">1) нарушение срока регистрации запроса о предоставлении муниципальной услуги, запроса, указанного в статье 15.1 Федерального закона </w:t>
      </w:r>
      <w:r>
        <w:rPr>
          <w:rFonts w:eastAsia="Calibri"/>
          <w:lang w:eastAsia="en-US"/>
        </w:rPr>
        <w:t>от 27.07.2010 № 210-ФЗ</w:t>
      </w:r>
      <w:r>
        <w:t>;</w:t>
      </w:r>
    </w:p>
    <w:p w:rsidR="00301AD3" w:rsidRDefault="00301AD3" w:rsidP="00301AD3">
      <w:pPr>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301AD3" w:rsidRDefault="00301AD3" w:rsidP="00301AD3">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01AD3" w:rsidRDefault="00301AD3" w:rsidP="00301AD3">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301AD3" w:rsidRDefault="00301AD3" w:rsidP="00301AD3">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301AD3" w:rsidRDefault="00301AD3" w:rsidP="00301AD3">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301AD3" w:rsidRDefault="00301AD3" w:rsidP="00301AD3">
      <w:pPr>
        <w:ind w:firstLine="709"/>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Pr>
          <w:rFonts w:eastAsia="Calibri"/>
          <w:lang w:eastAsia="en-US"/>
        </w:rPr>
        <w:t>от 27.07.2010 № 210-ФЗ</w:t>
      </w:r>
      <w: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301AD3" w:rsidRDefault="00301AD3" w:rsidP="00301AD3">
      <w:pPr>
        <w:ind w:firstLine="709"/>
        <w:jc w:val="both"/>
      </w:pPr>
      <w:r>
        <w:t>8) нарушение срока или порядка выдачи документов по результатам предоставления муниципальной услуги;</w:t>
      </w:r>
    </w:p>
    <w:p w:rsidR="00301AD3" w:rsidRDefault="00301AD3" w:rsidP="00301AD3">
      <w:pPr>
        <w:ind w:firstLine="709"/>
        <w:jc w:val="both"/>
      </w:pPr>
      <w:bookmarkStart w:id="1" w:name="000225"/>
      <w:bookmarkEnd w:id="1"/>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w:t>
      </w:r>
      <w:r>
        <w:lastRenderedPageBreak/>
        <w:t xml:space="preserve">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301AD3" w:rsidRDefault="00301AD3" w:rsidP="00301AD3">
      <w:pPr>
        <w:ind w:firstLine="709"/>
        <w:jc w:val="both"/>
      </w:pPr>
      <w:bookmarkStart w:id="2" w:name="000296"/>
      <w:bookmarkEnd w:id="2"/>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lang w:eastAsia="en-US"/>
        </w:rPr>
        <w:t>от 27.07.2010 № 210-ФЗ</w:t>
      </w:r>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301AD3" w:rsidRDefault="00301AD3" w:rsidP="00301AD3">
      <w:pPr>
        <w:ind w:firstLine="709"/>
        <w:jc w:val="both"/>
      </w:pPr>
      <w:r>
        <w:t>5.2. Обжалование действия (бездействия) и решений, осуществляемых (принятых) в ходе предоставления муниципальной услуги в досудебном порядке</w:t>
      </w:r>
    </w:p>
    <w:p w:rsidR="00301AD3" w:rsidRDefault="00301AD3" w:rsidP="00301AD3">
      <w:pPr>
        <w:autoSpaceDE w:val="0"/>
        <w:autoSpaceDN w:val="0"/>
        <w:adjustRightInd w:val="0"/>
        <w:ind w:firstLine="709"/>
        <w:jc w:val="both"/>
        <w:rPr>
          <w:rFonts w:eastAsia="Calibri"/>
          <w:lang w:eastAsia="en-US"/>
        </w:rPr>
      </w:pPr>
      <w:r>
        <w:t xml:space="preserve">1. Жалоба подается в письменной форме на бумажном носителе, в электронной форме в </w:t>
      </w:r>
      <w:r>
        <w:rPr>
          <w:lang w:eastAsia="en-US"/>
        </w:rPr>
        <w:t>администрацию Юманайского сельского поселения Шумерлинского района</w:t>
      </w:r>
      <w:r>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Pr>
          <w:rFonts w:eastAsia="Calibri"/>
          <w:lang w:eastAsia="en-US"/>
        </w:rPr>
        <w:t>от 27.07.2010 № 210-ФЗ</w:t>
      </w:r>
      <w:r>
        <w:t>. Жалобы на решения и действия (бездействие) руководителя органа, предоставляющего муниципальную услугу, подаются в вышестоящий орга</w:t>
      </w:r>
      <w:proofErr w:type="gramStart"/>
      <w:r>
        <w:t>н(</w:t>
      </w:r>
      <w:proofErr w:type="gramEnd"/>
      <w:r>
        <w:t xml:space="preserve">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Pr>
          <w:rFonts w:eastAsia="Calibri"/>
          <w:lang w:eastAsia="en-US"/>
        </w:rPr>
        <w:t>от 27.07.2010 № 210-ФЗ</w:t>
      </w:r>
      <w:r>
        <w:t>, подаются руководителям этих организаций.</w:t>
      </w:r>
    </w:p>
    <w:p w:rsidR="00301AD3" w:rsidRDefault="00301AD3" w:rsidP="00301AD3">
      <w:pPr>
        <w:ind w:firstLine="709"/>
        <w:jc w:val="both"/>
      </w:pPr>
      <w:r>
        <w:t xml:space="preserve">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Юманайского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t xml:space="preserve"> быть </w:t>
      </w:r>
      <w:proofErr w:type="gramStart"/>
      <w:r>
        <w:t>принята</w:t>
      </w:r>
      <w:proofErr w:type="gramEnd"/>
      <w: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частью 1.1 статьи 16 Федерального закона </w:t>
      </w:r>
      <w:r>
        <w:rPr>
          <w:rFonts w:eastAsia="Calibri"/>
          <w:lang w:eastAsia="en-US"/>
        </w:rPr>
        <w:t>от 27.07.2010 № 210-ФЗ</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01AD3" w:rsidRDefault="00301AD3" w:rsidP="00301AD3">
      <w:pPr>
        <w:ind w:firstLine="709"/>
        <w:jc w:val="both"/>
      </w:pPr>
      <w:r>
        <w:t xml:space="preserve">При обращении заинтересованного лица устно к главе администрации Юманайского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w:t>
      </w:r>
      <w:r>
        <w:lastRenderedPageBreak/>
        <w:t>приема. В остальных случаях дается письменный ответ по существу поставленных в обращении вопросов.</w:t>
      </w:r>
    </w:p>
    <w:p w:rsidR="00301AD3" w:rsidRDefault="00301AD3" w:rsidP="00301AD3">
      <w:pPr>
        <w:ind w:firstLine="709"/>
        <w:jc w:val="both"/>
      </w:pPr>
      <w:r>
        <w:t>3. В письменном обращении заинтересованные лица в обязательном порядке указывают:</w:t>
      </w:r>
    </w:p>
    <w:p w:rsidR="00301AD3" w:rsidRDefault="00301AD3" w:rsidP="00301AD3">
      <w:pPr>
        <w:ind w:firstLine="709"/>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eastAsia="Calibri"/>
          <w:lang w:eastAsia="en-US"/>
        </w:rPr>
        <w:t>от 27.07.2010 № 210-ФЗ</w:t>
      </w:r>
      <w:r>
        <w:t>, их руководителей и (или) работников, решения и действия (бездействие) которых обжалуются;</w:t>
      </w:r>
      <w:proofErr w:type="gramEnd"/>
    </w:p>
    <w:p w:rsidR="00301AD3" w:rsidRDefault="00301AD3" w:rsidP="00301AD3">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AD3" w:rsidRDefault="00301AD3" w:rsidP="00301AD3">
      <w:pPr>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w:t>
      </w:r>
    </w:p>
    <w:p w:rsidR="00301AD3" w:rsidRDefault="00301AD3" w:rsidP="00301AD3">
      <w:pPr>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 Заявителем могут быть представлены документы (при наличии), подтверждающие доводы заявителя, либо их копии.</w:t>
      </w:r>
    </w:p>
    <w:p w:rsidR="00301AD3" w:rsidRDefault="00301AD3" w:rsidP="00301AD3">
      <w:pPr>
        <w:ind w:firstLine="709"/>
        <w:jc w:val="both"/>
      </w:pPr>
      <w:r>
        <w:t>4. Письменное обращение должно быть написано разборчивым почерком, не содержать нецензурных выражений.</w:t>
      </w:r>
    </w:p>
    <w:p w:rsidR="00301AD3" w:rsidRDefault="00301AD3" w:rsidP="00301AD3">
      <w:pPr>
        <w:ind w:firstLine="709"/>
        <w:jc w:val="both"/>
      </w:pPr>
      <w:proofErr w:type="gramStart"/>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Юманайского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301AD3" w:rsidRDefault="00301AD3" w:rsidP="00301AD3">
      <w:pPr>
        <w:ind w:firstLine="709"/>
        <w:jc w:val="both"/>
      </w:pPr>
      <w:proofErr w:type="gramStart"/>
      <w:r>
        <w:t>Администрация Юманайского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01AD3" w:rsidRDefault="00301AD3" w:rsidP="00301AD3">
      <w:pPr>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Юманайского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01AD3" w:rsidRDefault="00301AD3" w:rsidP="00301AD3">
      <w:pPr>
        <w:ind w:firstLine="709"/>
        <w:jc w:val="both"/>
      </w:pPr>
      <w:r>
        <w:t xml:space="preserve">5. </w:t>
      </w:r>
      <w:proofErr w:type="gramStart"/>
      <w: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Pr>
          <w:rFonts w:eastAsia="Calibri"/>
          <w:lang w:eastAsia="en-US"/>
        </w:rPr>
        <w:t>от 27.07.2010 № 210-ФЗ</w:t>
      </w:r>
      <w:r>
        <w:t xml:space="preserve">, либо вышестоящий орган (при его наличии), подлежит рассмотрению в течение пятнадцати рабочих дней со дня ее регистрации, а в случае </w:t>
      </w:r>
      <w:r>
        <w:lastRenderedPageBreak/>
        <w:t xml:space="preserve">обжалования отказа органа, предоставляющего муниципальную услугу, МФЦ, организаций, предусмотренных частью 1.1 статьи 16 Федерального закона </w:t>
      </w:r>
      <w:r>
        <w:rPr>
          <w:rFonts w:eastAsia="Calibri"/>
          <w:lang w:eastAsia="en-US"/>
        </w:rPr>
        <w:t xml:space="preserve">от 27.07.2010 </w:t>
      </w:r>
      <w:r w:rsidRPr="00552F46">
        <w:rPr>
          <w:rFonts w:eastAsia="Calibri"/>
          <w:lang w:eastAsia="en-US"/>
        </w:rPr>
        <w:t xml:space="preserve">  </w:t>
      </w:r>
      <w:r>
        <w:rPr>
          <w:rFonts w:eastAsia="Calibri"/>
          <w:lang w:eastAsia="en-US"/>
        </w:rPr>
        <w:t>№ 210-ФЗ</w:t>
      </w:r>
      <w:proofErr w:type="gramEnd"/>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1AD3" w:rsidRDefault="00301AD3" w:rsidP="00301AD3">
      <w:pPr>
        <w:ind w:firstLine="709"/>
        <w:jc w:val="both"/>
      </w:pPr>
      <w:r>
        <w:t>6. По результатам рассмотрения жалобы орган, предоставляющий муниципальную услугу, принимает одно из следующих решений:</w:t>
      </w:r>
    </w:p>
    <w:p w:rsidR="00301AD3" w:rsidRDefault="00301AD3" w:rsidP="00301AD3">
      <w:pPr>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301AD3" w:rsidRDefault="00301AD3" w:rsidP="00301AD3">
      <w:pPr>
        <w:ind w:firstLine="709"/>
        <w:jc w:val="both"/>
      </w:pPr>
      <w:r>
        <w:t>2) в удовлетворении жалобы отказывается.</w:t>
      </w:r>
    </w:p>
    <w:p w:rsidR="00301AD3" w:rsidRDefault="00301AD3" w:rsidP="00301AD3">
      <w:pPr>
        <w:ind w:firstLine="709"/>
        <w:jc w:val="both"/>
      </w:pPr>
      <w: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AD3" w:rsidRDefault="00301AD3" w:rsidP="00301AD3">
      <w:pPr>
        <w:ind w:firstLine="709"/>
        <w:jc w:val="both"/>
      </w:pPr>
      <w: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Юманайского сельского поселения Шумерлинского района, МФЦ, либо организацией, предусмотренной частью 1.1 статьи 16 Федерального закона </w:t>
      </w:r>
      <w:r>
        <w:rPr>
          <w:rFonts w:eastAsia="Calibri"/>
          <w:lang w:eastAsia="en-US"/>
        </w:rPr>
        <w:t>от 27.07.2010 № 210-ФЗ</w:t>
      </w:r>
      <w: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301AD3" w:rsidRDefault="00301AD3" w:rsidP="00301AD3">
      <w:pPr>
        <w:ind w:firstLine="709"/>
        <w:jc w:val="both"/>
      </w:pPr>
      <w:r>
        <w:rPr>
          <w:rFonts w:eastAsia="Calibri"/>
          <w:lang w:eastAsia="en-US"/>
        </w:rPr>
        <w:t xml:space="preserve">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r>
        <w:t>подпункте 7 настоящего пункта</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301AD3" w:rsidRDefault="00301AD3" w:rsidP="00301AD3">
      <w:pPr>
        <w:ind w:firstLine="709"/>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01AD3" w:rsidRDefault="00301AD3" w:rsidP="00301AD3">
      <w:pPr>
        <w:ind w:firstLine="709"/>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01AD3" w:rsidRDefault="00301AD3" w:rsidP="00301AD3">
      <w:pPr>
        <w:ind w:firstLine="709"/>
        <w:jc w:val="both"/>
      </w:pPr>
      <w:r>
        <w:t>5.3. Обжалование действия (бездействия) и решений, осуществляемых (принятых) в ходе предоставления муниципальной услуги, в судебном порядке</w:t>
      </w:r>
    </w:p>
    <w:p w:rsidR="00301AD3" w:rsidRDefault="00301AD3" w:rsidP="00301AD3">
      <w:pPr>
        <w:ind w:firstLine="709"/>
        <w:jc w:val="both"/>
      </w:pPr>
      <w: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t>.».</w:t>
      </w:r>
      <w:proofErr w:type="gramEnd"/>
    </w:p>
    <w:p w:rsidR="00301AD3" w:rsidRDefault="00301AD3" w:rsidP="00301AD3">
      <w:pPr>
        <w:ind w:firstLine="709"/>
        <w:jc w:val="both"/>
      </w:pPr>
      <w:r>
        <w:t>2.</w:t>
      </w:r>
      <w:r w:rsidRPr="006228E7">
        <w:t xml:space="preserve"> </w:t>
      </w:r>
      <w:r>
        <w:t xml:space="preserve"> Настоящее постановление вступает в силу после его официального опубликования в печатном издании «Вестник Юманайского сельского поселения Шумерлинского района» и подлежит размещению на официальном сайте Юманайского сельского поселения Шумерлинского района в сети Интернет.</w:t>
      </w:r>
    </w:p>
    <w:p w:rsidR="00301AD3" w:rsidRDefault="00301AD3" w:rsidP="00301AD3">
      <w:pPr>
        <w:pStyle w:val="ConsPlusNonformat"/>
        <w:ind w:firstLine="600"/>
        <w:jc w:val="both"/>
      </w:pPr>
    </w:p>
    <w:p w:rsidR="00301AD3" w:rsidRDefault="00301AD3" w:rsidP="00301AD3">
      <w:pPr>
        <w:pStyle w:val="ConsPlusNonformat"/>
        <w:ind w:firstLine="600"/>
        <w:jc w:val="both"/>
      </w:pPr>
    </w:p>
    <w:p w:rsidR="00301AD3" w:rsidRDefault="00301AD3" w:rsidP="00301AD3">
      <w:pPr>
        <w:pStyle w:val="ConsPlusNonformat"/>
        <w:ind w:firstLine="600"/>
        <w:jc w:val="both"/>
      </w:pPr>
    </w:p>
    <w:p w:rsidR="00301AD3" w:rsidRDefault="00A061CC" w:rsidP="00301AD3">
      <w:r>
        <w:t>Гл</w:t>
      </w:r>
      <w:r w:rsidR="00301AD3">
        <w:t>ав</w:t>
      </w:r>
      <w:r>
        <w:t>а</w:t>
      </w:r>
      <w:r w:rsidR="00301AD3">
        <w:t xml:space="preserve"> Юманайского сельского поселения                                       </w:t>
      </w:r>
      <w:r w:rsidR="00966C2B">
        <w:t xml:space="preserve">     </w:t>
      </w:r>
      <w:r w:rsidR="00301AD3">
        <w:t xml:space="preserve">           </w:t>
      </w:r>
      <w:r>
        <w:t>О.П. Яковлев</w:t>
      </w:r>
    </w:p>
    <w:p w:rsidR="00301AD3" w:rsidRDefault="00301AD3" w:rsidP="00301AD3">
      <w:r>
        <w:t xml:space="preserve">                                                           </w:t>
      </w:r>
    </w:p>
    <w:p w:rsidR="00301AD3" w:rsidRDefault="00301AD3" w:rsidP="00301AD3"/>
    <w:p w:rsidR="00301AD3" w:rsidRDefault="00301AD3" w:rsidP="00301AD3"/>
    <w:p w:rsidR="00301AD3" w:rsidRDefault="00301AD3" w:rsidP="00301AD3"/>
    <w:p w:rsidR="00301AD3" w:rsidRDefault="00301AD3" w:rsidP="00301AD3"/>
    <w:p w:rsidR="00301AD3" w:rsidRDefault="00301AD3" w:rsidP="00301AD3"/>
    <w:p w:rsidR="00301AD3" w:rsidRDefault="00301AD3" w:rsidP="00301AD3"/>
    <w:p w:rsidR="00301AD3" w:rsidRDefault="00301AD3" w:rsidP="00301AD3"/>
    <w:p w:rsidR="00301AD3" w:rsidRDefault="00301AD3" w:rsidP="00301AD3"/>
    <w:p w:rsidR="003046A8" w:rsidRDefault="003046A8" w:rsidP="00301AD3">
      <w:pPr>
        <w:ind w:firstLine="142"/>
      </w:pPr>
    </w:p>
    <w:sectPr w:rsidR="00304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D3"/>
    <w:rsid w:val="00001A61"/>
    <w:rsid w:val="000059BB"/>
    <w:rsid w:val="00013DFC"/>
    <w:rsid w:val="00047781"/>
    <w:rsid w:val="000510FC"/>
    <w:rsid w:val="00052302"/>
    <w:rsid w:val="000550DD"/>
    <w:rsid w:val="000571B8"/>
    <w:rsid w:val="00065C53"/>
    <w:rsid w:val="00067021"/>
    <w:rsid w:val="000767BA"/>
    <w:rsid w:val="00084D4E"/>
    <w:rsid w:val="00087E27"/>
    <w:rsid w:val="00094284"/>
    <w:rsid w:val="00095ADF"/>
    <w:rsid w:val="000B2A90"/>
    <w:rsid w:val="000B6F4E"/>
    <w:rsid w:val="000D1EDF"/>
    <w:rsid w:val="000D63A0"/>
    <w:rsid w:val="000F7143"/>
    <w:rsid w:val="00116639"/>
    <w:rsid w:val="0012262A"/>
    <w:rsid w:val="00125429"/>
    <w:rsid w:val="00127099"/>
    <w:rsid w:val="001312F7"/>
    <w:rsid w:val="001413A1"/>
    <w:rsid w:val="00141EC5"/>
    <w:rsid w:val="00150975"/>
    <w:rsid w:val="0015347B"/>
    <w:rsid w:val="001565C9"/>
    <w:rsid w:val="00162CA4"/>
    <w:rsid w:val="0016573B"/>
    <w:rsid w:val="00197A24"/>
    <w:rsid w:val="00197F14"/>
    <w:rsid w:val="001A4331"/>
    <w:rsid w:val="001D1A43"/>
    <w:rsid w:val="001D3C10"/>
    <w:rsid w:val="001D48C1"/>
    <w:rsid w:val="001F3E2A"/>
    <w:rsid w:val="00204A7C"/>
    <w:rsid w:val="00213D20"/>
    <w:rsid w:val="0022019A"/>
    <w:rsid w:val="00230A12"/>
    <w:rsid w:val="002429DE"/>
    <w:rsid w:val="00244930"/>
    <w:rsid w:val="00256A1C"/>
    <w:rsid w:val="00257FE3"/>
    <w:rsid w:val="00263F94"/>
    <w:rsid w:val="00271041"/>
    <w:rsid w:val="00275E87"/>
    <w:rsid w:val="00281057"/>
    <w:rsid w:val="002966CB"/>
    <w:rsid w:val="00296CD5"/>
    <w:rsid w:val="002A0C48"/>
    <w:rsid w:val="002A28EA"/>
    <w:rsid w:val="002B27C3"/>
    <w:rsid w:val="002B539F"/>
    <w:rsid w:val="002C1934"/>
    <w:rsid w:val="002C4B39"/>
    <w:rsid w:val="002F5DB1"/>
    <w:rsid w:val="00301AD3"/>
    <w:rsid w:val="003037AE"/>
    <w:rsid w:val="003046A8"/>
    <w:rsid w:val="0031700E"/>
    <w:rsid w:val="00325098"/>
    <w:rsid w:val="0034099F"/>
    <w:rsid w:val="00357F26"/>
    <w:rsid w:val="00363D78"/>
    <w:rsid w:val="00383160"/>
    <w:rsid w:val="0039031B"/>
    <w:rsid w:val="00395D3B"/>
    <w:rsid w:val="003B0472"/>
    <w:rsid w:val="003C044F"/>
    <w:rsid w:val="003C50A3"/>
    <w:rsid w:val="003C64BF"/>
    <w:rsid w:val="003E16E7"/>
    <w:rsid w:val="003F1F1A"/>
    <w:rsid w:val="003F2B1A"/>
    <w:rsid w:val="003F758B"/>
    <w:rsid w:val="003F7AB2"/>
    <w:rsid w:val="00423AF4"/>
    <w:rsid w:val="00425823"/>
    <w:rsid w:val="0043352A"/>
    <w:rsid w:val="00434573"/>
    <w:rsid w:val="004431D4"/>
    <w:rsid w:val="00443646"/>
    <w:rsid w:val="00444144"/>
    <w:rsid w:val="00444619"/>
    <w:rsid w:val="0044743E"/>
    <w:rsid w:val="00450F9D"/>
    <w:rsid w:val="00476D46"/>
    <w:rsid w:val="00476D77"/>
    <w:rsid w:val="00483BE6"/>
    <w:rsid w:val="00486FAF"/>
    <w:rsid w:val="00491008"/>
    <w:rsid w:val="004A21F9"/>
    <w:rsid w:val="004B1D0E"/>
    <w:rsid w:val="004C10B3"/>
    <w:rsid w:val="004C4BFA"/>
    <w:rsid w:val="004C56B5"/>
    <w:rsid w:val="004D54D5"/>
    <w:rsid w:val="004E2002"/>
    <w:rsid w:val="004E5F22"/>
    <w:rsid w:val="004F1A49"/>
    <w:rsid w:val="004F6ABC"/>
    <w:rsid w:val="00507ED5"/>
    <w:rsid w:val="00516074"/>
    <w:rsid w:val="00516B2D"/>
    <w:rsid w:val="005309B5"/>
    <w:rsid w:val="005360AF"/>
    <w:rsid w:val="00545B3F"/>
    <w:rsid w:val="00546E58"/>
    <w:rsid w:val="00554B1E"/>
    <w:rsid w:val="005601C0"/>
    <w:rsid w:val="005633AA"/>
    <w:rsid w:val="00563806"/>
    <w:rsid w:val="00565162"/>
    <w:rsid w:val="00585DD3"/>
    <w:rsid w:val="0058664E"/>
    <w:rsid w:val="005A0C0E"/>
    <w:rsid w:val="005A0EA6"/>
    <w:rsid w:val="005C2E5D"/>
    <w:rsid w:val="005D6475"/>
    <w:rsid w:val="005E2374"/>
    <w:rsid w:val="005F3CB1"/>
    <w:rsid w:val="005F5C4E"/>
    <w:rsid w:val="005F7A2F"/>
    <w:rsid w:val="00604B1E"/>
    <w:rsid w:val="006130F0"/>
    <w:rsid w:val="00613DF9"/>
    <w:rsid w:val="006347A9"/>
    <w:rsid w:val="0063723E"/>
    <w:rsid w:val="00637785"/>
    <w:rsid w:val="0064051B"/>
    <w:rsid w:val="0064688B"/>
    <w:rsid w:val="00650C06"/>
    <w:rsid w:val="00650E4B"/>
    <w:rsid w:val="00653E0E"/>
    <w:rsid w:val="006554CD"/>
    <w:rsid w:val="00667FA1"/>
    <w:rsid w:val="00671F3E"/>
    <w:rsid w:val="00680A07"/>
    <w:rsid w:val="00680D16"/>
    <w:rsid w:val="006919B2"/>
    <w:rsid w:val="00694D44"/>
    <w:rsid w:val="006A0CC5"/>
    <w:rsid w:val="006E6E01"/>
    <w:rsid w:val="00702E91"/>
    <w:rsid w:val="00702F3F"/>
    <w:rsid w:val="0071264E"/>
    <w:rsid w:val="007144D9"/>
    <w:rsid w:val="0073151A"/>
    <w:rsid w:val="00731BDD"/>
    <w:rsid w:val="0073265A"/>
    <w:rsid w:val="0073770E"/>
    <w:rsid w:val="00740C0A"/>
    <w:rsid w:val="00773AD7"/>
    <w:rsid w:val="00784C73"/>
    <w:rsid w:val="00790DAA"/>
    <w:rsid w:val="007A414D"/>
    <w:rsid w:val="007B00C7"/>
    <w:rsid w:val="007B29C1"/>
    <w:rsid w:val="007B3739"/>
    <w:rsid w:val="007B3E1A"/>
    <w:rsid w:val="007C040C"/>
    <w:rsid w:val="007C3354"/>
    <w:rsid w:val="007C3958"/>
    <w:rsid w:val="007C4C3A"/>
    <w:rsid w:val="007D1606"/>
    <w:rsid w:val="007E06DE"/>
    <w:rsid w:val="007E4495"/>
    <w:rsid w:val="007E4931"/>
    <w:rsid w:val="008030FF"/>
    <w:rsid w:val="0080520E"/>
    <w:rsid w:val="00815CB0"/>
    <w:rsid w:val="008201EE"/>
    <w:rsid w:val="00835FF4"/>
    <w:rsid w:val="008458C7"/>
    <w:rsid w:val="008503CD"/>
    <w:rsid w:val="008761F4"/>
    <w:rsid w:val="008817A2"/>
    <w:rsid w:val="00885137"/>
    <w:rsid w:val="008937FB"/>
    <w:rsid w:val="008A0ABE"/>
    <w:rsid w:val="008B2806"/>
    <w:rsid w:val="008C4FED"/>
    <w:rsid w:val="008C60E5"/>
    <w:rsid w:val="008E5A1B"/>
    <w:rsid w:val="008E61A0"/>
    <w:rsid w:val="008F6806"/>
    <w:rsid w:val="009062A5"/>
    <w:rsid w:val="009140DA"/>
    <w:rsid w:val="00914EDE"/>
    <w:rsid w:val="00916430"/>
    <w:rsid w:val="0092449F"/>
    <w:rsid w:val="00932D3B"/>
    <w:rsid w:val="00934D73"/>
    <w:rsid w:val="00936D86"/>
    <w:rsid w:val="00940243"/>
    <w:rsid w:val="009436EA"/>
    <w:rsid w:val="00966C2B"/>
    <w:rsid w:val="00967AA0"/>
    <w:rsid w:val="00987546"/>
    <w:rsid w:val="00990974"/>
    <w:rsid w:val="0099423D"/>
    <w:rsid w:val="00995EBE"/>
    <w:rsid w:val="009A1149"/>
    <w:rsid w:val="009A735E"/>
    <w:rsid w:val="009A7F23"/>
    <w:rsid w:val="009B3393"/>
    <w:rsid w:val="009B3C2F"/>
    <w:rsid w:val="009C2D33"/>
    <w:rsid w:val="009C61DC"/>
    <w:rsid w:val="009D2DF3"/>
    <w:rsid w:val="009D7EC6"/>
    <w:rsid w:val="009E2749"/>
    <w:rsid w:val="009F1BA9"/>
    <w:rsid w:val="009F7F50"/>
    <w:rsid w:val="00A00B59"/>
    <w:rsid w:val="00A0456E"/>
    <w:rsid w:val="00A061CC"/>
    <w:rsid w:val="00A07399"/>
    <w:rsid w:val="00A25C7D"/>
    <w:rsid w:val="00A3028C"/>
    <w:rsid w:val="00A34E79"/>
    <w:rsid w:val="00A453CC"/>
    <w:rsid w:val="00A46D39"/>
    <w:rsid w:val="00A50E99"/>
    <w:rsid w:val="00A54454"/>
    <w:rsid w:val="00A63776"/>
    <w:rsid w:val="00A66C9E"/>
    <w:rsid w:val="00A77A0A"/>
    <w:rsid w:val="00A84C47"/>
    <w:rsid w:val="00A96C9F"/>
    <w:rsid w:val="00AB43EF"/>
    <w:rsid w:val="00AC6C97"/>
    <w:rsid w:val="00AC7DE1"/>
    <w:rsid w:val="00AD59D4"/>
    <w:rsid w:val="00AE4E2C"/>
    <w:rsid w:val="00AE4F9B"/>
    <w:rsid w:val="00AE6198"/>
    <w:rsid w:val="00AF6056"/>
    <w:rsid w:val="00AF6223"/>
    <w:rsid w:val="00B02057"/>
    <w:rsid w:val="00B202BE"/>
    <w:rsid w:val="00B23BA8"/>
    <w:rsid w:val="00B30C5C"/>
    <w:rsid w:val="00B32E9C"/>
    <w:rsid w:val="00B3735E"/>
    <w:rsid w:val="00B61EC9"/>
    <w:rsid w:val="00B639E4"/>
    <w:rsid w:val="00B717C6"/>
    <w:rsid w:val="00BB0D0F"/>
    <w:rsid w:val="00BB178F"/>
    <w:rsid w:val="00BC17F4"/>
    <w:rsid w:val="00BD7482"/>
    <w:rsid w:val="00BE275F"/>
    <w:rsid w:val="00BE7F14"/>
    <w:rsid w:val="00BF46E7"/>
    <w:rsid w:val="00C12D81"/>
    <w:rsid w:val="00C12F58"/>
    <w:rsid w:val="00C160A7"/>
    <w:rsid w:val="00C16955"/>
    <w:rsid w:val="00C21357"/>
    <w:rsid w:val="00C3308B"/>
    <w:rsid w:val="00C4387B"/>
    <w:rsid w:val="00C5042B"/>
    <w:rsid w:val="00C54EC7"/>
    <w:rsid w:val="00C56599"/>
    <w:rsid w:val="00C756D2"/>
    <w:rsid w:val="00C80792"/>
    <w:rsid w:val="00C82819"/>
    <w:rsid w:val="00C91BBB"/>
    <w:rsid w:val="00C92EC0"/>
    <w:rsid w:val="00C94F9C"/>
    <w:rsid w:val="00CA1E4C"/>
    <w:rsid w:val="00CA2E8E"/>
    <w:rsid w:val="00CB0117"/>
    <w:rsid w:val="00CB2133"/>
    <w:rsid w:val="00CC2E59"/>
    <w:rsid w:val="00CD534E"/>
    <w:rsid w:val="00CE0E67"/>
    <w:rsid w:val="00CE58F7"/>
    <w:rsid w:val="00CE62D4"/>
    <w:rsid w:val="00CF2439"/>
    <w:rsid w:val="00CF7C63"/>
    <w:rsid w:val="00D06F07"/>
    <w:rsid w:val="00D1086A"/>
    <w:rsid w:val="00D223B7"/>
    <w:rsid w:val="00D228FD"/>
    <w:rsid w:val="00D43DFE"/>
    <w:rsid w:val="00D479E8"/>
    <w:rsid w:val="00D63097"/>
    <w:rsid w:val="00D64733"/>
    <w:rsid w:val="00D75289"/>
    <w:rsid w:val="00D85C95"/>
    <w:rsid w:val="00D9507B"/>
    <w:rsid w:val="00DA2239"/>
    <w:rsid w:val="00DA4D3F"/>
    <w:rsid w:val="00DB6134"/>
    <w:rsid w:val="00DB6428"/>
    <w:rsid w:val="00DC7164"/>
    <w:rsid w:val="00DD5A2B"/>
    <w:rsid w:val="00DD6905"/>
    <w:rsid w:val="00DF4114"/>
    <w:rsid w:val="00DF72E2"/>
    <w:rsid w:val="00E04588"/>
    <w:rsid w:val="00E050BC"/>
    <w:rsid w:val="00E06251"/>
    <w:rsid w:val="00E12712"/>
    <w:rsid w:val="00E15647"/>
    <w:rsid w:val="00E35285"/>
    <w:rsid w:val="00E41FFA"/>
    <w:rsid w:val="00E427A6"/>
    <w:rsid w:val="00E45A42"/>
    <w:rsid w:val="00E4737D"/>
    <w:rsid w:val="00E51067"/>
    <w:rsid w:val="00E574B7"/>
    <w:rsid w:val="00E6222D"/>
    <w:rsid w:val="00E74BF2"/>
    <w:rsid w:val="00E81E0F"/>
    <w:rsid w:val="00E83C5E"/>
    <w:rsid w:val="00E9470D"/>
    <w:rsid w:val="00EB01FF"/>
    <w:rsid w:val="00EB3B9D"/>
    <w:rsid w:val="00EB486C"/>
    <w:rsid w:val="00EB7DB3"/>
    <w:rsid w:val="00EC4B50"/>
    <w:rsid w:val="00EC6FE0"/>
    <w:rsid w:val="00ED21BE"/>
    <w:rsid w:val="00ED2CF0"/>
    <w:rsid w:val="00EF0A88"/>
    <w:rsid w:val="00F03642"/>
    <w:rsid w:val="00F055F0"/>
    <w:rsid w:val="00F115BD"/>
    <w:rsid w:val="00F12C0E"/>
    <w:rsid w:val="00F137C6"/>
    <w:rsid w:val="00F22A55"/>
    <w:rsid w:val="00F233F4"/>
    <w:rsid w:val="00F301DC"/>
    <w:rsid w:val="00F34255"/>
    <w:rsid w:val="00F34936"/>
    <w:rsid w:val="00F450EC"/>
    <w:rsid w:val="00F46A4F"/>
    <w:rsid w:val="00F5407F"/>
    <w:rsid w:val="00F54800"/>
    <w:rsid w:val="00F554BF"/>
    <w:rsid w:val="00F64D30"/>
    <w:rsid w:val="00F67D8E"/>
    <w:rsid w:val="00F740A8"/>
    <w:rsid w:val="00F81A49"/>
    <w:rsid w:val="00F8652E"/>
    <w:rsid w:val="00F90112"/>
    <w:rsid w:val="00FA0EA5"/>
    <w:rsid w:val="00FA3FD6"/>
    <w:rsid w:val="00FA4811"/>
    <w:rsid w:val="00FB5E11"/>
    <w:rsid w:val="00FC2FD4"/>
    <w:rsid w:val="00FE1238"/>
    <w:rsid w:val="00FE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1AD3"/>
    <w:rPr>
      <w:color w:val="0000FF"/>
      <w:u w:val="single"/>
    </w:rPr>
  </w:style>
  <w:style w:type="paragraph" w:customStyle="1" w:styleId="ConsPlusNonformat">
    <w:name w:val="ConsPlusNonformat"/>
    <w:rsid w:val="00301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61CC"/>
    <w:rPr>
      <w:sz w:val="28"/>
      <w:szCs w:val="20"/>
    </w:rPr>
  </w:style>
  <w:style w:type="paragraph" w:styleId="a4">
    <w:name w:val="Balloon Text"/>
    <w:basedOn w:val="a"/>
    <w:link w:val="a5"/>
    <w:uiPriority w:val="99"/>
    <w:semiHidden/>
    <w:unhideWhenUsed/>
    <w:rsid w:val="008458C7"/>
    <w:rPr>
      <w:rFonts w:ascii="Tahoma" w:hAnsi="Tahoma" w:cs="Tahoma"/>
      <w:sz w:val="16"/>
      <w:szCs w:val="16"/>
    </w:rPr>
  </w:style>
  <w:style w:type="character" w:customStyle="1" w:styleId="a5">
    <w:name w:val="Текст выноски Знак"/>
    <w:basedOn w:val="a0"/>
    <w:link w:val="a4"/>
    <w:uiPriority w:val="99"/>
    <w:semiHidden/>
    <w:rsid w:val="008458C7"/>
    <w:rPr>
      <w:rFonts w:ascii="Tahoma" w:eastAsia="Times New Roman" w:hAnsi="Tahoma" w:cs="Tahoma"/>
      <w:sz w:val="16"/>
      <w:szCs w:val="16"/>
      <w:lang w:eastAsia="ru-RU"/>
    </w:rPr>
  </w:style>
  <w:style w:type="paragraph" w:styleId="a6">
    <w:name w:val="Normal (Web)"/>
    <w:basedOn w:val="a"/>
    <w:uiPriority w:val="99"/>
    <w:unhideWhenUsed/>
    <w:rsid w:val="004910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1AD3"/>
    <w:rPr>
      <w:color w:val="0000FF"/>
      <w:u w:val="single"/>
    </w:rPr>
  </w:style>
  <w:style w:type="paragraph" w:customStyle="1" w:styleId="ConsPlusNonformat">
    <w:name w:val="ConsPlusNonformat"/>
    <w:rsid w:val="00301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61CC"/>
    <w:rPr>
      <w:sz w:val="28"/>
      <w:szCs w:val="20"/>
    </w:rPr>
  </w:style>
  <w:style w:type="paragraph" w:styleId="a4">
    <w:name w:val="Balloon Text"/>
    <w:basedOn w:val="a"/>
    <w:link w:val="a5"/>
    <w:uiPriority w:val="99"/>
    <w:semiHidden/>
    <w:unhideWhenUsed/>
    <w:rsid w:val="008458C7"/>
    <w:rPr>
      <w:rFonts w:ascii="Tahoma" w:hAnsi="Tahoma" w:cs="Tahoma"/>
      <w:sz w:val="16"/>
      <w:szCs w:val="16"/>
    </w:rPr>
  </w:style>
  <w:style w:type="character" w:customStyle="1" w:styleId="a5">
    <w:name w:val="Текст выноски Знак"/>
    <w:basedOn w:val="a0"/>
    <w:link w:val="a4"/>
    <w:uiPriority w:val="99"/>
    <w:semiHidden/>
    <w:rsid w:val="008458C7"/>
    <w:rPr>
      <w:rFonts w:ascii="Tahoma" w:eastAsia="Times New Roman" w:hAnsi="Tahoma" w:cs="Tahoma"/>
      <w:sz w:val="16"/>
      <w:szCs w:val="16"/>
      <w:lang w:eastAsia="ru-RU"/>
    </w:rPr>
  </w:style>
  <w:style w:type="paragraph" w:styleId="a6">
    <w:name w:val="Normal (Web)"/>
    <w:basedOn w:val="a"/>
    <w:uiPriority w:val="99"/>
    <w:unhideWhenUsed/>
    <w:rsid w:val="004910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3461">
      <w:bodyDiv w:val="1"/>
      <w:marLeft w:val="0"/>
      <w:marRight w:val="0"/>
      <w:marTop w:val="0"/>
      <w:marBottom w:val="0"/>
      <w:divBdr>
        <w:top w:val="none" w:sz="0" w:space="0" w:color="auto"/>
        <w:left w:val="none" w:sz="0" w:space="0" w:color="auto"/>
        <w:bottom w:val="none" w:sz="0" w:space="0" w:color="auto"/>
        <w:right w:val="none" w:sz="0" w:space="0" w:color="auto"/>
      </w:divBdr>
      <w:divsChild>
        <w:div w:id="607350365">
          <w:marLeft w:val="0"/>
          <w:marRight w:val="0"/>
          <w:marTop w:val="0"/>
          <w:marBottom w:val="0"/>
          <w:divBdr>
            <w:top w:val="none" w:sz="0" w:space="0" w:color="auto"/>
            <w:left w:val="none" w:sz="0" w:space="0" w:color="auto"/>
            <w:bottom w:val="none" w:sz="0" w:space="0" w:color="auto"/>
            <w:right w:val="none" w:sz="0" w:space="0" w:color="auto"/>
          </w:divBdr>
          <w:divsChild>
            <w:div w:id="1339455474">
              <w:marLeft w:val="0"/>
              <w:marRight w:val="0"/>
              <w:marTop w:val="150"/>
              <w:marBottom w:val="0"/>
              <w:divBdr>
                <w:top w:val="none" w:sz="0" w:space="0" w:color="auto"/>
                <w:left w:val="none" w:sz="0" w:space="0" w:color="auto"/>
                <w:bottom w:val="none" w:sz="0" w:space="0" w:color="auto"/>
                <w:right w:val="none" w:sz="0" w:space="0" w:color="auto"/>
              </w:divBdr>
              <w:divsChild>
                <w:div w:id="828713392">
                  <w:marLeft w:val="0"/>
                  <w:marRight w:val="0"/>
                  <w:marTop w:val="0"/>
                  <w:marBottom w:val="0"/>
                  <w:divBdr>
                    <w:top w:val="none" w:sz="0" w:space="0" w:color="auto"/>
                    <w:left w:val="none" w:sz="0" w:space="0" w:color="auto"/>
                    <w:bottom w:val="none" w:sz="0" w:space="0" w:color="auto"/>
                    <w:right w:val="none" w:sz="0" w:space="0" w:color="auto"/>
                  </w:divBdr>
                  <w:divsChild>
                    <w:div w:id="2143232437">
                      <w:marLeft w:val="0"/>
                      <w:marRight w:val="0"/>
                      <w:marTop w:val="0"/>
                      <w:marBottom w:val="0"/>
                      <w:divBdr>
                        <w:top w:val="none" w:sz="0" w:space="0" w:color="auto"/>
                        <w:left w:val="none" w:sz="0" w:space="0" w:color="auto"/>
                        <w:bottom w:val="none" w:sz="0" w:space="0" w:color="auto"/>
                        <w:right w:val="none" w:sz="0" w:space="0" w:color="auto"/>
                      </w:divBdr>
                      <w:divsChild>
                        <w:div w:id="1522276944">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3</cp:revision>
  <cp:lastPrinted>2019-10-08T06:11:00Z</cp:lastPrinted>
  <dcterms:created xsi:type="dcterms:W3CDTF">2019-10-09T09:54:00Z</dcterms:created>
  <dcterms:modified xsi:type="dcterms:W3CDTF">2019-10-09T10:00:00Z</dcterms:modified>
</cp:coreProperties>
</file>