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6" w:tblpY="540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BA42C6" w:rsidRPr="005725DB" w:rsidTr="005F3B5E">
        <w:trPr>
          <w:trHeight w:val="4499"/>
        </w:trPr>
        <w:tc>
          <w:tcPr>
            <w:tcW w:w="4096" w:type="dxa"/>
          </w:tcPr>
          <w:p w:rsidR="00BA42C6" w:rsidRPr="005725DB" w:rsidRDefault="00BA42C6" w:rsidP="005F3B5E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42C6" w:rsidRPr="005725DB" w:rsidRDefault="00BA42C6" w:rsidP="005F3B5E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</w:pPr>
            <w:proofErr w:type="spellStart"/>
            <w:r w:rsidRPr="005725DB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5725DB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 xml:space="preserve"> </w:t>
            </w: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Республики</w:t>
            </w:r>
          </w:p>
          <w:p w:rsidR="00BA42C6" w:rsidRPr="005725DB" w:rsidRDefault="00BA42C6" w:rsidP="005F3B5E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район.</w:t>
            </w:r>
          </w:p>
          <w:p w:rsidR="00BA42C6" w:rsidRPr="005725DB" w:rsidRDefault="00BA42C6" w:rsidP="005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C6" w:rsidRPr="005725DB" w:rsidRDefault="00123F0F" w:rsidP="005F3B5E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Лаш</w:t>
            </w:r>
            <w:proofErr w:type="spellEnd"/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Таяпа</w:t>
            </w:r>
            <w:proofErr w:type="spellEnd"/>
            <w:r w:rsidR="00BA42C6"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ял </w:t>
            </w:r>
            <w:proofErr w:type="spellStart"/>
            <w:r w:rsidR="00BA42C6"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поселений</w:t>
            </w:r>
            <w:proofErr w:type="gramStart"/>
            <w:r w:rsidR="00BA42C6"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</w:p>
          <w:p w:rsidR="00BA42C6" w:rsidRPr="005725DB" w:rsidRDefault="00BA42C6" w:rsidP="005F3B5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администраций.</w:t>
            </w:r>
          </w:p>
          <w:p w:rsidR="00BA42C6" w:rsidRPr="005725DB" w:rsidRDefault="00BA42C6" w:rsidP="005F3B5E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ЙЫШЁНУ</w:t>
            </w:r>
          </w:p>
          <w:p w:rsidR="00BA42C6" w:rsidRPr="005725DB" w:rsidRDefault="00BA42C6" w:rsidP="005F3B5E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BA42C6" w:rsidRPr="00380CF7" w:rsidRDefault="00BA42C6" w:rsidP="005F3B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201</w:t>
            </w:r>
            <w:r w:rsidR="00391A4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9</w:t>
            </w: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=</w:t>
            </w:r>
            <w:r w:rsidRPr="00572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123F0F" w:rsidRPr="0097479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но</w:t>
            </w:r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ябр</w:t>
            </w:r>
            <w:proofErr w:type="gramStart"/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</w:t>
            </w:r>
            <w:r w:rsidR="00312D9A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20</w:t>
            </w: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-м.ш.</w:t>
            </w:r>
            <w:r w:rsidR="00386D20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</w:t>
            </w:r>
            <w:r w:rsidRPr="00572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23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  <w:p w:rsidR="00BA42C6" w:rsidRPr="005725DB" w:rsidRDefault="00BA42C6" w:rsidP="005F3B5E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BA42C6" w:rsidRPr="005725DB" w:rsidRDefault="00123F0F" w:rsidP="005F3B5E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Лаш</w:t>
            </w:r>
            <w:proofErr w:type="spellEnd"/>
            <w:r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="00BA42C6" w:rsidRPr="005725DB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  <w:p w:rsidR="00BA42C6" w:rsidRPr="005725DB" w:rsidRDefault="00BA42C6" w:rsidP="005F3B5E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lang w:eastAsia="ru-RU"/>
              </w:rPr>
            </w:pPr>
          </w:p>
        </w:tc>
        <w:tc>
          <w:tcPr>
            <w:tcW w:w="1477" w:type="dxa"/>
          </w:tcPr>
          <w:p w:rsidR="00BA42C6" w:rsidRPr="005725DB" w:rsidRDefault="00BA42C6" w:rsidP="005F3B5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DB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11E6B7D7" wp14:editId="5B277A49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BA42C6" w:rsidRPr="005725DB" w:rsidRDefault="00BA42C6" w:rsidP="005F3B5E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Чувашская Республика</w:t>
            </w:r>
          </w:p>
          <w:p w:rsidR="00BA42C6" w:rsidRPr="005725DB" w:rsidRDefault="00BA42C6" w:rsidP="005F3B5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Яльчикский район</w:t>
            </w:r>
          </w:p>
          <w:p w:rsidR="00BA42C6" w:rsidRPr="005725DB" w:rsidRDefault="00BA42C6" w:rsidP="005F3B5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BA42C6" w:rsidRPr="005725DB" w:rsidRDefault="00123F0F" w:rsidP="005F3B5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Лащ-Таябинского</w:t>
            </w:r>
            <w:r w:rsidR="00BA42C6"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сельского</w:t>
            </w:r>
          </w:p>
          <w:p w:rsidR="00BA42C6" w:rsidRPr="005725DB" w:rsidRDefault="00BA42C6" w:rsidP="005F3B5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поселения</w:t>
            </w:r>
          </w:p>
          <w:p w:rsidR="00BA42C6" w:rsidRPr="005725DB" w:rsidRDefault="00BA42C6" w:rsidP="005F3B5E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5725DB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BA42C6" w:rsidRPr="005725DB" w:rsidRDefault="00BA42C6" w:rsidP="005F3B5E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A42C6" w:rsidRDefault="00BA42C6" w:rsidP="005F3B5E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1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ября 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9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1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BA42C6" w:rsidRPr="005725DB" w:rsidRDefault="00BA42C6" w:rsidP="005F3B5E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2C6" w:rsidRPr="005725DB" w:rsidRDefault="00BA42C6" w:rsidP="005F3B5E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r w:rsidR="00123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Лащ-Таяба </w:t>
            </w:r>
          </w:p>
        </w:tc>
      </w:tr>
    </w:tbl>
    <w:p w:rsidR="00123F0F" w:rsidRDefault="00123F0F" w:rsidP="00312D9A">
      <w:pPr>
        <w:pStyle w:val="ConsPlusNormal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D9A" w:rsidRPr="00312D9A" w:rsidRDefault="00312D9A" w:rsidP="00312D9A">
      <w:pPr>
        <w:pStyle w:val="ConsPlusNormal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 w:rsidR="00123F0F">
        <w:rPr>
          <w:rFonts w:ascii="Times New Roman" w:hAnsi="Times New Roman" w:cs="Times New Roman"/>
          <w:sz w:val="24"/>
          <w:szCs w:val="24"/>
          <w:lang w:eastAsia="ar-SA"/>
        </w:rPr>
        <w:t>Лащ-Таябинского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Яльчикского района Чувашской Республики, содержанию указанных актов и обеспечению их исполнения</w:t>
      </w:r>
    </w:p>
    <w:p w:rsidR="00312D9A" w:rsidRPr="00312D9A" w:rsidRDefault="00312D9A" w:rsidP="00312D9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D9A" w:rsidRDefault="00312D9A" w:rsidP="00312D9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312D9A" w:rsidRPr="00312D9A" w:rsidRDefault="00312D9A" w:rsidP="00312D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 № 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редакции от 18 июля 2019 года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 w:rsidR="00123F0F">
        <w:rPr>
          <w:rFonts w:ascii="Times New Roman" w:hAnsi="Times New Roman" w:cs="Times New Roman"/>
          <w:sz w:val="24"/>
          <w:szCs w:val="24"/>
          <w:lang w:eastAsia="ar-SA"/>
        </w:rPr>
        <w:t>Лащ-Таябинского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Яльчикского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Чувашской Республики  </w:t>
      </w:r>
      <w:proofErr w:type="gram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т:</w:t>
      </w:r>
    </w:p>
    <w:p w:rsidR="00312D9A" w:rsidRDefault="00312D9A" w:rsidP="0097479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прилагаем</w:t>
      </w:r>
      <w:r w:rsidR="005A653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требования </w:t>
      </w:r>
      <w:r w:rsidRPr="00312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порядку разработки и принятия правовых актов о нормировании в сфере закупок товаров, работ, услуг для обеспечения нужд </w:t>
      </w:r>
      <w:bookmarkStart w:id="0" w:name="_GoBack"/>
      <w:bookmarkEnd w:id="0"/>
      <w:r w:rsidR="00123F0F">
        <w:rPr>
          <w:rFonts w:ascii="Times New Roman" w:hAnsi="Times New Roman" w:cs="Times New Roman"/>
          <w:sz w:val="24"/>
          <w:szCs w:val="24"/>
          <w:lang w:eastAsia="ar-SA"/>
        </w:rPr>
        <w:t>Лащ-Таябинского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Яльчикского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</w:t>
      </w:r>
      <w:r w:rsidRPr="00312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содержанию указанных актов и обеспечению их исполнения.</w:t>
      </w:r>
    </w:p>
    <w:p w:rsidR="0097479B" w:rsidRPr="00386D20" w:rsidRDefault="0097479B" w:rsidP="0097479B">
      <w:pPr>
        <w:pStyle w:val="a7"/>
        <w:numPr>
          <w:ilvl w:val="0"/>
          <w:numId w:val="1"/>
        </w:numPr>
        <w:ind w:left="0" w:firstLine="567"/>
        <w:jc w:val="both"/>
      </w:pPr>
      <w:r w:rsidRPr="00386D20">
        <w:t>Постановлени</w:t>
      </w:r>
      <w:r w:rsidR="00517B5A">
        <w:t>е</w:t>
      </w:r>
      <w:r w:rsidRPr="00386D20">
        <w:t xml:space="preserve"> администрации Лащ-Таябинского сельского поселения Яльчикского района № 58  от 21августа  2018 года признать утратившим силу.</w:t>
      </w:r>
    </w:p>
    <w:p w:rsidR="00312D9A" w:rsidRDefault="0097479B" w:rsidP="00312D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3</w:t>
      </w:r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сайте администрации </w:t>
      </w:r>
      <w:r w:rsidR="00517B5A">
        <w:rPr>
          <w:rFonts w:ascii="Times New Roman" w:hAnsi="Times New Roman" w:cs="Times New Roman"/>
          <w:color w:val="000000" w:themeColor="text1"/>
          <w:sz w:val="24"/>
          <w:szCs w:val="24"/>
        </w:rPr>
        <w:t>Лащ-Таябинского сел</w:t>
      </w:r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ьского поселения.</w:t>
      </w:r>
    </w:p>
    <w:p w:rsidR="00312D9A" w:rsidRPr="00312D9A" w:rsidRDefault="0097479B" w:rsidP="00312D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выполнением настоящего постановления оставляю за собой.</w:t>
      </w:r>
    </w:p>
    <w:p w:rsidR="00312D9A" w:rsidRPr="00312D9A" w:rsidRDefault="00312D9A" w:rsidP="00312D9A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:rsidR="00312D9A" w:rsidRPr="00312D9A" w:rsidRDefault="00312D9A" w:rsidP="00123F0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Глава </w:t>
      </w:r>
      <w:r w:rsidR="00123F0F">
        <w:rPr>
          <w:lang w:eastAsia="ar-SA"/>
        </w:rPr>
        <w:t>Лащ-Таябинского</w:t>
      </w:r>
      <w:r w:rsidRPr="00312D9A">
        <w:rPr>
          <w:color w:val="000000" w:themeColor="text1"/>
        </w:rPr>
        <w:t xml:space="preserve"> сельского поселения </w:t>
      </w:r>
    </w:p>
    <w:p w:rsidR="00312D9A" w:rsidRPr="00312D9A" w:rsidRDefault="00312D9A" w:rsidP="00123F0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Яльчикского района                                                                     </w:t>
      </w:r>
      <w:r w:rsidR="00152268">
        <w:rPr>
          <w:color w:val="000000" w:themeColor="text1"/>
        </w:rPr>
        <w:t xml:space="preserve">     </w:t>
      </w:r>
      <w:r w:rsidRPr="00312D9A">
        <w:rPr>
          <w:color w:val="000000" w:themeColor="text1"/>
        </w:rPr>
        <w:t xml:space="preserve"> </w:t>
      </w:r>
      <w:proofErr w:type="spellStart"/>
      <w:r w:rsidR="00123F0F">
        <w:rPr>
          <w:color w:val="000000" w:themeColor="text1"/>
        </w:rPr>
        <w:t>М.А.Егоров</w:t>
      </w:r>
      <w:proofErr w:type="spellEnd"/>
      <w:r w:rsidR="00123F0F">
        <w:rPr>
          <w:color w:val="000000" w:themeColor="text1"/>
        </w:rPr>
        <w:t xml:space="preserve"> </w:t>
      </w:r>
    </w:p>
    <w:p w:rsidR="00312D9A" w:rsidRDefault="00312D9A" w:rsidP="00312D9A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312D9A">
        <w:rPr>
          <w:color w:val="000000" w:themeColor="text1"/>
        </w:rPr>
        <w:t> </w:t>
      </w:r>
    </w:p>
    <w:p w:rsidR="00152268" w:rsidRDefault="00152268" w:rsidP="00123F0F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:rsidR="00123F0F" w:rsidRDefault="00123F0F" w:rsidP="00123F0F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:rsidR="00312D9A" w:rsidRPr="00312D9A" w:rsidRDefault="00312D9A" w:rsidP="00152268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lastRenderedPageBreak/>
        <w:t>Приложение N 1</w:t>
      </w:r>
    </w:p>
    <w:p w:rsidR="00312D9A" w:rsidRPr="00312D9A" w:rsidRDefault="00312D9A" w:rsidP="00152268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>к постановлению</w:t>
      </w:r>
    </w:p>
    <w:p w:rsidR="00152268" w:rsidRDefault="00312D9A" w:rsidP="00152268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 xml:space="preserve">администрации </w:t>
      </w:r>
      <w:r w:rsidR="00123F0F">
        <w:rPr>
          <w:lang w:eastAsia="ar-SA"/>
        </w:rPr>
        <w:t>Лащ-Таябинского</w:t>
      </w:r>
      <w:r w:rsidRPr="00312D9A">
        <w:rPr>
          <w:color w:val="000000" w:themeColor="text1"/>
        </w:rPr>
        <w:t xml:space="preserve"> </w:t>
      </w:r>
    </w:p>
    <w:p w:rsidR="00312D9A" w:rsidRPr="00312D9A" w:rsidRDefault="00152268" w:rsidP="00152268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Яльчикского района</w:t>
      </w:r>
    </w:p>
    <w:p w:rsidR="00312D9A" w:rsidRPr="00312D9A" w:rsidRDefault="00312D9A" w:rsidP="00152268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 xml:space="preserve">от </w:t>
      </w:r>
      <w:r w:rsidR="00152268">
        <w:rPr>
          <w:color w:val="000000" w:themeColor="text1"/>
        </w:rPr>
        <w:t>20</w:t>
      </w:r>
      <w:r w:rsidRPr="00312D9A">
        <w:rPr>
          <w:color w:val="000000" w:themeColor="text1"/>
        </w:rPr>
        <w:t>.</w:t>
      </w:r>
      <w:r w:rsidR="00386D20">
        <w:rPr>
          <w:color w:val="000000" w:themeColor="text1"/>
        </w:rPr>
        <w:t>11</w:t>
      </w:r>
      <w:r w:rsidRPr="00312D9A">
        <w:rPr>
          <w:color w:val="000000" w:themeColor="text1"/>
        </w:rPr>
        <w:t>.201</w:t>
      </w:r>
      <w:r w:rsidR="00152268">
        <w:rPr>
          <w:color w:val="000000" w:themeColor="text1"/>
        </w:rPr>
        <w:t>9</w:t>
      </w:r>
      <w:r w:rsidRPr="00312D9A">
        <w:rPr>
          <w:color w:val="000000" w:themeColor="text1"/>
        </w:rPr>
        <w:t>г. №</w:t>
      </w:r>
      <w:r w:rsidR="00386D20">
        <w:rPr>
          <w:color w:val="000000" w:themeColor="text1"/>
        </w:rPr>
        <w:t xml:space="preserve"> 76</w:t>
      </w:r>
    </w:p>
    <w:p w:rsidR="00312D9A" w:rsidRPr="00312D9A" w:rsidRDefault="00312D9A" w:rsidP="0015226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2D9A" w:rsidRPr="00312D9A" w:rsidRDefault="00312D9A" w:rsidP="00152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</w:t>
      </w:r>
    </w:p>
    <w:p w:rsidR="00152268" w:rsidRPr="00312D9A" w:rsidRDefault="00152268" w:rsidP="00123F0F">
      <w:pPr>
        <w:pStyle w:val="ConsPlusNormal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ктов о нормировании в сфере закупок товаров, работ, услуг для обеспечения нужд </w:t>
      </w:r>
      <w:r w:rsidR="00123F0F">
        <w:rPr>
          <w:rFonts w:ascii="Times New Roman" w:hAnsi="Times New Roman" w:cs="Times New Roman"/>
          <w:sz w:val="24"/>
          <w:szCs w:val="24"/>
          <w:lang w:eastAsia="ar-SA"/>
        </w:rPr>
        <w:t>Лащ-Таябинского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Яльчикского района Чувашской Республики, содержанию указанных актов и обеспечению их исполнения</w:t>
      </w:r>
    </w:p>
    <w:p w:rsidR="00152268" w:rsidRPr="00312D9A" w:rsidRDefault="00152268" w:rsidP="0015226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D9A" w:rsidRPr="00312D9A" w:rsidRDefault="00312D9A" w:rsidP="00312D9A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12D9A">
        <w:rPr>
          <w:color w:val="000000" w:themeColor="text1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312D9A" w:rsidRPr="00312D9A" w:rsidRDefault="00312D9A" w:rsidP="00312D9A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а) администрации </w:t>
      </w:r>
      <w:r w:rsidR="00123F0F">
        <w:rPr>
          <w:lang w:eastAsia="ar-SA"/>
        </w:rPr>
        <w:t>Лащ-Таябинского</w:t>
      </w:r>
      <w:r w:rsidR="00152268">
        <w:rPr>
          <w:color w:val="000000" w:themeColor="text1"/>
        </w:rPr>
        <w:t xml:space="preserve"> сельского поселения Яльчикского</w:t>
      </w:r>
      <w:r w:rsidRPr="00312D9A">
        <w:rPr>
          <w:color w:val="000000" w:themeColor="text1"/>
        </w:rPr>
        <w:t xml:space="preserve"> района Чувашской Республики, </w:t>
      </w:r>
      <w:proofErr w:type="gramStart"/>
      <w:r w:rsidRPr="00312D9A">
        <w:rPr>
          <w:color w:val="000000" w:themeColor="text1"/>
        </w:rPr>
        <w:t>утверждающих</w:t>
      </w:r>
      <w:proofErr w:type="gramEnd"/>
      <w:r w:rsidRPr="00312D9A">
        <w:rPr>
          <w:color w:val="000000" w:themeColor="text1"/>
        </w:rPr>
        <w:t>:</w:t>
      </w:r>
    </w:p>
    <w:p w:rsidR="00152268" w:rsidRPr="00152268" w:rsidRDefault="00152268" w:rsidP="0015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 (и подведомственных им организаций) (далее - нормативные затраты);</w:t>
      </w:r>
    </w:p>
    <w:p w:rsidR="00152268" w:rsidRPr="00152268" w:rsidRDefault="00152268" w:rsidP="00152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152268" w:rsidRPr="00152268" w:rsidRDefault="00152268" w:rsidP="0015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Государственной корпорации по атомной энергии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 (далее - заказчики), утверждающих:</w:t>
      </w:r>
    </w:p>
    <w:p w:rsidR="00152268" w:rsidRPr="00152268" w:rsidRDefault="00152268" w:rsidP="0015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затраты;</w:t>
      </w:r>
    </w:p>
    <w:p w:rsidR="00152268" w:rsidRPr="00152268" w:rsidRDefault="00152268" w:rsidP="0015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ar43" w:tooltip="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" w:history="1">
        <w:r w:rsidRPr="00152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</w:t>
        </w:r>
      </w:hyperlink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(далее соответственно - территориальные органы (подразделения) и подведомственные организации).</w:t>
      </w:r>
    </w:p>
    <w:p w:rsidR="00312D9A" w:rsidRPr="00312D9A" w:rsidRDefault="00312D9A" w:rsidP="00312D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Правовые акты, указанные в подпункте «а»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Яльчикского района Чувашской Республики, а также с иными муниципальными органами Яльчикского района Чувашской Республики, на которых распространяется действие указанных правовых актов, в форме проектов постановлений администрации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Яльчикского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Правовые акты, указанные в подпункте «б»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и утверждаются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Лащ-Таябинского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Яльчикского района Чувашской Республики в форме правовых акто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bookmarkStart w:id="1" w:name="Par46"/>
      <w:bookmarkEnd w:id="1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Заказчики в случае, если указанные органы не являются одновременно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субъектами бюджетного планирования, согласовывают проекты правовых актов, указанных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, с субъектами бюджетного планирования, в ведении которых они находятся.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Для проведения обсуждения в целях общественного контроля проектов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в единой информационной системе в сфере закупок.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57" w:tooltip="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6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Заказчики не позднее 30 рабочих дней со дня истечения срока, указанного в </w:t>
      </w:r>
      <w:hyperlink w:anchor="Par57" w:tooltip="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Заказчики до 1 июня текущего финансового года принимают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обосновании объекта и (или) объектов закупки учитываются изменения, внесенные в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Правовые акты, предусмотренные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ar66" w:tooltip="13. Заказчики до 1 июня текущего финансового года принимают правовые акты, указанные в абзаце втором подпункта &quot;б&quot; пункта 1 настоящего документа.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420A32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Заказчики в течение 7 рабочих дней со дня принятия правовых актов, указанных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312D9A" w:rsidRPr="00312D9A" w:rsidRDefault="00312D9A" w:rsidP="00420A3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Внесение изменений в правовые акты, указанные в подпункте «б»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420A32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14. </w:t>
      </w:r>
      <w:proofErr w:type="gram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C20CEB">
        <w:rPr>
          <w:rFonts w:ascii="Times New Roman" w:hAnsi="Times New Roman" w:cs="Times New Roman"/>
          <w:color w:val="000000" w:themeColor="text1"/>
          <w:sz w:val="24"/>
          <w:szCs w:val="24"/>
        </w:rPr>
        <w:t>Лащ-Таябинского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Республики, утверждающее правила определения требований к закупаемым муниципальными органами  Яльчикского района Чувашской Республики, подведомственными указанным органам казенными учреждениями Яльчикского района Чувашской Республики и бюджетными учреждениями Яльчикского района Чувашской Республики отдельным видам товаров, работ, услуг (в том числе предельные цены товаров, работ, услуг), должно определять:</w:t>
      </w:r>
      <w:r w:rsidR="0042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03703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312D9A" w:rsidRPr="00312D9A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312D9A" w:rsidRPr="00312D9A" w:rsidRDefault="00312D9A" w:rsidP="00420A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в) форму ведомственного перечня.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 Постановление администрации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Республики, утверждающее правила определения нормативных затрат, должно определять: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обязанность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C20CE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района Чувашской Республики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порядок расчета нормативных затрат, для которых порядок расчета не определен администрацией </w:t>
      </w:r>
      <w:r w:rsidR="00C20CEB">
        <w:rPr>
          <w:rFonts w:ascii="Times New Roman" w:hAnsi="Times New Roman" w:cs="Times New Roman"/>
          <w:color w:val="000000" w:themeColor="text1"/>
          <w:sz w:val="24"/>
          <w:szCs w:val="24"/>
        </w:rPr>
        <w:t>Лащ-Таябинского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Республики;</w:t>
      </w:r>
    </w:p>
    <w:p w:rsidR="00903703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требование об определении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района Чувашской Республики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12D9A" w:rsidRPr="00312D9A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16. 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312D9A" w:rsidRPr="00312D9A" w:rsidRDefault="00312D9A" w:rsidP="009037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03703" w:rsidRDefault="00312D9A" w:rsidP="009037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б) перечень отдельных видов товаров, работ, услуг с указанием характеристик (свойств) и их значений.</w:t>
      </w:r>
    </w:p>
    <w:p w:rsidR="00312D9A" w:rsidRPr="00312D9A" w:rsidRDefault="00903703" w:rsidP="009037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12D9A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12D9A" w:rsidRPr="00312D9A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Правовые акты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F0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Лащ-Таябинского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03703"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,  утверждающие нормативные затраты, должны определять:</w:t>
      </w:r>
    </w:p>
    <w:p w:rsidR="00312D9A" w:rsidRPr="00312D9A" w:rsidRDefault="00312D9A" w:rsidP="0090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12D9A" w:rsidRPr="00312D9A" w:rsidRDefault="00312D9A" w:rsidP="00903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90370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могут устанавливать требования к отдельным видам товаров, работ, услуг, закупаемым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" и подведомственных им организаций.</w:t>
      </w:r>
    </w:p>
    <w:p w:rsidR="00312D9A" w:rsidRPr="00312D9A" w:rsidRDefault="00312D9A" w:rsidP="00903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312D9A" w:rsidRPr="00312D9A" w:rsidRDefault="00312D9A" w:rsidP="00903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D9A" w:rsidRPr="00312D9A" w:rsidRDefault="00312D9A" w:rsidP="00420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C6" w:rsidRPr="00312D9A" w:rsidRDefault="00903703" w:rsidP="00312D9A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A42C6" w:rsidRPr="00312D9A" w:rsidRDefault="00BA42C6" w:rsidP="00312D9A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312D9A">
        <w:rPr>
          <w:color w:val="000000" w:themeColor="text1"/>
        </w:rPr>
        <w:t> </w:t>
      </w:r>
    </w:p>
    <w:p w:rsidR="00886897" w:rsidRPr="00312D9A" w:rsidRDefault="00886897" w:rsidP="00312D9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6897" w:rsidRPr="0031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F16"/>
    <w:multiLevelType w:val="hybridMultilevel"/>
    <w:tmpl w:val="73D657CC"/>
    <w:lvl w:ilvl="0" w:tplc="7E5028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99"/>
    <w:rsid w:val="00123F0F"/>
    <w:rsid w:val="00152268"/>
    <w:rsid w:val="00155199"/>
    <w:rsid w:val="00312D9A"/>
    <w:rsid w:val="00386D20"/>
    <w:rsid w:val="00391A43"/>
    <w:rsid w:val="00420A32"/>
    <w:rsid w:val="00517B5A"/>
    <w:rsid w:val="00551A0B"/>
    <w:rsid w:val="005A6532"/>
    <w:rsid w:val="005C3E61"/>
    <w:rsid w:val="00886897"/>
    <w:rsid w:val="00903703"/>
    <w:rsid w:val="0097479B"/>
    <w:rsid w:val="00BA42C6"/>
    <w:rsid w:val="00C20CEB"/>
    <w:rsid w:val="00C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2C6"/>
    <w:rPr>
      <w:b/>
      <w:bCs/>
    </w:rPr>
  </w:style>
  <w:style w:type="character" w:customStyle="1" w:styleId="apple-converted-space">
    <w:name w:val="apple-converted-space"/>
    <w:basedOn w:val="a0"/>
    <w:rsid w:val="00BA42C6"/>
  </w:style>
  <w:style w:type="paragraph" w:styleId="a5">
    <w:name w:val="Balloon Text"/>
    <w:basedOn w:val="a"/>
    <w:link w:val="a6"/>
    <w:uiPriority w:val="99"/>
    <w:semiHidden/>
    <w:unhideWhenUsed/>
    <w:rsid w:val="0039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1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2D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2D9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2C6"/>
    <w:rPr>
      <w:b/>
      <w:bCs/>
    </w:rPr>
  </w:style>
  <w:style w:type="character" w:customStyle="1" w:styleId="apple-converted-space">
    <w:name w:val="apple-converted-space"/>
    <w:basedOn w:val="a0"/>
    <w:rsid w:val="00BA42C6"/>
  </w:style>
  <w:style w:type="paragraph" w:styleId="a5">
    <w:name w:val="Balloon Text"/>
    <w:basedOn w:val="a"/>
    <w:link w:val="a6"/>
    <w:uiPriority w:val="99"/>
    <w:semiHidden/>
    <w:unhideWhenUsed/>
    <w:rsid w:val="0039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1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2D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2D9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5</cp:revision>
  <cp:lastPrinted>2019-09-30T12:12:00Z</cp:lastPrinted>
  <dcterms:created xsi:type="dcterms:W3CDTF">2019-11-20T14:48:00Z</dcterms:created>
  <dcterms:modified xsi:type="dcterms:W3CDTF">2019-12-04T11:54:00Z</dcterms:modified>
</cp:coreProperties>
</file>