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7A" w:rsidRDefault="00045B7A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B7A" w:rsidRPr="00A10E00" w:rsidRDefault="00045B7A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A10E00" w:rsidRPr="00A10E00" w:rsidTr="00972423">
        <w:tc>
          <w:tcPr>
            <w:tcW w:w="4068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10E00" w:rsidRPr="00A10E00" w:rsidRDefault="001A3F10" w:rsidP="00A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12EA9D09" wp14:editId="4D971CF0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00" w:rsidRPr="00A10E00" w:rsidTr="00972423">
        <w:tc>
          <w:tcPr>
            <w:tcW w:w="4068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Чёваш Республики 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Елч.к район. </w:t>
            </w:r>
          </w:p>
          <w:p w:rsidR="00E02D4D" w:rsidRDefault="00E02D4D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Аслё </w:t>
            </w:r>
            <w:proofErr w:type="spellStart"/>
            <w:r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Таяпа</w:t>
            </w:r>
            <w:proofErr w:type="spellEnd"/>
            <w:r w:rsidR="00A10E00"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ял 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поселений.н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  <w:t>ЙЫШЁНУ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2019 = </w:t>
            </w:r>
            <w:proofErr w:type="spellStart"/>
            <w:r w:rsidR="000A374C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ноя</w:t>
            </w:r>
            <w:r w:rsidR="005D19CF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б</w:t>
            </w:r>
            <w:r w:rsidR="001A3F10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р</w:t>
            </w:r>
            <w:r w:rsidR="001A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ē</w:t>
            </w:r>
            <w:r w:rsidR="006F589E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6F589E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 20-м.ш. №57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0"/>
                <w:szCs w:val="20"/>
                <w:lang w:eastAsia="ru-RU"/>
              </w:rPr>
            </w:pPr>
          </w:p>
          <w:p w:rsidR="00A10E00" w:rsidRPr="00A10E00" w:rsidRDefault="00E02D4D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</w:pPr>
            <w:r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Аслё </w:t>
            </w:r>
            <w:proofErr w:type="spellStart"/>
            <w:r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Таяпа</w:t>
            </w:r>
            <w:proofErr w:type="spellEnd"/>
            <w:r w:rsidR="00A10E00"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 ял.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Яльчикский район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10E00" w:rsidRPr="00A10E00" w:rsidRDefault="00E02D4D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Большетаябинского</w:t>
            </w:r>
            <w:r w:rsidR="00A10E00"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поселения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10E00" w:rsidRPr="00A10E00" w:rsidRDefault="000A374C" w:rsidP="00A10E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</w:t>
            </w:r>
            <w:r w:rsidR="001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E0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2019г.№57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E00" w:rsidRPr="00A10E00" w:rsidRDefault="00E02D4D" w:rsidP="00A10E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Большая Таяба</w:t>
            </w:r>
          </w:p>
        </w:tc>
      </w:tr>
    </w:tbl>
    <w:p w:rsidR="008A6995" w:rsidRDefault="008A6995" w:rsidP="008A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74C" w:rsidRPr="00312D9A" w:rsidRDefault="000A374C" w:rsidP="000A374C">
      <w:pPr>
        <w:pStyle w:val="ConsPlusNormal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D9A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  <w:lang w:eastAsia="ar-SA"/>
        </w:rPr>
        <w:t>Большетаябинского</w:t>
      </w:r>
      <w:r w:rsidRPr="00312D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Яльчикского района Чувашской Республики, содержанию указанных актов и обеспечению их исполнения</w:t>
      </w:r>
    </w:p>
    <w:p w:rsidR="000A374C" w:rsidRPr="00312D9A" w:rsidRDefault="000A374C" w:rsidP="000A374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74C" w:rsidRDefault="000A374C" w:rsidP="000A374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0A374C" w:rsidRPr="00312D9A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2015 г</w:t>
        </w:r>
      </w:smartTag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 № 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редакции от 18 июля 2019 года,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Большетаябинского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Яльчикского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  п о с т а н о в л я е т:</w:t>
      </w:r>
    </w:p>
    <w:p w:rsidR="000A374C" w:rsidRDefault="000A374C" w:rsidP="000A374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прилагаем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требования </w:t>
      </w:r>
      <w:r w:rsidRPr="00312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порядку разработки и принятия правовых актов о нормировании в сфере закупок товаров, работ, услуг для обеспечения нужд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Большетаябинского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Яльчикского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</w:t>
      </w:r>
      <w:r w:rsidRPr="00312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содержанию указанных актов и обеспечению их исполнения.</w:t>
      </w:r>
    </w:p>
    <w:p w:rsidR="000A374C" w:rsidRPr="00386D20" w:rsidRDefault="000A374C" w:rsidP="000A374C">
      <w:pPr>
        <w:pStyle w:val="a7"/>
        <w:numPr>
          <w:ilvl w:val="0"/>
          <w:numId w:val="2"/>
        </w:numPr>
        <w:ind w:left="0" w:firstLine="567"/>
        <w:jc w:val="both"/>
      </w:pPr>
      <w:r w:rsidRPr="00386D20">
        <w:t xml:space="preserve">Постановления администрации </w:t>
      </w:r>
      <w:r>
        <w:t>Большетаябинского</w:t>
      </w:r>
      <w:r w:rsidRPr="00386D20">
        <w:t xml:space="preserve"> сельского посе</w:t>
      </w:r>
      <w:r>
        <w:t xml:space="preserve">ления Яльчикского района № </w:t>
      </w:r>
      <w:proofErr w:type="gramStart"/>
      <w:r>
        <w:t>32</w:t>
      </w:r>
      <w:r w:rsidRPr="00386D20">
        <w:t xml:space="preserve">  от</w:t>
      </w:r>
      <w:proofErr w:type="gramEnd"/>
      <w:r w:rsidRPr="00386D20">
        <w:t xml:space="preserve"> </w:t>
      </w:r>
      <w:r>
        <w:t>18 июля</w:t>
      </w:r>
      <w:r w:rsidRPr="00386D20">
        <w:t xml:space="preserve"> 2018 года признать утратившим силу.</w:t>
      </w:r>
    </w:p>
    <w:p w:rsidR="000A374C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>3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 Разместить настоящее постановление на сайте администрации Яльчикского сельского поселения.</w:t>
      </w:r>
    </w:p>
    <w:p w:rsidR="000A374C" w:rsidRPr="00312D9A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выполнением настоящего постановления оставляю за собой.</w:t>
      </w:r>
    </w:p>
    <w:p w:rsidR="000A374C" w:rsidRPr="00312D9A" w:rsidRDefault="000A374C" w:rsidP="000A374C">
      <w:pPr>
        <w:pStyle w:val="a6"/>
        <w:shd w:val="clear" w:color="auto" w:fill="FFFFFF" w:themeFill="background1"/>
        <w:jc w:val="both"/>
        <w:rPr>
          <w:color w:val="000000" w:themeColor="text1"/>
        </w:rPr>
      </w:pPr>
    </w:p>
    <w:p w:rsidR="000A374C" w:rsidRPr="00312D9A" w:rsidRDefault="000A374C" w:rsidP="000A374C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312D9A">
        <w:rPr>
          <w:color w:val="000000" w:themeColor="text1"/>
        </w:rPr>
        <w:t xml:space="preserve">Глава </w:t>
      </w:r>
      <w:r>
        <w:rPr>
          <w:lang w:eastAsia="ar-SA"/>
        </w:rPr>
        <w:t>Большетаябинского</w:t>
      </w:r>
      <w:r w:rsidRPr="00312D9A">
        <w:rPr>
          <w:color w:val="000000" w:themeColor="text1"/>
        </w:rPr>
        <w:t xml:space="preserve"> сельского поселения </w:t>
      </w:r>
    </w:p>
    <w:p w:rsidR="000A374C" w:rsidRPr="00312D9A" w:rsidRDefault="000A374C" w:rsidP="000A374C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312D9A">
        <w:rPr>
          <w:color w:val="000000" w:themeColor="text1"/>
        </w:rPr>
        <w:t xml:space="preserve">Яльчикского района                                                                     </w:t>
      </w:r>
      <w:r>
        <w:rPr>
          <w:color w:val="000000" w:themeColor="text1"/>
        </w:rPr>
        <w:t xml:space="preserve">     </w:t>
      </w:r>
      <w:r w:rsidRPr="00312D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В.В. Сапожникова </w:t>
      </w:r>
    </w:p>
    <w:p w:rsidR="000A374C" w:rsidRDefault="000A374C" w:rsidP="000A374C">
      <w:pPr>
        <w:pStyle w:val="a6"/>
        <w:shd w:val="clear" w:color="auto" w:fill="FFFFFF" w:themeFill="background1"/>
        <w:jc w:val="both"/>
        <w:rPr>
          <w:color w:val="000000" w:themeColor="text1"/>
        </w:rPr>
      </w:pPr>
      <w:r w:rsidRPr="00312D9A">
        <w:rPr>
          <w:color w:val="000000" w:themeColor="text1"/>
        </w:rPr>
        <w:t> </w:t>
      </w:r>
    </w:p>
    <w:p w:rsidR="000A374C" w:rsidRDefault="000A374C" w:rsidP="000A374C">
      <w:pPr>
        <w:pStyle w:val="a6"/>
        <w:shd w:val="clear" w:color="auto" w:fill="FFFFFF" w:themeFill="background1"/>
        <w:jc w:val="both"/>
        <w:rPr>
          <w:color w:val="000000" w:themeColor="text1"/>
        </w:rPr>
      </w:pPr>
    </w:p>
    <w:p w:rsidR="000A374C" w:rsidRDefault="000A374C" w:rsidP="000A374C">
      <w:pPr>
        <w:pStyle w:val="a6"/>
        <w:shd w:val="clear" w:color="auto" w:fill="FFFFFF" w:themeFill="background1"/>
        <w:jc w:val="both"/>
        <w:rPr>
          <w:color w:val="000000" w:themeColor="text1"/>
        </w:rPr>
      </w:pPr>
    </w:p>
    <w:p w:rsidR="000A374C" w:rsidRPr="00312D9A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>Приложение N 1</w:t>
      </w:r>
    </w:p>
    <w:p w:rsidR="000A374C" w:rsidRPr="00312D9A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>к постановлению</w:t>
      </w:r>
    </w:p>
    <w:p w:rsidR="000A374C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 xml:space="preserve">администрации </w:t>
      </w:r>
      <w:r>
        <w:rPr>
          <w:lang w:eastAsia="ar-SA"/>
        </w:rPr>
        <w:t>Большетаябинского</w:t>
      </w:r>
      <w:r w:rsidRPr="00312D9A">
        <w:rPr>
          <w:color w:val="000000" w:themeColor="text1"/>
        </w:rPr>
        <w:t xml:space="preserve"> </w:t>
      </w:r>
    </w:p>
    <w:p w:rsidR="000A374C" w:rsidRPr="00312D9A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Яльчикского района</w:t>
      </w:r>
    </w:p>
    <w:p w:rsidR="000A374C" w:rsidRPr="00312D9A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r w:rsidRPr="00312D9A">
        <w:rPr>
          <w:color w:val="000000" w:themeColor="text1"/>
        </w:rPr>
        <w:t xml:space="preserve">от </w:t>
      </w:r>
      <w:r>
        <w:rPr>
          <w:color w:val="000000" w:themeColor="text1"/>
        </w:rPr>
        <w:t>20</w:t>
      </w:r>
      <w:r w:rsidRPr="00312D9A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312D9A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312D9A">
        <w:rPr>
          <w:color w:val="000000" w:themeColor="text1"/>
        </w:rPr>
        <w:t>г. №</w:t>
      </w:r>
      <w:r w:rsidR="006F589E">
        <w:rPr>
          <w:color w:val="000000" w:themeColor="text1"/>
        </w:rPr>
        <w:t xml:space="preserve"> 57</w:t>
      </w:r>
      <w:bookmarkStart w:id="0" w:name="_GoBack"/>
      <w:bookmarkEnd w:id="0"/>
    </w:p>
    <w:p w:rsidR="000A374C" w:rsidRPr="00312D9A" w:rsidRDefault="000A374C" w:rsidP="000A374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374C" w:rsidRPr="00312D9A" w:rsidRDefault="000A374C" w:rsidP="000A37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</w:t>
      </w:r>
    </w:p>
    <w:p w:rsidR="000A374C" w:rsidRPr="00312D9A" w:rsidRDefault="000A374C" w:rsidP="000A374C">
      <w:pPr>
        <w:pStyle w:val="ConsPlusNormal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D9A">
        <w:rPr>
          <w:rFonts w:ascii="Times New Roman" w:hAnsi="Times New Roman" w:cs="Times New Roman"/>
          <w:bCs/>
          <w:sz w:val="24"/>
          <w:szCs w:val="24"/>
        </w:rPr>
        <w:t xml:space="preserve">к порядку разработки и принятия правовых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12D9A">
        <w:rPr>
          <w:rFonts w:ascii="Times New Roman" w:hAnsi="Times New Roman" w:cs="Times New Roman"/>
          <w:bCs/>
          <w:sz w:val="24"/>
          <w:szCs w:val="24"/>
        </w:rPr>
        <w:t xml:space="preserve">ктов о нормировании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  <w:lang w:eastAsia="ar-SA"/>
        </w:rPr>
        <w:t>Большетаябинского</w:t>
      </w:r>
      <w:r w:rsidRPr="00312D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Яльчикского района Чувашской Республики, содержанию указанных актов и обеспечению их исполнения</w:t>
      </w:r>
    </w:p>
    <w:p w:rsidR="000A374C" w:rsidRPr="00312D9A" w:rsidRDefault="000A374C" w:rsidP="000A374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74C" w:rsidRPr="00312D9A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12D9A">
        <w:rPr>
          <w:color w:val="000000" w:themeColor="text1"/>
        </w:rPr>
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0A374C" w:rsidRPr="00312D9A" w:rsidRDefault="000A374C" w:rsidP="000A374C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12D9A">
        <w:rPr>
          <w:color w:val="000000" w:themeColor="text1"/>
        </w:rPr>
        <w:t xml:space="preserve">а) администрации </w:t>
      </w:r>
      <w:r>
        <w:rPr>
          <w:lang w:eastAsia="ar-SA"/>
        </w:rPr>
        <w:t>Большетаябинского</w:t>
      </w:r>
      <w:r>
        <w:rPr>
          <w:color w:val="000000" w:themeColor="text1"/>
        </w:rPr>
        <w:t xml:space="preserve"> сельского поселения Яльчикского</w:t>
      </w:r>
      <w:r w:rsidRPr="00312D9A">
        <w:rPr>
          <w:color w:val="000000" w:themeColor="text1"/>
        </w:rPr>
        <w:t xml:space="preserve"> района Чувашской Республики, утверждающих:</w:t>
      </w:r>
    </w:p>
    <w:p w:rsidR="000A374C" w:rsidRPr="00152268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 (и подведомственных им организаций) (далее - нормативные затраты);</w:t>
      </w:r>
    </w:p>
    <w:p w:rsidR="000A374C" w:rsidRPr="00152268" w:rsidRDefault="000A374C" w:rsidP="000A37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0A374C" w:rsidRPr="00152268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Государственной корпорации по атомной энергии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" (далее - заказчики), утверждающих:</w:t>
      </w:r>
    </w:p>
    <w:p w:rsidR="000A374C" w:rsidRPr="00152268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затраты;</w:t>
      </w:r>
    </w:p>
    <w:p w:rsidR="000A374C" w:rsidRPr="00152268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предприятиями, а также организациями, указанными в </w:t>
      </w:r>
      <w:hyperlink w:anchor="Par43" w:tooltip="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" w:history="1">
        <w:r w:rsidRPr="00152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"а"</w:t>
        </w:r>
      </w:hyperlink>
      <w:r w:rsidRPr="0015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(далее соответственно - территориальные органы (подразделения) и подведомственные организации).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Правовые акты, указанные в подпункте «а» </w:t>
      </w:r>
      <w:hyperlink w:anchor="Par36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Большетаябинского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Яльчикского</w:t>
      </w:r>
      <w:proofErr w:type="gram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Республики, а также с иными муниципальными органами Яльчикского района Чувашской Республики, на которых распространяется действие указанных правовых актов, в форме проектов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Большетаябинского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Яльчикского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Правовые акты, указанные в подпункте «б» </w:t>
      </w:r>
      <w:hyperlink w:anchor="Par36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разрабатываются и утверждаются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Большетаябинского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Яльчикского района Чувашской Республики в форме правовых акто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bookmarkStart w:id="1" w:name="Par46"/>
      <w:bookmarkEnd w:id="1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, с субъектами бюджетного планирования, в ведении которых они находятся.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Для проведения обсуждения в целях общественного контроля проектов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Требования,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Требования, в единой информационной системе в сфере закупок.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57" w:tooltip="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6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Заказчики не позднее 30 рабочих дней со дня истечения срока, указанного в </w:t>
      </w:r>
      <w:hyperlink w:anchor="Par57" w:tooltip="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Заказчики до 1 июня текущего финансового года принимают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обосновании объекта и (или) объектов закупки учитываются изменения, внесенные в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Требования,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 Правовые акты, предусмотренные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</w:t>
      </w:r>
      <w:hyperlink w:anchor="Par66" w:tooltip="13. Заказчики до 1 июня текущего финансового года принимают правовые акты, указанные в абзаце втором подпункта &quot;б&quot; пункта 1 настоящего документа.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Заказчики в течение 7 рабочих дней со дня принятия правовых актов, указанных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0A374C" w:rsidRPr="00312D9A" w:rsidRDefault="000A374C" w:rsidP="000A374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Внесение изменений в правовые акты, указанные в подпункте «б» </w:t>
      </w:r>
      <w:hyperlink w:anchor="Par36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 Постановление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Республики, утверждающее правила определения требований к закупаемым муниципальными органами  Яльчикского района Чувашской Республики, подведомственными указанным органам казенными учреждениями Яльчикского района Чувашской Республики и бюджетными учреждениями Яльчикского района Чувашской Республики отдельным видам товаров, работ, услуг (в том числе предельные цены товаров, работ, услуг), должно определять: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</w:p>
    <w:p w:rsidR="000A374C" w:rsidRPr="00312D9A" w:rsidRDefault="000A374C" w:rsidP="000A37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в) форму ведомственного перечня.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 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Большетаябинского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Республики, утверждающее правила определения нормативных затрат, должно определять: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в том числе формулы расчета;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обязанность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Большетаябинского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района Чувашской Республики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Республики;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требование об определении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Большетаябинского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 района Чувашской Республики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16. 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0A374C" w:rsidRPr="00312D9A" w:rsidRDefault="000A374C" w:rsidP="000A37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A374C" w:rsidRDefault="000A374C" w:rsidP="000A37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б) перечень отдельных видов товаров, работ, услуг с указанием характеристик (свойств) и их значений.</w:t>
      </w:r>
    </w:p>
    <w:p w:rsidR="000A374C" w:rsidRPr="00312D9A" w:rsidRDefault="000A374C" w:rsidP="000A37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17.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18. Правовые акты 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Большетаябинского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Яльчикского района Чувашской </w:t>
      </w:r>
      <w:proofErr w:type="gram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  утверждающие</w:t>
      </w:r>
      <w:proofErr w:type="gram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нормативные затраты, должны определять: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A374C" w:rsidRPr="00312D9A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Правовые акты, указанные в </w:t>
      </w:r>
      <w:hyperlink w:anchor="Par46" w:tooltip="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" w:history="1">
        <w:r w:rsidRPr="00312D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" и подведомственных им организаций.</w:t>
      </w:r>
    </w:p>
    <w:p w:rsidR="000A374C" w:rsidRPr="00312D9A" w:rsidRDefault="000A374C" w:rsidP="000A37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D9A">
        <w:rPr>
          <w:rFonts w:ascii="Times New Roman" w:hAnsi="Times New Roman" w:cs="Times New Roman"/>
          <w:color w:val="000000" w:themeColor="text1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74C" w:rsidRPr="00312D9A" w:rsidRDefault="000A374C" w:rsidP="000A37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74C" w:rsidRPr="00312D9A" w:rsidRDefault="000A374C" w:rsidP="000A374C">
      <w:pPr>
        <w:pStyle w:val="a6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A374C" w:rsidRPr="00312D9A" w:rsidRDefault="000A374C" w:rsidP="000A374C">
      <w:pPr>
        <w:pStyle w:val="a6"/>
        <w:shd w:val="clear" w:color="auto" w:fill="FFFFFF" w:themeFill="background1"/>
        <w:jc w:val="both"/>
        <w:rPr>
          <w:color w:val="000000" w:themeColor="text1"/>
        </w:rPr>
      </w:pPr>
      <w:r w:rsidRPr="00312D9A">
        <w:rPr>
          <w:color w:val="000000" w:themeColor="text1"/>
        </w:rPr>
        <w:t> </w:t>
      </w:r>
    </w:p>
    <w:p w:rsidR="000A374C" w:rsidRPr="00312D9A" w:rsidRDefault="000A374C" w:rsidP="000A374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E6D" w:rsidRPr="00045B7A" w:rsidRDefault="006F589E" w:rsidP="005D19CF">
      <w:pPr>
        <w:tabs>
          <w:tab w:val="left" w:pos="3828"/>
        </w:tabs>
        <w:spacing w:after="0" w:line="240" w:lineRule="exact"/>
        <w:ind w:right="5046"/>
        <w:jc w:val="both"/>
        <w:rPr>
          <w:sz w:val="24"/>
          <w:szCs w:val="24"/>
        </w:rPr>
      </w:pPr>
    </w:p>
    <w:sectPr w:rsidR="00117E6D" w:rsidRPr="00045B7A" w:rsidSect="008A6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D41F16"/>
    <w:multiLevelType w:val="hybridMultilevel"/>
    <w:tmpl w:val="73D657CC"/>
    <w:lvl w:ilvl="0" w:tplc="7E5028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4"/>
    <w:rsid w:val="00045B7A"/>
    <w:rsid w:val="000A374C"/>
    <w:rsid w:val="001A3F10"/>
    <w:rsid w:val="001D4FC8"/>
    <w:rsid w:val="0023604F"/>
    <w:rsid w:val="002478F4"/>
    <w:rsid w:val="00265E88"/>
    <w:rsid w:val="002B039F"/>
    <w:rsid w:val="00316BE4"/>
    <w:rsid w:val="004E23F7"/>
    <w:rsid w:val="005D19CF"/>
    <w:rsid w:val="006F589E"/>
    <w:rsid w:val="007960D4"/>
    <w:rsid w:val="008A6995"/>
    <w:rsid w:val="00A10E00"/>
    <w:rsid w:val="00A354A2"/>
    <w:rsid w:val="00B773AE"/>
    <w:rsid w:val="00BB69B6"/>
    <w:rsid w:val="00BF3C54"/>
    <w:rsid w:val="00CF23F2"/>
    <w:rsid w:val="00DD3D38"/>
    <w:rsid w:val="00E02D4D"/>
    <w:rsid w:val="00E66A59"/>
    <w:rsid w:val="00E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7C9EF3-00FB-4EDB-AFE7-C1823F5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A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A3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Заместитель</cp:lastModifiedBy>
  <cp:revision>3</cp:revision>
  <cp:lastPrinted>2019-12-02T13:29:00Z</cp:lastPrinted>
  <dcterms:created xsi:type="dcterms:W3CDTF">2019-12-03T10:48:00Z</dcterms:created>
  <dcterms:modified xsi:type="dcterms:W3CDTF">2019-12-27T09:31:00Z</dcterms:modified>
</cp:coreProperties>
</file>