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III. Должностные обязанности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3.1. Консультант должен: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также – гражданский служащий),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также – гражданская служба), установленные статьей 16 Федерального закона;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статьей 17 Федерального закона;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требования, связанные с гражданской службой, установленные статьями 18, 20 и 20.1 Федерального закона, статьями 8, 8.1 и 9, 11 и 12, 12.3 Федерального закона «О противодействии коррупции»;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 (далее – Администрация).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отдела консультант: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 Осуществляет: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анализ деятельности, программных документов и предложений, инициатив политических партий, общественных и религиозных объединений по вопросам деятельности органов государственной власти Чувашской Республики и органов местного самоуправления, общественно-политической жизни республики;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сбор и обобщение предложений, инициатив политических партий, религиозных организаций и общественных объединений по вопросам общественно-политической жизни республики;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мониторинг публикаций электронных и печатных средств массовой информации, сайтов и блогов в сети «Интернет» о деятельности общественных, национально-культурных, религиозных объединений, иных институтов гражданского общества.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3.2.2. Выявляет, </w:t>
      </w:r>
      <w:proofErr w:type="gramStart"/>
      <w:r>
        <w:rPr>
          <w:rFonts w:ascii="Verdana" w:hAnsi="Verdana"/>
          <w:sz w:val="17"/>
          <w:szCs w:val="17"/>
        </w:rPr>
        <w:t>обобщает и анализирует</w:t>
      </w:r>
      <w:proofErr w:type="gramEnd"/>
      <w:r>
        <w:rPr>
          <w:rFonts w:ascii="Verdana" w:hAnsi="Verdana"/>
          <w:sz w:val="17"/>
          <w:szCs w:val="17"/>
        </w:rPr>
        <w:t xml:space="preserve"> факторы, влияющие на общественно-политическую ситуацию в Чувашской Республике.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 Готовит проекты ответов на запросы органов исполнительной власти Чувашской Республики, территориальных органов федеральных органов исполнительной власти и органов местного самоуправления в Чувашской Республике, обращения граждан, общественных, национально-культурных, религиозных объединений, иных институтов гражданского общества в пределах компетенции отдела.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 Организует проведение исследований по изучению общественного мнения в Чувашской Республике по социально-политическим вопросам.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Разрабатывает предложения по реализации эффективной государственной политики в вопросах развития гражданского общества и взаимодействия органов исполнительной власти Чувашской Республики с общественными, национально-культурными, религиозными объединениями, иными институтами гражданского общества.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3.2.6. Обеспечивает согласование общественно значимых интересов граждан, общественных, национально-культурных, религиозных объединений, иных институтов гражданского общества при формировании и реализации </w:t>
      </w:r>
      <w:proofErr w:type="gramStart"/>
      <w:r>
        <w:rPr>
          <w:rFonts w:ascii="Verdana" w:hAnsi="Verdana"/>
          <w:sz w:val="17"/>
          <w:szCs w:val="17"/>
        </w:rPr>
        <w:t>государственной</w:t>
      </w:r>
      <w:proofErr w:type="gramEnd"/>
      <w:r>
        <w:rPr>
          <w:rFonts w:ascii="Verdana" w:hAnsi="Verdana"/>
          <w:sz w:val="17"/>
          <w:szCs w:val="17"/>
        </w:rPr>
        <w:t xml:space="preserve"> политики по вопросам общественно-политического и социально-экономического развития Чувашской Республики.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3.2.7. Оказывает методическую помощь работникам других структурных подразделений Администрации, органов исполнительной власти, органов местного самоуправления, представителям </w:t>
      </w:r>
      <w:r>
        <w:rPr>
          <w:rFonts w:ascii="Verdana" w:hAnsi="Verdana"/>
          <w:sz w:val="17"/>
          <w:szCs w:val="17"/>
        </w:rPr>
        <w:lastRenderedPageBreak/>
        <w:t>общественных, национально-культурных, религиозных объединений, иных институтов гражданского общества по вопросам, входящим в компетенцию отдела.</w:t>
      </w:r>
    </w:p>
    <w:p w:rsidR="00C240F4" w:rsidRDefault="00C240F4" w:rsidP="00C240F4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начальника Управления должен приступить к их выполнению, поставив в известность заместителя начальника Управления.</w:t>
      </w:r>
    </w:p>
    <w:p w:rsidR="009774AA" w:rsidRDefault="009774AA">
      <w:bookmarkStart w:id="0" w:name="_GoBack"/>
      <w:bookmarkEnd w:id="0"/>
    </w:p>
    <w:sectPr w:rsidR="009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F4"/>
    <w:rsid w:val="009774AA"/>
    <w:rsid w:val="00C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2018-11-29T08:52:00Z</dcterms:created>
  <dcterms:modified xsi:type="dcterms:W3CDTF">2018-11-29T08:52:00Z</dcterms:modified>
</cp:coreProperties>
</file>