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1E6124" w:rsidTr="00EE6FBA">
        <w:trPr>
          <w:trHeight w:val="2834"/>
        </w:trPr>
        <w:tc>
          <w:tcPr>
            <w:tcW w:w="3936" w:type="dxa"/>
          </w:tcPr>
          <w:p w:rsidR="001E6124" w:rsidRDefault="001E6124" w:rsidP="00EE6FBA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55680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Чёваш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Республики                 </w:t>
            </w: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</w:t>
            </w:r>
            <w:proofErr w:type="spellStart"/>
            <w:r>
              <w:rPr>
                <w:rFonts w:ascii="Arial Cyr Chuv" w:hAnsi="Arial Cyr Chuv"/>
              </w:rPr>
              <w:t>Муркаш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район</w:t>
            </w:r>
            <w:proofErr w:type="gramStart"/>
            <w:r>
              <w:rPr>
                <w:rFonts w:ascii="Arial Cyr Chuv" w:hAnsi="Arial Cyr Chuv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</w:t>
            </w:r>
            <w:r>
              <w:rPr>
                <w:rFonts w:ascii="Arial Cyr Chuv" w:hAnsi="Arial Cyr Chuv"/>
              </w:rPr>
              <w:tab/>
              <w:t xml:space="preserve">             </w:t>
            </w: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Администраций.                         </w:t>
            </w: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ХУШУ                     </w:t>
            </w: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 </w:t>
            </w: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2018 =? № </w:t>
            </w:r>
          </w:p>
          <w:p w:rsidR="001E6124" w:rsidRDefault="000D5315" w:rsidP="00EE6FBA">
            <w:pPr>
              <w:jc w:val="center"/>
              <w:rPr>
                <w:rFonts w:ascii="Arial Cyr Chuv" w:hAnsi="Arial Cyr Chuv"/>
                <w:noProof/>
              </w:rPr>
            </w:pPr>
            <w:r w:rsidRPr="00C14712">
              <w:rPr>
                <w:b/>
                <w:bCs/>
                <w:noProof/>
                <w:sz w:val="20"/>
              </w:rPr>
              <w:pict>
                <v:line id="_x0000_s1027" style="position:absolute;left:0;text-align:left;z-index:251656704;mso-position-vertical-relative:margin" from="133.9pt,108pt" to="171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C14712">
              <w:rPr>
                <w:b/>
                <w:bCs/>
                <w:noProof/>
                <w:sz w:val="20"/>
              </w:rPr>
              <w:pict>
                <v:line id="_x0000_s1026" style="position:absolute;left:0;text-align:left;z-index:251657728;mso-position-vertical-relative:margin" from="9pt,108pt" to="46.1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C14712">
              <w:t xml:space="preserve">10.09.2018 </w:t>
            </w:r>
            <w:proofErr w:type="spellStart"/>
            <w:r w:rsidR="001E6124" w:rsidRPr="00C14712">
              <w:t>Муркаш</w:t>
            </w:r>
            <w:proofErr w:type="spellEnd"/>
            <w:r w:rsidR="00C14712">
              <w:rPr>
                <w:rFonts w:ascii="Arial Cyr Chuv" w:hAnsi="Arial Cyr Chuv"/>
              </w:rPr>
              <w:t xml:space="preserve"> </w:t>
            </w:r>
            <w:proofErr w:type="spellStart"/>
            <w:r w:rsidR="00C14712">
              <w:rPr>
                <w:rFonts w:ascii="Arial Cyr Chuv" w:hAnsi="Arial Cyr Chuv"/>
              </w:rPr>
              <w:t>сали</w:t>
            </w:r>
            <w:proofErr w:type="spellEnd"/>
            <w:r w:rsidR="00C14712">
              <w:rPr>
                <w:rFonts w:ascii="Arial Cyr Chuv" w:hAnsi="Arial Cyr Chuv"/>
              </w:rPr>
              <w:t xml:space="preserve">  </w:t>
            </w:r>
            <w:r w:rsidR="001E6124">
              <w:rPr>
                <w:rFonts w:ascii="Arial Cyr Chuv" w:hAnsi="Arial Cyr Chuv"/>
              </w:rPr>
              <w:t xml:space="preserve"> </w:t>
            </w:r>
            <w:r w:rsidR="00C14712">
              <w:rPr>
                <w:rFonts w:ascii="Arial Cyr Chuv" w:hAnsi="Arial Cyr Chuv"/>
              </w:rPr>
              <w:t>441</w:t>
            </w:r>
            <w:r w:rsidR="001E6124">
              <w:rPr>
                <w:rFonts w:ascii="Arial Cyr Chuv" w:hAnsi="Arial Cyr Chuv"/>
              </w:rPr>
              <w:t xml:space="preserve">                                                </w:t>
            </w:r>
          </w:p>
        </w:tc>
        <w:tc>
          <w:tcPr>
            <w:tcW w:w="1559" w:type="dxa"/>
          </w:tcPr>
          <w:p w:rsidR="001E6124" w:rsidRDefault="001E6124" w:rsidP="00EE6FBA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Чувашская Республика</w:t>
            </w: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Администрация </w:t>
            </w: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Моргаушского района</w:t>
            </w: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</w:p>
          <w:p w:rsidR="001E6124" w:rsidRDefault="001E6124" w:rsidP="00EE6FB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</w:p>
          <w:p w:rsidR="001E6124" w:rsidRDefault="001E6124" w:rsidP="00EE6FBA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2018 г? №</w:t>
            </w:r>
          </w:p>
          <w:p w:rsidR="001E6124" w:rsidRDefault="000D5315" w:rsidP="00EE6FBA">
            <w:pPr>
              <w:jc w:val="center"/>
              <w:rPr>
                <w:rFonts w:ascii="Arial Cyr Chuv" w:hAnsi="Arial Cyr Chuv"/>
                <w:noProof/>
              </w:rPr>
            </w:pPr>
            <w:r w:rsidRPr="000D5315">
              <w:rPr>
                <w:b/>
                <w:bCs/>
                <w:noProof/>
                <w:sz w:val="20"/>
              </w:rPr>
              <w:pict>
                <v:line id="_x0000_s1029" style="position:absolute;left:0;text-align:left;z-index:251658752;mso-position-vertical-relative:margin" from="138.15pt,108pt" to="175.25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Pr="000D5315">
              <w:rPr>
                <w:b/>
                <w:bCs/>
                <w:noProof/>
                <w:sz w:val="20"/>
              </w:rPr>
              <w:pict>
                <v:line id="_x0000_s1028" style="position:absolute;left:0;text-align:left;z-index:251659776;mso-position-vertical-relative:margin" from="22.25pt,108pt" to="59.35pt,108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C14712">
              <w:t>10.09.2018</w:t>
            </w:r>
            <w:r w:rsidR="001E6124">
              <w:rPr>
                <w:rFonts w:ascii="Arial Cyr Chuv" w:hAnsi="Arial Cyr Chuv"/>
              </w:rPr>
              <w:t xml:space="preserve"> </w:t>
            </w:r>
            <w:proofErr w:type="spellStart"/>
            <w:r w:rsidR="001E6124">
              <w:rPr>
                <w:rFonts w:ascii="Arial Cyr Chuv" w:hAnsi="Arial Cyr Chuv"/>
              </w:rPr>
              <w:t>с</w:t>
            </w:r>
            <w:proofErr w:type="gramStart"/>
            <w:r w:rsidR="001E6124">
              <w:rPr>
                <w:rFonts w:ascii="Arial Cyr Chuv" w:hAnsi="Arial Cyr Chuv"/>
              </w:rPr>
              <w:t>?М</w:t>
            </w:r>
            <w:proofErr w:type="gramEnd"/>
            <w:r w:rsidR="001E6124">
              <w:rPr>
                <w:rFonts w:ascii="Arial Cyr Chuv" w:hAnsi="Arial Cyr Chuv"/>
              </w:rPr>
              <w:t>оргауши</w:t>
            </w:r>
            <w:proofErr w:type="spellEnd"/>
            <w:r w:rsidR="00C14712">
              <w:rPr>
                <w:rFonts w:ascii="Arial Cyr Chuv" w:hAnsi="Arial Cyr Chuv"/>
              </w:rPr>
              <w:t xml:space="preserve">  441      </w:t>
            </w:r>
          </w:p>
        </w:tc>
      </w:tr>
    </w:tbl>
    <w:p w:rsidR="001E6124" w:rsidRPr="00EE6FBA" w:rsidRDefault="001E6124" w:rsidP="001E6124">
      <w:pPr>
        <w:jc w:val="both"/>
        <w:rPr>
          <w:rFonts w:ascii="Baltica Chv" w:hAnsi="Baltica Chv"/>
          <w:sz w:val="18"/>
          <w:szCs w:val="18"/>
        </w:rPr>
      </w:pPr>
      <w:r w:rsidRPr="00BA69B1">
        <w:t>О внесении изменений в распоряжение</w:t>
      </w:r>
    </w:p>
    <w:p w:rsidR="001E6124" w:rsidRPr="00BA69B1" w:rsidRDefault="001E6124" w:rsidP="001E6124">
      <w:r w:rsidRPr="00BA69B1">
        <w:t>администрации Моргаушского района от 02.02.2018</w:t>
      </w:r>
    </w:p>
    <w:p w:rsidR="001E6124" w:rsidRPr="00BA69B1" w:rsidRDefault="001E6124" w:rsidP="001E6124">
      <w:r w:rsidRPr="00BA69B1">
        <w:t xml:space="preserve">№ 59 « Об утверждении Плана мероприятий по </w:t>
      </w:r>
    </w:p>
    <w:p w:rsidR="001E6124" w:rsidRPr="00BA69B1" w:rsidRDefault="001E6124" w:rsidP="001E6124">
      <w:r>
        <w:t>п</w:t>
      </w:r>
      <w:r w:rsidRPr="00BA69B1">
        <w:t>ротиводействию коррупции в администрации</w:t>
      </w:r>
    </w:p>
    <w:p w:rsidR="001E6124" w:rsidRPr="00BA69B1" w:rsidRDefault="001E6124" w:rsidP="001E6124">
      <w:r w:rsidRPr="00BA69B1">
        <w:t>Моргаушского района Чувашской Республики</w:t>
      </w:r>
    </w:p>
    <w:p w:rsidR="001E6124" w:rsidRPr="00BA69B1" w:rsidRDefault="001E6124" w:rsidP="001E6124">
      <w:r>
        <w:t>н</w:t>
      </w:r>
      <w:r w:rsidRPr="00BA69B1">
        <w:t>а 2018 год»</w:t>
      </w:r>
    </w:p>
    <w:p w:rsidR="00116869" w:rsidRDefault="00116869" w:rsidP="001E6124">
      <w:pPr>
        <w:tabs>
          <w:tab w:val="left" w:pos="9498"/>
        </w:tabs>
        <w:jc w:val="both"/>
        <w:rPr>
          <w:sz w:val="23"/>
          <w:szCs w:val="23"/>
        </w:rPr>
      </w:pPr>
    </w:p>
    <w:p w:rsidR="001E6124" w:rsidRDefault="001E6124" w:rsidP="001E6124">
      <w:pPr>
        <w:tabs>
          <w:tab w:val="left" w:pos="9498"/>
        </w:tabs>
        <w:jc w:val="both"/>
      </w:pPr>
      <w:r>
        <w:t xml:space="preserve">        В соответствии с Национальным Планом  противодействия коррупции  на  2018-2020 годы,  </w:t>
      </w:r>
      <w:proofErr w:type="gramStart"/>
      <w:r>
        <w:t>утвержденный</w:t>
      </w:r>
      <w:proofErr w:type="gramEnd"/>
      <w:r>
        <w:t xml:space="preserve">  Указом  Президента Российской Федерации  от 29 июня 2018  № 378:</w:t>
      </w:r>
    </w:p>
    <w:p w:rsidR="001E6124" w:rsidRDefault="001E6124" w:rsidP="001E6124">
      <w:pPr>
        <w:jc w:val="both"/>
      </w:pPr>
      <w:r>
        <w:t xml:space="preserve">         1. Внести в распоряжение </w:t>
      </w:r>
      <w:r w:rsidRPr="00BA69B1">
        <w:t>администрации Моргаушского района от 02.02.2018</w:t>
      </w:r>
      <w:r>
        <w:t xml:space="preserve"> </w:t>
      </w:r>
      <w:r w:rsidRPr="00BA69B1">
        <w:t>№ 59</w:t>
      </w:r>
    </w:p>
    <w:p w:rsidR="001E6124" w:rsidRPr="00B87C0C" w:rsidRDefault="001E6124" w:rsidP="001E6124">
      <w:pPr>
        <w:jc w:val="both"/>
        <w:rPr>
          <w:color w:val="000000"/>
        </w:rPr>
      </w:pPr>
      <w:r w:rsidRPr="00BA69B1">
        <w:t xml:space="preserve"> « Об утверждении Плана мероприятий по </w:t>
      </w:r>
      <w:r>
        <w:t>п</w:t>
      </w:r>
      <w:r w:rsidRPr="00BA69B1">
        <w:t>ротиводействию коррупции в администрации</w:t>
      </w:r>
      <w:r>
        <w:t xml:space="preserve"> </w:t>
      </w:r>
      <w:r w:rsidRPr="00BA69B1">
        <w:t>Моргаушского района Чувашской Республики</w:t>
      </w:r>
      <w:r>
        <w:t xml:space="preserve"> н</w:t>
      </w:r>
      <w:r w:rsidRPr="00BA69B1">
        <w:t>а 2018 год»</w:t>
      </w:r>
      <w:r>
        <w:t xml:space="preserve"> д</w:t>
      </w:r>
      <w:r w:rsidRPr="00B87C0C">
        <w:rPr>
          <w:color w:val="000000"/>
        </w:rPr>
        <w:t>ополни</w:t>
      </w:r>
      <w:r>
        <w:rPr>
          <w:color w:val="000000"/>
        </w:rPr>
        <w:t>в</w:t>
      </w:r>
      <w:r w:rsidRPr="00B87C0C">
        <w:rPr>
          <w:color w:val="000000"/>
        </w:rPr>
        <w:t xml:space="preserve"> позициями 40,41,42,4</w:t>
      </w:r>
      <w:r w:rsidR="00CA0D02">
        <w:rPr>
          <w:color w:val="000000"/>
        </w:rPr>
        <w:t>3</w:t>
      </w:r>
      <w:r w:rsidRPr="00B87C0C">
        <w:rPr>
          <w:color w:val="000000"/>
        </w:rPr>
        <w:t>,44 следующего содержания:</w:t>
      </w:r>
    </w:p>
    <w:p w:rsidR="001E6124" w:rsidRPr="0010470F" w:rsidRDefault="001E6124" w:rsidP="001E6124">
      <w:pPr>
        <w:jc w:val="both"/>
      </w:pPr>
    </w:p>
    <w:tbl>
      <w:tblPr>
        <w:tblStyle w:val="a4"/>
        <w:tblW w:w="9849" w:type="dxa"/>
        <w:tblLook w:val="04A0"/>
      </w:tblPr>
      <w:tblGrid>
        <w:gridCol w:w="534"/>
        <w:gridCol w:w="4461"/>
        <w:gridCol w:w="2427"/>
        <w:gridCol w:w="2427"/>
      </w:tblGrid>
      <w:tr w:rsidR="001E6124" w:rsidTr="00EE6FBA">
        <w:tc>
          <w:tcPr>
            <w:tcW w:w="534" w:type="dxa"/>
          </w:tcPr>
          <w:p w:rsidR="001E6124" w:rsidRPr="005D4D34" w:rsidRDefault="001E6124" w:rsidP="00EE6FBA">
            <w:pPr>
              <w:pStyle w:val="BodyText21"/>
              <w:tabs>
                <w:tab w:val="num" w:pos="0"/>
              </w:tabs>
              <w:ind w:right="-20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D34">
              <w:rPr>
                <w:rFonts w:ascii="Times New Roman" w:hAnsi="Times New Roman" w:cs="Times New Roman"/>
                <w:sz w:val="20"/>
                <w:szCs w:val="20"/>
              </w:rPr>
              <w:t>«40.</w:t>
            </w:r>
          </w:p>
        </w:tc>
        <w:tc>
          <w:tcPr>
            <w:tcW w:w="4461" w:type="dxa"/>
          </w:tcPr>
          <w:p w:rsidR="001E6124" w:rsidRPr="00D90B21" w:rsidRDefault="001E6124" w:rsidP="00EE6FB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0647FA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0647FA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647FA">
              <w:rPr>
                <w:color w:val="000000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27" w:type="dxa"/>
          </w:tcPr>
          <w:p w:rsidR="001E6124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B21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27" w:type="dxa"/>
          </w:tcPr>
          <w:p w:rsidR="001E6124" w:rsidRPr="007B3D73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D73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организационно-кадрового, правового обеспечение и по работе с органами местного самоуправления</w:t>
            </w:r>
          </w:p>
        </w:tc>
      </w:tr>
      <w:tr w:rsidR="001E6124" w:rsidTr="00EE6FBA">
        <w:tc>
          <w:tcPr>
            <w:tcW w:w="534" w:type="dxa"/>
          </w:tcPr>
          <w:p w:rsidR="001E6124" w:rsidRPr="005D4D34" w:rsidRDefault="001E6124" w:rsidP="00EE6FBA">
            <w:pPr>
              <w:pStyle w:val="BodyText21"/>
              <w:tabs>
                <w:tab w:val="num" w:pos="0"/>
              </w:tabs>
              <w:ind w:right="-20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461" w:type="dxa"/>
          </w:tcPr>
          <w:p w:rsidR="001E6124" w:rsidRPr="00D90B21" w:rsidRDefault="001E6124" w:rsidP="00EE6FBA">
            <w:pPr>
              <w:jc w:val="both"/>
              <w:rPr>
                <w:sz w:val="20"/>
                <w:szCs w:val="20"/>
              </w:rPr>
            </w:pPr>
            <w:proofErr w:type="gramStart"/>
            <w:r w:rsidRPr="00D90B21">
              <w:rPr>
                <w:color w:val="000000"/>
                <w:sz w:val="20"/>
                <w:szCs w:val="20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1E6124" w:rsidRPr="00D90B21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E6124" w:rsidRPr="00D90B21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B21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27" w:type="dxa"/>
          </w:tcPr>
          <w:p w:rsidR="001E6124" w:rsidRPr="007B3D73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D73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организационно-кадрового, правового обеспечение и по работе с органами местного самоуправления</w:t>
            </w:r>
          </w:p>
        </w:tc>
      </w:tr>
      <w:tr w:rsidR="001E6124" w:rsidTr="00EE6FBA">
        <w:tc>
          <w:tcPr>
            <w:tcW w:w="534" w:type="dxa"/>
          </w:tcPr>
          <w:p w:rsidR="001E6124" w:rsidRPr="00A97C8E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7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1" w:type="dxa"/>
          </w:tcPr>
          <w:p w:rsidR="001E6124" w:rsidRPr="00255D6E" w:rsidRDefault="001E6124" w:rsidP="00EE6FBA">
            <w:pPr>
              <w:ind w:firstLine="33"/>
              <w:jc w:val="both"/>
              <w:rPr>
                <w:sz w:val="20"/>
                <w:szCs w:val="20"/>
              </w:rPr>
            </w:pPr>
            <w:r w:rsidRPr="00255D6E">
              <w:rPr>
                <w:color w:val="000000"/>
                <w:sz w:val="20"/>
                <w:szCs w:val="20"/>
              </w:rPr>
              <w:t>Обеспеч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255D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повышения</w:t>
            </w:r>
            <w:r w:rsidRPr="00255D6E">
              <w:rPr>
                <w:color w:val="000000"/>
                <w:sz w:val="20"/>
                <w:szCs w:val="20"/>
              </w:rPr>
              <w:t xml:space="preserve"> квалификации муниципальных служащих, в должностные обязанности которых входит участие в противодействие коррупции</w:t>
            </w:r>
          </w:p>
          <w:p w:rsidR="001E6124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1E6124" w:rsidRPr="00D90B21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0B21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427" w:type="dxa"/>
          </w:tcPr>
          <w:p w:rsidR="001E6124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7B3D73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организационно-кадрового, правового обеспечение и по работе с органами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управление делами администрации района</w:t>
            </w:r>
          </w:p>
        </w:tc>
      </w:tr>
      <w:tr w:rsidR="001E6124" w:rsidTr="00EE6FBA">
        <w:tc>
          <w:tcPr>
            <w:tcW w:w="534" w:type="dxa"/>
          </w:tcPr>
          <w:p w:rsidR="001E6124" w:rsidRPr="00A97C8E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7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1" w:type="dxa"/>
          </w:tcPr>
          <w:p w:rsidR="001E6124" w:rsidRPr="00255D6E" w:rsidRDefault="001E6124" w:rsidP="00EE6FBA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294042">
              <w:rPr>
                <w:color w:val="000000"/>
                <w:sz w:val="20"/>
                <w:szCs w:val="20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427" w:type="dxa"/>
          </w:tcPr>
          <w:p w:rsidR="001E6124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27" w:type="dxa"/>
          </w:tcPr>
          <w:p w:rsidR="001E6124" w:rsidRPr="007B3D73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D73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организационно-кадрового, правового обеспечение и по работе с органами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управление делами администрации района</w:t>
            </w:r>
          </w:p>
        </w:tc>
      </w:tr>
      <w:tr w:rsidR="001E6124" w:rsidTr="00EE6FBA">
        <w:tc>
          <w:tcPr>
            <w:tcW w:w="534" w:type="dxa"/>
          </w:tcPr>
          <w:p w:rsidR="001E6124" w:rsidRPr="00A97C8E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4461" w:type="dxa"/>
          </w:tcPr>
          <w:p w:rsidR="001E6124" w:rsidRPr="00294042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042">
              <w:rPr>
                <w:rFonts w:ascii="Times New Roman" w:hAnsi="Times New Roman" w:cs="Times New Roman"/>
                <w:sz w:val="20"/>
                <w:szCs w:val="20"/>
              </w:rPr>
              <w:t>Направление сведений о лице, к которому было применено взыскание 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2427" w:type="dxa"/>
          </w:tcPr>
          <w:p w:rsidR="001E6124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97C8E">
              <w:rPr>
                <w:rFonts w:ascii="Times New Roman" w:hAnsi="Times New Roman" w:cs="Times New Roman"/>
                <w:sz w:val="20"/>
                <w:szCs w:val="20"/>
              </w:rPr>
              <w:t xml:space="preserve">о  мере </w:t>
            </w:r>
          </w:p>
          <w:p w:rsidR="001E6124" w:rsidRPr="00A97C8E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C8E">
              <w:rPr>
                <w:rFonts w:ascii="Times New Roman" w:hAnsi="Times New Roman" w:cs="Times New Roman"/>
                <w:sz w:val="20"/>
                <w:szCs w:val="20"/>
              </w:rPr>
              <w:t>выявления фактов</w:t>
            </w:r>
          </w:p>
        </w:tc>
        <w:tc>
          <w:tcPr>
            <w:tcW w:w="2427" w:type="dxa"/>
          </w:tcPr>
          <w:p w:rsidR="001E6124" w:rsidRDefault="001E6124" w:rsidP="00EE6FBA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7B3D73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организационно-кадрового, правового обеспечение и по работе с органами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1E6124" w:rsidRDefault="001E6124" w:rsidP="001E6124">
      <w:pPr>
        <w:ind w:firstLine="540"/>
      </w:pPr>
    </w:p>
    <w:p w:rsidR="001E6124" w:rsidRDefault="001E6124" w:rsidP="001E6124">
      <w:pPr>
        <w:ind w:firstLine="540"/>
        <w:jc w:val="both"/>
      </w:pPr>
      <w:r>
        <w:t xml:space="preserve">2. </w:t>
      </w:r>
      <w:proofErr w:type="gramStart"/>
      <w:r>
        <w:t>Контроль за исполнением  настоящего распоряжения возложить на первого заместителя главы администрации района-начальника управления экономики, развития АПК и муниципальной собственности Миронова А.А., заместителя главы администрации района – начальника отдела организационно-кадрового, правового  обеспечения и по работе с органами местного самоуправления администрации района Тарасову Л.Ю., управляющего делами администрации района Краснова А.В. по соответствующим курируемым направлениям деятельности.</w:t>
      </w:r>
      <w:proofErr w:type="gramEnd"/>
    </w:p>
    <w:p w:rsidR="001E6124" w:rsidRDefault="001E6124" w:rsidP="001E6124">
      <w:pPr>
        <w:ind w:firstLine="540"/>
        <w:jc w:val="both"/>
      </w:pPr>
    </w:p>
    <w:p w:rsidR="001E6124" w:rsidRDefault="001E6124" w:rsidP="001E6124">
      <w:pPr>
        <w:ind w:firstLine="540"/>
        <w:jc w:val="both"/>
      </w:pPr>
      <w:r>
        <w:t xml:space="preserve">      </w:t>
      </w:r>
    </w:p>
    <w:p w:rsidR="001E6124" w:rsidRPr="00BA69B1" w:rsidRDefault="001E6124" w:rsidP="001E6124">
      <w:r w:rsidRPr="00BA69B1">
        <w:t>Глава администрации</w:t>
      </w:r>
    </w:p>
    <w:p w:rsidR="001E6124" w:rsidRPr="00BA69B1" w:rsidRDefault="001E6124" w:rsidP="001E6124">
      <w:r>
        <w:t xml:space="preserve">Моргаушского </w:t>
      </w:r>
      <w:r w:rsidRPr="00BA69B1">
        <w:t xml:space="preserve">района                                                 </w:t>
      </w:r>
      <w:r>
        <w:t xml:space="preserve"> </w:t>
      </w:r>
      <w:r w:rsidRPr="00BA69B1">
        <w:t xml:space="preserve">                       Р.Н. Тимофеев</w:t>
      </w:r>
    </w:p>
    <w:p w:rsidR="001E6124" w:rsidRPr="00BA69B1" w:rsidRDefault="001E6124" w:rsidP="001E6124"/>
    <w:p w:rsidR="001E6124" w:rsidRPr="00BA69B1" w:rsidRDefault="001E6124" w:rsidP="001E6124"/>
    <w:p w:rsidR="001E6124" w:rsidRPr="00BA69B1" w:rsidRDefault="001E6124" w:rsidP="001E6124">
      <w:pPr>
        <w:ind w:firstLine="567"/>
      </w:pPr>
    </w:p>
    <w:p w:rsidR="00697E11" w:rsidRDefault="00697E11"/>
    <w:sectPr w:rsidR="00697E11" w:rsidSect="00EE6FBA">
      <w:pgSz w:w="11907" w:h="16840" w:code="9"/>
      <w:pgMar w:top="1276" w:right="567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124"/>
    <w:rsid w:val="000D5315"/>
    <w:rsid w:val="00116869"/>
    <w:rsid w:val="001E6124"/>
    <w:rsid w:val="00442BCE"/>
    <w:rsid w:val="00697E11"/>
    <w:rsid w:val="007015D8"/>
    <w:rsid w:val="009B265A"/>
    <w:rsid w:val="00A14399"/>
    <w:rsid w:val="00C14712"/>
    <w:rsid w:val="00CA0D02"/>
    <w:rsid w:val="00EE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6124"/>
    <w:pPr>
      <w:keepNext/>
      <w:autoSpaceDE w:val="0"/>
      <w:autoSpaceDN w:val="0"/>
      <w:jc w:val="center"/>
      <w:outlineLvl w:val="1"/>
    </w:pPr>
    <w:rPr>
      <w:rFonts w:ascii="Arial Cyr Chuv" w:hAnsi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E6124"/>
    <w:pPr>
      <w:keepNext/>
      <w:autoSpaceDE w:val="0"/>
      <w:autoSpaceDN w:val="0"/>
      <w:jc w:val="center"/>
      <w:outlineLvl w:val="2"/>
    </w:pPr>
    <w:rPr>
      <w:rFonts w:ascii="Arial Cyr Chuv" w:hAnsi="Arial Cyr Chuv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124"/>
    <w:rPr>
      <w:rFonts w:ascii="Arial Cyr Chuv" w:eastAsia="Times New Roman" w:hAnsi="Arial Cyr Chuv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6124"/>
    <w:rPr>
      <w:rFonts w:ascii="Arial Cyr Chuv" w:eastAsia="Times New Roman" w:hAnsi="Arial Cyr Chuv" w:cs="Times New Roman"/>
      <w:b/>
      <w:bCs/>
      <w:sz w:val="40"/>
      <w:szCs w:val="40"/>
      <w:lang w:eastAsia="ru-RU"/>
    </w:rPr>
  </w:style>
  <w:style w:type="paragraph" w:customStyle="1" w:styleId="BodyText21">
    <w:name w:val="Body Text 21"/>
    <w:basedOn w:val="a"/>
    <w:rsid w:val="001E6124"/>
    <w:pPr>
      <w:autoSpaceDE w:val="0"/>
      <w:autoSpaceDN w:val="0"/>
      <w:ind w:firstLine="567"/>
      <w:jc w:val="both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1E612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E61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6124"/>
  </w:style>
  <w:style w:type="character" w:styleId="a5">
    <w:name w:val="Hyperlink"/>
    <w:basedOn w:val="a0"/>
    <w:uiPriority w:val="99"/>
    <w:semiHidden/>
    <w:unhideWhenUsed/>
    <w:rsid w:val="001E6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morgau_org1</cp:lastModifiedBy>
  <cp:revision>7</cp:revision>
  <cp:lastPrinted>2018-09-22T10:42:00Z</cp:lastPrinted>
  <dcterms:created xsi:type="dcterms:W3CDTF">2018-09-18T07:15:00Z</dcterms:created>
  <dcterms:modified xsi:type="dcterms:W3CDTF">2018-11-07T08:52:00Z</dcterms:modified>
</cp:coreProperties>
</file>