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sz w:val="24"/>
          <w:szCs w:val="24"/>
        </w:rPr>
        <w:t xml:space="preserve">Приложение № 3 к постановлению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sz w:val="24"/>
          <w:szCs w:val="24"/>
        </w:rPr>
        <w:t xml:space="preserve">    администрации Мариинско-Посадского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sz w:val="24"/>
          <w:szCs w:val="24"/>
        </w:rPr>
        <w:t>№ 87 от 24 марта 2017 года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представления,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и оценки предложений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заинтересованных лиц о включении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дворовых территорий в </w:t>
      </w:r>
      <w:proofErr w:type="gramStart"/>
      <w:r w:rsidRPr="00A43152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proofErr w:type="gramEnd"/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программу Мариинско-Посадского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Мариинско-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>Посадского района Чувашской Республики</w:t>
      </w:r>
      <w:r w:rsidRPr="00A43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</w:t>
      </w:r>
      <w:proofErr w:type="gramStart"/>
      <w:r w:rsidRPr="00A43152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proofErr w:type="gramEnd"/>
      <w:r w:rsidRPr="00A4315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sz w:val="24"/>
          <w:szCs w:val="24"/>
        </w:rPr>
        <w:t>среды»  на 2017 год.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1.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Настоящий Порядок разработан в целях формирования муниципальной программы </w:t>
      </w:r>
      <w:r w:rsidRPr="00A43152">
        <w:rPr>
          <w:rFonts w:ascii="Times New Roman" w:hAnsi="Times New Roman" w:cs="Times New Roman"/>
          <w:sz w:val="24"/>
          <w:szCs w:val="24"/>
        </w:rPr>
        <w:t xml:space="preserve">Мариинско-Посадского городского поселения Мариинско-Посадского района Чувашской Республики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«Формирование современной городской среды» на 2017 год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2. В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целях</w:t>
      </w:r>
      <w:proofErr w:type="gram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 реализации настоящего Порядка используются следующие основные понятия: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2.1.дворовая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2.2. заинтересованные лица - собственники помещений в многоквартирных 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домах</w:t>
      </w:r>
      <w:proofErr w:type="gram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, собственники иных зданий и сооружений, расположенных в границах дворовой территории, подлежащей благоустройству;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2.3. 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мототранспортных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 средств в одном уровне.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3.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  <w:proofErr w:type="gramEnd"/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3.1. минимальный перечень работ: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а) ремонт дворовых проездов;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б) обеспечение освещения дворовых территорий;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в) установка скамеек;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г) установка урн;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3.2. дополнительный перечень работ: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а) оборудование детских и (или) спортивных площадок;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б) оборудование автомобильных парковок;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в) озеленение территорий;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lastRenderedPageBreak/>
        <w:t>г)  организация вертикальной планировки территории (при необходимости);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д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>) устройство контейнерной площадки для складирования ТБО;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е) ремонт тротуаров;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ж) устройство тротуаров.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5.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Выполнение видов работ из минимального перечня работ осуществляется в рамках муниципальной программы при условии финансового (</w:t>
      </w: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софинансирования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) 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работ, или не менее 250 чел/часов трудового участия; </w:t>
      </w:r>
      <w:proofErr w:type="gramEnd"/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6.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софинансирования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>) заинтересованных  лиц в выполнении указанных видов работ в размере десяти процентов от общей стоимости соответствующего вида работ, но не менее 50,0 тыс. рублей.</w:t>
      </w:r>
      <w:proofErr w:type="gramEnd"/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7.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8.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2018 - 2022 годы исходя из даты представления предложений заинтересованных лиц.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8. Для включения дворовой территории в муниципальную программу заинтересованными лицами представляются в администрацию </w:t>
      </w:r>
      <w:r w:rsidRPr="00A43152">
        <w:rPr>
          <w:rFonts w:ascii="Times New Roman" w:hAnsi="Times New Roman" w:cs="Times New Roman"/>
          <w:sz w:val="24"/>
          <w:szCs w:val="24"/>
        </w:rPr>
        <w:t xml:space="preserve">Мариинско-Посадского городского поселения Мариинско-Посадского района Чувашской Республики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следующие документы: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9.1. заявка в двух экземплярах по форме №2 (приложение к Порядку);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9.2.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  <w:proofErr w:type="gramEnd"/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а) решение об обращении с предложением по включению дворовой территории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в муниципальную программу;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б) перечень работ по благоустройству дворовой территории, сформированный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исходя из минимального перечня работ по благоустройству;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в) перечень работ по благоустройству дворовой территории, сформированный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исходя из дополнительного перечня работ по благоустройству (в случае принятия </w:t>
      </w:r>
      <w:proofErr w:type="gramEnd"/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такого решения заинтересованными лицами);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г)  форма участия: финансовое (при выборе видов работ из дополнительного перечня работ) и (или) трудовое;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д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) решение о порядке сбора денежных средств на </w:t>
      </w: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софинансирование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 видов работ;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е) решение о принятии (непринятии) в состав общего имущества собственников 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lastRenderedPageBreak/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з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дизайн - проекта благоустройства дворовой территории, а также на участие в контроле, в том числе в 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софинансирования</w:t>
      </w:r>
      <w:proofErr w:type="spellEnd"/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 (далее - представитель);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9.3. схема с границами территории, предлагаемой к благоустройству (при наличии);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9.4. копию проектно - сметной документации, в том числе локальной сметы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(при наличии);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9.5.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10.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 xml:space="preserve">11. Заявка с прилагаемыми к ней документами подается в администрацию </w:t>
      </w:r>
    </w:p>
    <w:p w:rsidR="00A43152" w:rsidRPr="00A43152" w:rsidRDefault="00A43152" w:rsidP="00A43152">
      <w:pPr>
        <w:autoSpaceDE w:val="0"/>
        <w:autoSpaceDN w:val="0"/>
        <w:adjustRightInd w:val="0"/>
        <w:spacing w:before="240" w:after="60" w:line="240" w:lineRule="auto"/>
        <w:outlineLvl w:val="8"/>
        <w:rPr>
          <w:rFonts w:ascii="Cambria" w:hAnsi="Cambria" w:cs="Cambria"/>
          <w:color w:val="26282F"/>
        </w:rPr>
      </w:pPr>
      <w:r w:rsidRPr="00A43152">
        <w:rPr>
          <w:rFonts w:ascii="Cambria" w:hAnsi="Cambria" w:cs="Cambria"/>
        </w:rPr>
        <w:t xml:space="preserve">Мариинско-Посадского городского поселения Мариинско-Посадского района Чувашской Республики </w:t>
      </w:r>
      <w:r w:rsidRPr="00A43152">
        <w:rPr>
          <w:rFonts w:ascii="Cambria" w:hAnsi="Cambria" w:cs="Cambria"/>
          <w:color w:val="26282F"/>
        </w:rPr>
        <w:t xml:space="preserve">нарочно по адресу: </w:t>
      </w:r>
      <w:proofErr w:type="gramStart"/>
      <w:r w:rsidRPr="00A43152">
        <w:rPr>
          <w:rFonts w:ascii="Cambria" w:hAnsi="Cambria" w:cs="Cambria"/>
          <w:color w:val="26282F"/>
        </w:rPr>
        <w:t>г</w:t>
      </w:r>
      <w:proofErr w:type="gramEnd"/>
      <w:r w:rsidRPr="00A43152">
        <w:rPr>
          <w:rFonts w:ascii="Cambria" w:hAnsi="Cambria" w:cs="Cambria"/>
          <w:color w:val="26282F"/>
        </w:rPr>
        <w:t xml:space="preserve">. Мариинский Посад, ул. Николаева, д.47,     </w:t>
      </w:r>
      <w:proofErr w:type="spellStart"/>
      <w:r w:rsidRPr="00A43152">
        <w:rPr>
          <w:rFonts w:ascii="Cambria" w:hAnsi="Cambria" w:cs="Cambria"/>
          <w:color w:val="26282F"/>
        </w:rPr>
        <w:t>каб</w:t>
      </w:r>
      <w:proofErr w:type="spellEnd"/>
      <w:r w:rsidRPr="00A43152">
        <w:rPr>
          <w:rFonts w:ascii="Cambria" w:hAnsi="Cambria" w:cs="Cambria"/>
          <w:color w:val="26282F"/>
        </w:rPr>
        <w:t>. 106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рабочие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дни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24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марта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2017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года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10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апреля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2017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года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включительно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8.00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12.00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13.00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17.00;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12.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Поступившие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заинтересованных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лиц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регистрируются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день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поступления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журнале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регистрации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заявок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указанием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порядкового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регистрационного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номера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даты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времени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представления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адреса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многоквартирного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дома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дворовая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территория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которого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предлагается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благоустройству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фамилии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имени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отчества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представителя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обоих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экземплярах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проставляется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регистрационный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номер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дата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время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представления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Один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экземпляр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возвращается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представителю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13.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Администрация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Мариинско</w:t>
      </w:r>
      <w:r w:rsidRPr="00A43152">
        <w:rPr>
          <w:rFonts w:ascii="Cambria" w:hAnsi="Cambria" w:cs="Cambria"/>
          <w:sz w:val="24"/>
          <w:szCs w:val="24"/>
        </w:rPr>
        <w:t>-</w:t>
      </w:r>
      <w:r w:rsidRPr="00A43152">
        <w:rPr>
          <w:rFonts w:ascii="Times New Roman" w:hAnsi="Times New Roman" w:cs="Times New Roman"/>
          <w:sz w:val="24"/>
          <w:szCs w:val="24"/>
        </w:rPr>
        <w:t>Посадского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городского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поселения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Мариинско</w:t>
      </w:r>
      <w:r w:rsidRPr="00A43152">
        <w:rPr>
          <w:rFonts w:ascii="Cambria" w:hAnsi="Cambria" w:cs="Cambria"/>
          <w:sz w:val="24"/>
          <w:szCs w:val="24"/>
        </w:rPr>
        <w:t>-</w:t>
      </w:r>
      <w:r w:rsidRPr="00A43152">
        <w:rPr>
          <w:rFonts w:ascii="Times New Roman" w:hAnsi="Times New Roman" w:cs="Times New Roman"/>
          <w:sz w:val="24"/>
          <w:szCs w:val="24"/>
        </w:rPr>
        <w:t>Посадского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района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Чувашской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Республики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позднее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2-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рабочих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днем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представления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передает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общественную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муниципальную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(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далее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–о</w:t>
      </w:r>
      <w:proofErr w:type="gramEnd"/>
      <w:r w:rsidRPr="00A43152">
        <w:rPr>
          <w:rFonts w:ascii="Times New Roman" w:hAnsi="Times New Roman" w:cs="Times New Roman"/>
          <w:color w:val="26282F"/>
          <w:sz w:val="24"/>
          <w:szCs w:val="24"/>
        </w:rPr>
        <w:t>бщественная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),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состав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которой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утверждается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постановлением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администрации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Мариинско</w:t>
      </w:r>
      <w:r w:rsidRPr="00A43152">
        <w:rPr>
          <w:rFonts w:ascii="Cambria" w:hAnsi="Cambria" w:cs="Cambria"/>
          <w:sz w:val="24"/>
          <w:szCs w:val="24"/>
        </w:rPr>
        <w:t>-</w:t>
      </w:r>
      <w:r w:rsidRPr="00A43152">
        <w:rPr>
          <w:rFonts w:ascii="Times New Roman" w:hAnsi="Times New Roman" w:cs="Times New Roman"/>
          <w:sz w:val="24"/>
          <w:szCs w:val="24"/>
        </w:rPr>
        <w:t>Посадского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городского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поселения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Мариинско</w:t>
      </w:r>
      <w:r w:rsidRPr="00A43152">
        <w:rPr>
          <w:rFonts w:ascii="Cambria" w:hAnsi="Cambria" w:cs="Cambria"/>
          <w:sz w:val="24"/>
          <w:szCs w:val="24"/>
        </w:rPr>
        <w:t>-</w:t>
      </w:r>
      <w:r w:rsidRPr="00A43152">
        <w:rPr>
          <w:rFonts w:ascii="Times New Roman" w:hAnsi="Times New Roman" w:cs="Times New Roman"/>
          <w:sz w:val="24"/>
          <w:szCs w:val="24"/>
        </w:rPr>
        <w:t>Посадского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района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Чувашской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Республики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14.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Общественная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осуществляет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рассмотрение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оценку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заявок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заинтересованных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лиц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предмет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соответствия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прилагаемых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документов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установленным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настоящим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Порядком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требованиям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том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числе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составу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оформлению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течение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5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момента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регистрации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15.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возвращает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следующих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случаях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>: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>15.1.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представление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после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окончания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срока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подачи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указанного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пункте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10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настоящего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Порядка</w:t>
      </w:r>
      <w:r w:rsidRPr="00A43152">
        <w:rPr>
          <w:rFonts w:ascii="Cambria" w:hAnsi="Cambria" w:cs="Cambria"/>
          <w:color w:val="26282F"/>
          <w:sz w:val="24"/>
          <w:szCs w:val="24"/>
        </w:rPr>
        <w:t>;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15.2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представление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прилагаемых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документов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оформленных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нарушением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требований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действующего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законодательства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настоящего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Порядка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16.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Решение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допуске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комиссионному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оформляется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протоколом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срок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позднее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рабочих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после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проведения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заседания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размещения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информационно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-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телекоммуникационной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сети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«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Интернет</w:t>
      </w:r>
      <w:r w:rsidRPr="00A43152">
        <w:rPr>
          <w:rFonts w:ascii="Cambria" w:hAnsi="Cambria" w:cs="Cambria"/>
          <w:color w:val="26282F"/>
          <w:sz w:val="24"/>
          <w:szCs w:val="24"/>
        </w:rPr>
        <w:t>».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17.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случае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выявления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несоответствия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требованиям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настоящего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прилагаемыми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документами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возвращается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представителю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указанием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причин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явившихся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lastRenderedPageBreak/>
        <w:t>основанием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для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возврата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После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устранения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причины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явившейся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основанием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для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возврата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представитель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вправе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повторно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направить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предложение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включении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дворовых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территорий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муниципальную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программу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этом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случае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датой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приема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документов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будет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являться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дата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повторной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подачи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Cambria" w:hAnsi="Cambria" w:cs="Cambria"/>
          <w:color w:val="26282F"/>
          <w:sz w:val="24"/>
          <w:szCs w:val="24"/>
        </w:rPr>
        <w:t xml:space="preserve">18.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Конкурсный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осуществляется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период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10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20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апреля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2017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года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согласно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критериями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ранжирования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установленных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Таблицей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1.  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Cambria" w:hAnsi="Cambria" w:cs="Cambria"/>
          <w:b/>
          <w:bCs/>
          <w:color w:val="26282F"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Cambria" w:hAnsi="Cambria" w:cs="Cambria"/>
          <w:b/>
          <w:bCs/>
          <w:color w:val="26282F"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Cambria" w:hAnsi="Cambria" w:cs="Cambria"/>
          <w:b/>
          <w:bCs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Таблица</w:t>
      </w:r>
      <w:r w:rsidRPr="00A43152">
        <w:rPr>
          <w:rFonts w:ascii="Cambria" w:hAnsi="Cambria" w:cs="Cambria"/>
          <w:b/>
          <w:bCs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A43152">
        <w:rPr>
          <w:rFonts w:ascii="Cambria" w:hAnsi="Cambria" w:cs="Cambria"/>
          <w:b/>
          <w:bCs/>
          <w:color w:val="26282F"/>
          <w:sz w:val="24"/>
          <w:szCs w:val="24"/>
        </w:rPr>
        <w:t>1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Cambria" w:hAnsi="Cambria" w:cs="Cambria"/>
          <w:b/>
          <w:bCs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387"/>
        <w:gridCol w:w="1428"/>
        <w:gridCol w:w="2257"/>
      </w:tblGrid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I.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комплексности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10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комплектность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34"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оборудование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детских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или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)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спортивных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площадок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оборудование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автомобильных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парковок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озеленение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территорий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34"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организация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вертикальной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планировки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при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необходимости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);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устройство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контейнерной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площадки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для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складирования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ТБО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ремонт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тротуаров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 w:firstLine="176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устройство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тротуаров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 w:firstLine="176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-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иные</w:t>
            </w: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1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5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  <w:highlight w:val="white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ранее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капитального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ремонта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многоквартирного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дома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кровель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фасадов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),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pacing w:val="2"/>
                <w:sz w:val="24"/>
                <w:szCs w:val="24"/>
                <w:highlight w:val="white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5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5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2008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минимального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1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1% </w:t>
            </w: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1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1% </w:t>
            </w: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Финансовая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дисциплина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собственников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помещений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МКД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уровень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текущей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задолженности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взносы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капитальный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ремонт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многоквартирного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дома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5%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округленной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Pr="00A4315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1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100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ресурсосберегающих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ртутьсодержащих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солнечных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батареях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Cambria" w:hAnsi="Cambria" w:cs="Cambria"/>
                <w:sz w:val="24"/>
                <w:szCs w:val="24"/>
              </w:rPr>
              <w:t xml:space="preserve">2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10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Балльную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оценку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качественным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критериям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форме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указанной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Таблице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2,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проводит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каждый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Член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Итоговый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качественным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критериям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вычисляется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как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среднеарифметический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количество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набранных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вычисляется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путем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суммирования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полученных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количественным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качественным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критериям</w:t>
      </w:r>
      <w:r w:rsidRPr="00A43152">
        <w:rPr>
          <w:rFonts w:ascii="Cambria" w:hAnsi="Cambria" w:cs="Cambria"/>
          <w:color w:val="26282F"/>
          <w:sz w:val="24"/>
          <w:szCs w:val="24"/>
        </w:rPr>
        <w:t>.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итогам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работы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составляется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протокол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конкурсной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оценки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заявок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(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далее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-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протокол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оценки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),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котором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отражаются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всех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участников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указанием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набранных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порядковых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номеров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присвоенных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участникам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общему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количеству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набранных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Меньший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порядковый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номер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присваивается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участнику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набравшему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большее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количество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случае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если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участники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набирают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одинаковое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количество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баллов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меньший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порядковый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номер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присваивается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участнику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заявка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участие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которого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поступила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ранее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других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результате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оценки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представленных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заявок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осуществляется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формирование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адресного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перечня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дворовых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территорий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включение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муниципальную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программу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благоустройств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2017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год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очередности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зависимости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присвоенного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порядкового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номера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порядке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возрастания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Протокол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оценки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подписывается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всеми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членами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присутствовавшими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заседании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.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Адресный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перечень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дворовых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территорий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утвержденный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общественной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комиссией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, </w:t>
      </w:r>
      <w:proofErr w:type="gramStart"/>
      <w:r w:rsidRPr="00A43152">
        <w:rPr>
          <w:rFonts w:ascii="Times New Roman" w:hAnsi="Times New Roman" w:cs="Times New Roman"/>
          <w:color w:val="26282F"/>
          <w:sz w:val="24"/>
          <w:szCs w:val="24"/>
        </w:rPr>
        <w:t>подлежит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включению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проект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муниципальной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программы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размещается</w:t>
      </w:r>
      <w:proofErr w:type="gramEnd"/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на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официальном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сайте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администрации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Мариинско</w:t>
      </w:r>
      <w:r w:rsidRPr="00A43152">
        <w:rPr>
          <w:rFonts w:ascii="Cambria" w:hAnsi="Cambria" w:cs="Cambria"/>
          <w:sz w:val="24"/>
          <w:szCs w:val="24"/>
        </w:rPr>
        <w:t>-</w:t>
      </w:r>
      <w:r w:rsidRPr="00A43152">
        <w:rPr>
          <w:rFonts w:ascii="Times New Roman" w:hAnsi="Times New Roman" w:cs="Times New Roman"/>
          <w:sz w:val="24"/>
          <w:szCs w:val="24"/>
        </w:rPr>
        <w:t>Посадского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городского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поселения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Мариинско</w:t>
      </w:r>
      <w:r w:rsidRPr="00A43152">
        <w:rPr>
          <w:rFonts w:ascii="Cambria" w:hAnsi="Cambria" w:cs="Cambria"/>
          <w:sz w:val="24"/>
          <w:szCs w:val="24"/>
        </w:rPr>
        <w:t>-</w:t>
      </w:r>
      <w:r w:rsidRPr="00A43152">
        <w:rPr>
          <w:rFonts w:ascii="Times New Roman" w:hAnsi="Times New Roman" w:cs="Times New Roman"/>
          <w:sz w:val="24"/>
          <w:szCs w:val="24"/>
        </w:rPr>
        <w:t>Посадского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района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Чувашской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sz w:val="24"/>
          <w:szCs w:val="24"/>
        </w:rPr>
        <w:t>Республики</w:t>
      </w:r>
      <w:r w:rsidRPr="00A43152">
        <w:rPr>
          <w:rFonts w:ascii="Cambria" w:hAnsi="Cambria" w:cs="Cambria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течение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5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рабочих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дней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момента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его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подписания</w:t>
      </w:r>
      <w:r>
        <w:rPr>
          <w:rFonts w:ascii="Cambria" w:hAnsi="Cambria" w:cs="Cambria"/>
          <w:color w:val="26282F"/>
          <w:sz w:val="24"/>
          <w:szCs w:val="24"/>
        </w:rPr>
        <w:t xml:space="preserve">. 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Cambria" w:hAnsi="Cambria" w:cs="Cambria"/>
          <w:b/>
          <w:bCs/>
          <w:color w:val="26282F"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Cambria" w:hAnsi="Cambria" w:cs="Cambria"/>
          <w:b/>
          <w:bCs/>
          <w:color w:val="26282F"/>
          <w:sz w:val="24"/>
          <w:szCs w:val="24"/>
        </w:rPr>
      </w:pPr>
      <w:r w:rsidRPr="00A43152">
        <w:rPr>
          <w:rFonts w:ascii="Cambria" w:hAnsi="Cambria" w:cs="Cambria"/>
          <w:b/>
          <w:bCs/>
          <w:color w:val="26282F"/>
          <w:sz w:val="24"/>
          <w:szCs w:val="24"/>
        </w:rPr>
        <w:t xml:space="preserve">  </w:t>
      </w:r>
      <w:r w:rsidRPr="00A431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Таблица</w:t>
      </w:r>
      <w:r w:rsidRPr="00A43152">
        <w:rPr>
          <w:rFonts w:ascii="Cambria" w:hAnsi="Cambria" w:cs="Cambria"/>
          <w:b/>
          <w:bCs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A43152">
        <w:rPr>
          <w:rFonts w:ascii="Cambria" w:hAnsi="Cambria" w:cs="Cambria"/>
          <w:b/>
          <w:bCs/>
          <w:color w:val="26282F"/>
          <w:sz w:val="24"/>
          <w:szCs w:val="24"/>
        </w:rPr>
        <w:t xml:space="preserve"> 2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color w:val="26282F"/>
          <w:sz w:val="24"/>
          <w:szCs w:val="24"/>
        </w:rPr>
      </w:pP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  <w:r w:rsidRPr="00A43152">
        <w:rPr>
          <w:rFonts w:ascii="Times New Roman" w:hAnsi="Times New Roman" w:cs="Times New Roman"/>
          <w:color w:val="26282F"/>
          <w:sz w:val="24"/>
          <w:szCs w:val="24"/>
        </w:rPr>
        <w:t>Форма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для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подсчета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количественных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критериев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для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отбора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дворовой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территории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многоквартирного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дома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_____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по</w:t>
      </w:r>
      <w:r w:rsidRPr="00A43152">
        <w:rPr>
          <w:rFonts w:ascii="Cambria" w:hAnsi="Cambria" w:cs="Cambria"/>
          <w:color w:val="26282F"/>
          <w:sz w:val="24"/>
          <w:szCs w:val="24"/>
        </w:rPr>
        <w:t xml:space="preserve"> </w:t>
      </w:r>
      <w:r w:rsidRPr="00A43152">
        <w:rPr>
          <w:rFonts w:ascii="Times New Roman" w:hAnsi="Times New Roman" w:cs="Times New Roman"/>
          <w:color w:val="26282F"/>
          <w:sz w:val="24"/>
          <w:szCs w:val="24"/>
        </w:rPr>
        <w:t>ул</w:t>
      </w:r>
      <w:r w:rsidRPr="00A43152">
        <w:rPr>
          <w:rFonts w:ascii="Cambria" w:hAnsi="Cambria" w:cs="Cambria"/>
          <w:color w:val="26282F"/>
          <w:sz w:val="24"/>
          <w:szCs w:val="24"/>
        </w:rPr>
        <w:t>._______________</w:t>
      </w:r>
    </w:p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961"/>
        <w:gridCol w:w="3191"/>
      </w:tblGrid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№</w:t>
            </w:r>
            <w:r w:rsidRPr="00A43152"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</w:t>
            </w:r>
            <w:r w:rsidRPr="00A43152"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  <w:t>.</w:t>
            </w: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</w:t>
            </w:r>
            <w:r w:rsidRPr="00A43152"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  <w:t>.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Наименование</w:t>
            </w:r>
            <w:r w:rsidRPr="00A43152"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критерия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Количество</w:t>
            </w:r>
            <w:r w:rsidRPr="00A43152">
              <w:rPr>
                <w:rFonts w:ascii="Cambria" w:hAnsi="Cambria" w:cs="Cambria"/>
                <w:b/>
                <w:bCs/>
                <w:color w:val="26282F"/>
                <w:sz w:val="24"/>
                <w:szCs w:val="24"/>
              </w:rPr>
              <w:t xml:space="preserve">  </w:t>
            </w:r>
            <w:r w:rsidRPr="00A4315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баллов</w:t>
            </w: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Наличие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ранее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капитального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ремонта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многоквартирного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дома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кровель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фасадов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>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минимального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sz w:val="24"/>
                <w:szCs w:val="24"/>
                <w:highlight w:val="white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3152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Финансовая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дисциплина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собственников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помещений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МКД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(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уровень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текущей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задолженности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взносы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капитальный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ремонт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многоквартирного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дома</w:t>
            </w:r>
            <w:r w:rsidRPr="00A43152">
              <w:rPr>
                <w:rFonts w:ascii="Cambria" w:hAnsi="Cambria" w:cs="Cambria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A43152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  <w:tr w:rsidR="00A43152" w:rsidRPr="00A4315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  <w:r w:rsidRPr="00A43152">
              <w:rPr>
                <w:rFonts w:ascii="Cambria" w:hAnsi="Cambria" w:cs="Cambria"/>
                <w:color w:val="26282F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ресурсосберегающих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A4315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A43152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52" w:rsidRPr="00A43152" w:rsidRDefault="00A43152" w:rsidP="00A43152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mbria" w:hAnsi="Cambria" w:cs="Cambria"/>
                <w:color w:val="26282F"/>
                <w:sz w:val="24"/>
                <w:szCs w:val="24"/>
              </w:rPr>
            </w:pPr>
          </w:p>
        </w:tc>
      </w:tr>
    </w:tbl>
    <w:p w:rsidR="00A43152" w:rsidRPr="00A43152" w:rsidRDefault="00A43152" w:rsidP="00A431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color w:val="26282F"/>
          <w:sz w:val="24"/>
          <w:szCs w:val="24"/>
        </w:rPr>
      </w:pPr>
    </w:p>
    <w:p w:rsidR="00ED4472" w:rsidRDefault="00ED4472"/>
    <w:sectPr w:rsidR="00ED4472" w:rsidSect="00FD7E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263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52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2E60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43152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paragraph" w:styleId="1">
    <w:name w:val="heading 1"/>
    <w:basedOn w:val="a"/>
    <w:next w:val="a"/>
    <w:link w:val="1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43152"/>
    <w:p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43152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431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1</cp:revision>
  <dcterms:created xsi:type="dcterms:W3CDTF">2018-08-27T12:01:00Z</dcterms:created>
  <dcterms:modified xsi:type="dcterms:W3CDTF">2018-08-27T12:02:00Z</dcterms:modified>
</cp:coreProperties>
</file>