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</w:p>
    <w:tbl>
      <w:tblPr>
        <w:tblpPr w:leftFromText="180" w:rightFromText="180" w:horzAnchor="margin" w:tblpY="555"/>
        <w:tblW w:w="9571" w:type="dxa"/>
        <w:tblLook w:val="0000"/>
      </w:tblPr>
      <w:tblGrid>
        <w:gridCol w:w="4111"/>
        <w:gridCol w:w="1326"/>
        <w:gridCol w:w="4134"/>
      </w:tblGrid>
      <w:tr w:rsidR="00193312" w:rsidRPr="007F398D" w:rsidTr="00F024A9">
        <w:trPr>
          <w:cantSplit/>
          <w:trHeight w:val="848"/>
        </w:trPr>
        <w:tc>
          <w:tcPr>
            <w:tcW w:w="4111" w:type="dxa"/>
          </w:tcPr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ЧĂВАШ РЕСПУБЛИКИ</w:t>
            </w:r>
          </w:p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1933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193312" w:rsidRPr="00193312" w:rsidRDefault="00193312" w:rsidP="00F024A9">
            <w:pPr>
              <w:pStyle w:val="a8"/>
              <w:rPr>
                <w:sz w:val="24"/>
                <w:szCs w:val="24"/>
              </w:rPr>
            </w:pPr>
          </w:p>
          <w:p w:rsidR="00193312" w:rsidRPr="00193312" w:rsidRDefault="00193312" w:rsidP="00F024A9">
            <w:pPr>
              <w:jc w:val="center"/>
              <w:rPr>
                <w:sz w:val="24"/>
                <w:szCs w:val="24"/>
              </w:rPr>
            </w:pPr>
          </w:p>
          <w:p w:rsidR="00193312" w:rsidRPr="00193312" w:rsidRDefault="00193312" w:rsidP="00F024A9">
            <w:pPr>
              <w:rPr>
                <w:sz w:val="24"/>
                <w:szCs w:val="24"/>
              </w:rPr>
            </w:pPr>
            <w:r w:rsidRPr="001933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312" w:rsidRPr="00193312" w:rsidRDefault="00193312" w:rsidP="00F024A9">
            <w:pPr>
              <w:rPr>
                <w:sz w:val="24"/>
                <w:szCs w:val="24"/>
              </w:rPr>
            </w:pPr>
          </w:p>
          <w:p w:rsidR="00193312" w:rsidRPr="00193312" w:rsidRDefault="00193312" w:rsidP="00F024A9">
            <w:pPr>
              <w:rPr>
                <w:sz w:val="24"/>
                <w:szCs w:val="24"/>
              </w:rPr>
            </w:pPr>
          </w:p>
          <w:p w:rsidR="00193312" w:rsidRPr="00193312" w:rsidRDefault="00193312" w:rsidP="00F024A9">
            <w:pPr>
              <w:ind w:hanging="142"/>
              <w:rPr>
                <w:sz w:val="24"/>
                <w:szCs w:val="24"/>
              </w:rPr>
            </w:pPr>
          </w:p>
          <w:p w:rsidR="00193312" w:rsidRPr="00193312" w:rsidRDefault="00193312" w:rsidP="00F024A9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193312" w:rsidRPr="00193312" w:rsidRDefault="00193312" w:rsidP="00F024A9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3312" w:rsidRPr="00193312" w:rsidRDefault="00193312" w:rsidP="00F024A9">
            <w:pPr>
              <w:pStyle w:val="a6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3312" w:rsidRPr="00193312" w:rsidRDefault="00193312" w:rsidP="00F024A9">
            <w:pPr>
              <w:pStyle w:val="a6"/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193312">
              <w:rPr>
                <w:rStyle w:val="a7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7"/>
                <w:noProof/>
                <w:color w:val="000000"/>
                <w:sz w:val="24"/>
                <w:szCs w:val="24"/>
              </w:rPr>
              <w:t xml:space="preserve">              </w:t>
            </w:r>
            <w:r w:rsidRPr="00193312">
              <w:rPr>
                <w:rStyle w:val="a7"/>
                <w:noProof/>
                <w:color w:val="000000"/>
                <w:sz w:val="28"/>
                <w:szCs w:val="28"/>
              </w:rPr>
              <w:t>ВУРНАРС</w:t>
            </w: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193312" w:rsidRPr="007F398D" w:rsidTr="00F024A9">
        <w:trPr>
          <w:cantSplit/>
          <w:trHeight w:val="1915"/>
        </w:trPr>
        <w:tc>
          <w:tcPr>
            <w:tcW w:w="4111" w:type="dxa"/>
          </w:tcPr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ШЕНЕР-ИШЕК</w:t>
            </w:r>
          </w:p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bCs w:val="0"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193312" w:rsidRPr="00193312" w:rsidRDefault="00193312" w:rsidP="00F024A9">
            <w:pPr>
              <w:spacing w:line="192" w:lineRule="auto"/>
              <w:rPr>
                <w:sz w:val="24"/>
                <w:szCs w:val="24"/>
              </w:rPr>
            </w:pPr>
          </w:p>
          <w:p w:rsidR="00193312" w:rsidRPr="00193312" w:rsidRDefault="00193312" w:rsidP="00F024A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12">
              <w:rPr>
                <w:rStyle w:val="a7"/>
                <w:noProof/>
                <w:color w:val="000000"/>
                <w:sz w:val="24"/>
                <w:szCs w:val="24"/>
              </w:rPr>
              <w:t>ЙЫШАНУ</w:t>
            </w:r>
          </w:p>
          <w:p w:rsidR="00193312" w:rsidRPr="00193312" w:rsidRDefault="00193312" w:rsidP="00F024A9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Pr="001933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 уйăхĕ 2015ç.   № 02</w:t>
            </w:r>
            <w:r w:rsidRPr="001933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ОД</w:t>
            </w:r>
          </w:p>
          <w:p w:rsidR="00193312" w:rsidRPr="00193312" w:rsidRDefault="00193312" w:rsidP="00F024A9">
            <w:pPr>
              <w:rPr>
                <w:noProof/>
                <w:color w:val="000000"/>
                <w:sz w:val="24"/>
                <w:szCs w:val="24"/>
              </w:rPr>
            </w:pPr>
            <w:r w:rsidRPr="00193312">
              <w:rPr>
                <w:noProof/>
                <w:color w:val="000000"/>
                <w:sz w:val="24"/>
                <w:szCs w:val="24"/>
              </w:rPr>
              <w:t xml:space="preserve">          ШЕНЕР-ИШЕК яле</w:t>
            </w:r>
          </w:p>
          <w:p w:rsidR="00193312" w:rsidRPr="00193312" w:rsidRDefault="00193312" w:rsidP="00F024A9">
            <w:pPr>
              <w:rPr>
                <w:noProof/>
                <w:color w:val="000000"/>
                <w:sz w:val="24"/>
                <w:szCs w:val="24"/>
              </w:rPr>
            </w:pPr>
          </w:p>
          <w:p w:rsidR="00193312" w:rsidRPr="00193312" w:rsidRDefault="00C269B2" w:rsidP="00F024A9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 утверждении правил присвоения, изменения и аннулирования адресов на территории Шинерского сельского поселения</w:t>
            </w:r>
          </w:p>
        </w:tc>
        <w:tc>
          <w:tcPr>
            <w:tcW w:w="0" w:type="auto"/>
            <w:vMerge/>
            <w:vAlign w:val="center"/>
          </w:tcPr>
          <w:p w:rsidR="00193312" w:rsidRPr="00193312" w:rsidRDefault="00193312" w:rsidP="00F024A9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193312" w:rsidRPr="00193312" w:rsidRDefault="00193312" w:rsidP="00F024A9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93312" w:rsidRPr="00193312" w:rsidRDefault="00193312" w:rsidP="00F024A9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ШИНЕРСКОГО СЕЛЬСКОГО</w:t>
            </w:r>
          </w:p>
          <w:p w:rsidR="00193312" w:rsidRPr="00193312" w:rsidRDefault="00193312" w:rsidP="00F024A9">
            <w:pPr>
              <w:pStyle w:val="a6"/>
              <w:spacing w:line="192" w:lineRule="auto"/>
              <w:jc w:val="center"/>
              <w:rPr>
                <w:rStyle w:val="a7"/>
                <w:bCs w:val="0"/>
                <w:color w:val="000000"/>
                <w:sz w:val="24"/>
                <w:szCs w:val="24"/>
              </w:rPr>
            </w:pPr>
            <w:r w:rsidRPr="0019331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1933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3312" w:rsidRPr="00193312" w:rsidRDefault="00193312" w:rsidP="00F024A9">
            <w:pPr>
              <w:pStyle w:val="a6"/>
              <w:spacing w:line="192" w:lineRule="auto"/>
              <w:jc w:val="center"/>
              <w:rPr>
                <w:rStyle w:val="a7"/>
                <w:bCs w:val="0"/>
                <w:noProof/>
                <w:color w:val="000000"/>
                <w:sz w:val="24"/>
                <w:szCs w:val="24"/>
              </w:rPr>
            </w:pPr>
          </w:p>
          <w:p w:rsidR="00193312" w:rsidRPr="00193312" w:rsidRDefault="00193312" w:rsidP="00F024A9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12">
              <w:rPr>
                <w:rStyle w:val="a7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93312" w:rsidRPr="00193312" w:rsidRDefault="00193312" w:rsidP="00F02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«16</w:t>
            </w:r>
            <w:r w:rsidRPr="0019331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октября   2015г. № 02</w:t>
            </w:r>
            <w:r w:rsidRPr="00193312">
              <w:rPr>
                <w:rFonts w:ascii="Times New Roman" w:hAnsi="Times New Roman" w:cs="Times New Roman"/>
                <w:noProof/>
                <w:sz w:val="24"/>
                <w:szCs w:val="24"/>
              </w:rPr>
              <w:t>-ОД</w:t>
            </w:r>
          </w:p>
          <w:p w:rsidR="00193312" w:rsidRPr="00193312" w:rsidRDefault="00193312" w:rsidP="00F024A9">
            <w:pPr>
              <w:jc w:val="center"/>
              <w:rPr>
                <w:noProof/>
                <w:sz w:val="24"/>
                <w:szCs w:val="24"/>
              </w:rPr>
            </w:pPr>
            <w:r w:rsidRPr="00193312">
              <w:rPr>
                <w:noProof/>
                <w:color w:val="000000"/>
                <w:sz w:val="24"/>
                <w:szCs w:val="24"/>
              </w:rPr>
              <w:t>Д.Шинеры</w:t>
            </w:r>
          </w:p>
        </w:tc>
      </w:tr>
    </w:tbl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В соответствии с  Федеральными законами от 06.10.2003 N 131-ФЗ "Об </w:t>
      </w:r>
      <w:proofErr w:type="spellStart"/>
      <w:r>
        <w:rPr>
          <w:rFonts w:ascii="Verdana" w:hAnsi="Verdana"/>
          <w:color w:val="000000"/>
          <w:sz w:val="17"/>
          <w:szCs w:val="17"/>
        </w:rPr>
        <w:t>общихпринципах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администрация Шинерского сельского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поселения ПОСТАНОВЛЯЕТ: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1. Утвердить прилагаемые </w:t>
      </w:r>
      <w:hyperlink r:id="rId5" w:anchor="Par32" w:history="1">
        <w:r>
          <w:rPr>
            <w:rStyle w:val="a4"/>
            <w:rFonts w:ascii="Verdana" w:hAnsi="Verdana"/>
            <w:sz w:val="17"/>
            <w:szCs w:val="17"/>
          </w:rPr>
          <w:t>Правила</w:t>
        </w:r>
      </w:hyperlink>
      <w:r>
        <w:rPr>
          <w:rFonts w:ascii="Verdana" w:hAnsi="Verdana"/>
          <w:color w:val="000000"/>
          <w:sz w:val="17"/>
          <w:szCs w:val="17"/>
        </w:rPr>
        <w:t> присвоения, изменения и аннулирования адресов на территории Шинерского сельского поселения.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2. Опубликовать настоящее постановление в периодическом печатном издании «Бюллетень Шинерского сельского поселения»  и разместить на официальном интернет-сайте администрации Шинерского сельского поселения.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3. Настоящее постановление вступает в силу со дня его официального опубликования.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Врио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главы Шинерского </w:t>
      </w:r>
      <w:proofErr w:type="gramStart"/>
      <w:r>
        <w:rPr>
          <w:rFonts w:ascii="Verdana" w:hAnsi="Verdana"/>
          <w:color w:val="000000"/>
          <w:sz w:val="17"/>
          <w:szCs w:val="17"/>
        </w:rPr>
        <w:t>сельского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поселения Вурнарского района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Чувашской Республики                                                                     </w:t>
      </w:r>
      <w:proofErr w:type="spellStart"/>
      <w:r>
        <w:rPr>
          <w:rFonts w:ascii="Verdana" w:hAnsi="Verdana"/>
          <w:color w:val="000000"/>
          <w:sz w:val="17"/>
          <w:szCs w:val="17"/>
        </w:rPr>
        <w:t>В.Н.Кулаевская</w:t>
      </w:r>
      <w:proofErr w:type="spell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bookmarkStart w:id="0" w:name="Par27"/>
      <w:bookmarkEnd w:id="0"/>
      <w:r>
        <w:rPr>
          <w:rFonts w:ascii="Verdana" w:hAnsi="Verdana"/>
          <w:color w:val="000000"/>
          <w:sz w:val="17"/>
          <w:szCs w:val="17"/>
        </w:rPr>
        <w:t>Утверждены</w:t>
      </w:r>
    </w:p>
    <w:p w:rsidR="00193312" w:rsidRDefault="00193312" w:rsidP="00193312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постановлением администрации</w:t>
      </w:r>
    </w:p>
    <w:p w:rsidR="00193312" w:rsidRDefault="00193312" w:rsidP="00193312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Шинерского сельского  поселения</w:t>
      </w:r>
    </w:p>
    <w:p w:rsidR="00193312" w:rsidRDefault="00193312" w:rsidP="00193312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  «16» октября  2015 г. N02-ОД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bookmarkStart w:id="1" w:name="Par32"/>
      <w:bookmarkEnd w:id="1"/>
      <w:r>
        <w:rPr>
          <w:rStyle w:val="a5"/>
          <w:rFonts w:ascii="Verdana" w:hAnsi="Verdana"/>
          <w:color w:val="000000"/>
          <w:sz w:val="17"/>
          <w:szCs w:val="17"/>
        </w:rPr>
        <w:t>Правила</w:t>
      </w:r>
    </w:p>
    <w:p w:rsidR="00193312" w:rsidRDefault="00193312" w:rsidP="001933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присвоения, изменения и аннулирования адресов</w:t>
      </w:r>
    </w:p>
    <w:p w:rsidR="00193312" w:rsidRDefault="00193312" w:rsidP="001933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на территории Шинерского сельского  поселения</w:t>
      </w:r>
    </w:p>
    <w:p w:rsidR="00193312" w:rsidRDefault="00193312" w:rsidP="0019331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Вурнарского района чувашской Республики.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2" w:name="Par34"/>
      <w:bookmarkEnd w:id="2"/>
      <w:r>
        <w:rPr>
          <w:rStyle w:val="a5"/>
          <w:rFonts w:ascii="Verdana" w:hAnsi="Verdana"/>
          <w:color w:val="000000"/>
          <w:sz w:val="17"/>
          <w:szCs w:val="17"/>
        </w:rPr>
        <w:t>I. Общие положения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Настоящие Правила устанавливают порядок присвоения, изменения и аннулирования адресов на территории Шинерского сельского поселения, включая требования к структуре адреса.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Понятия, используемые в настоящих Правилах, означают следующее: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Адрес, присвоенный объекту адресации, должен отвечать следующим требованиям: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а) уникальность. </w:t>
      </w:r>
      <w:proofErr w:type="gramStart"/>
      <w:r>
        <w:rPr>
          <w:rFonts w:ascii="Verdana" w:hAnsi="Verdana"/>
          <w:color w:val="000000"/>
          <w:sz w:val="17"/>
          <w:szCs w:val="17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Присвоение, изменение и аннулирование адресов осуществляется без взимания платы.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3" w:name="Par48"/>
      <w:bookmarkEnd w:id="3"/>
      <w:r>
        <w:rPr>
          <w:rFonts w:ascii="Verdana" w:hAnsi="Verdana"/>
          <w:color w:val="000000"/>
          <w:sz w:val="17"/>
          <w:szCs w:val="17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4" w:name="Par50"/>
      <w:bookmarkEnd w:id="4"/>
      <w:r>
        <w:rPr>
          <w:rStyle w:val="a5"/>
          <w:rFonts w:ascii="Verdana" w:hAnsi="Verdana"/>
          <w:color w:val="000000"/>
          <w:sz w:val="17"/>
          <w:szCs w:val="17"/>
        </w:rPr>
        <w:t>II. Порядок присвоения объекту адресации адреса, изменения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и аннулирования такого адреса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Присвоение объекту адресации адреса, изменение и аннулирование такого адреса осуществляется  Администрацией Шинерского сельского поселения (далее - уполномоченный орган), с использованием федеральной информационной адресной системы.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Присвоение объектам адресации адресов и аннулирование таких адресов осуществляется уполномоченным  органом по собственной инициативе или на основании заявлений физических или юридических лиц, указанных в </w:t>
      </w:r>
      <w:hyperlink r:id="rId6" w:anchor="Par108" w:history="1">
        <w:r>
          <w:rPr>
            <w:rStyle w:val="a4"/>
            <w:rFonts w:ascii="Verdana" w:hAnsi="Verdana"/>
            <w:sz w:val="17"/>
            <w:szCs w:val="17"/>
          </w:rPr>
          <w:t>пунктах 27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7" w:anchor="Par114" w:history="1">
        <w:r>
          <w:rPr>
            <w:rStyle w:val="a4"/>
            <w:rFonts w:ascii="Verdana" w:hAnsi="Verdana"/>
            <w:sz w:val="17"/>
            <w:szCs w:val="17"/>
          </w:rPr>
          <w:t>29</w:t>
        </w:r>
      </w:hyperlink>
      <w:r>
        <w:rPr>
          <w:rFonts w:ascii="Verdana" w:hAnsi="Verdana"/>
          <w:color w:val="000000"/>
          <w:sz w:val="17"/>
          <w:szCs w:val="17"/>
        </w:rPr>
        <w:t xml:space="preserve"> настоящих Правил. </w:t>
      </w:r>
      <w:proofErr w:type="gramStart"/>
      <w:r>
        <w:rPr>
          <w:rFonts w:ascii="Verdana" w:hAnsi="Verdana"/>
          <w:color w:val="000000"/>
          <w:sz w:val="17"/>
          <w:szCs w:val="17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8" w:history="1">
        <w:r>
          <w:rPr>
            <w:rStyle w:val="a4"/>
            <w:rFonts w:ascii="Verdana" w:hAnsi="Verdana"/>
            <w:sz w:val="17"/>
            <w:szCs w:val="17"/>
          </w:rPr>
          <w:t>пунктах 1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9" w:history="1">
        <w:r>
          <w:rPr>
            <w:rStyle w:val="a4"/>
            <w:rFonts w:ascii="Verdana" w:hAnsi="Verdana"/>
            <w:sz w:val="17"/>
            <w:szCs w:val="17"/>
          </w:rPr>
          <w:t>3 части 2 статьи 27</w:t>
        </w:r>
      </w:hyperlink>
      <w:r>
        <w:rPr>
          <w:rFonts w:ascii="Verdana" w:hAnsi="Verdana"/>
          <w:color w:val="000000"/>
          <w:sz w:val="17"/>
          <w:szCs w:val="17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порядке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элементам наименований, об изменении и аннулировании их наименований.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Присвоение объекту адресации адреса осуществляется: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в отношении </w:t>
      </w:r>
      <w:r>
        <w:rPr>
          <w:rStyle w:val="a5"/>
          <w:rFonts w:ascii="Verdana" w:hAnsi="Verdana"/>
          <w:color w:val="000000"/>
          <w:sz w:val="17"/>
          <w:szCs w:val="17"/>
        </w:rPr>
        <w:t>земельных участков</w:t>
      </w:r>
      <w:r>
        <w:rPr>
          <w:rFonts w:ascii="Verdana" w:hAnsi="Verdana"/>
          <w:color w:val="000000"/>
          <w:sz w:val="17"/>
          <w:szCs w:val="17"/>
        </w:rPr>
        <w:t> в случаях: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подготовки документации по планировке территории в </w:t>
      </w:r>
      <w:proofErr w:type="gramStart"/>
      <w:r>
        <w:rPr>
          <w:rFonts w:ascii="Verdana" w:hAnsi="Verdana"/>
          <w:color w:val="000000"/>
          <w:sz w:val="17"/>
          <w:szCs w:val="17"/>
        </w:rPr>
        <w:t>отношении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застроенной и подлежащей застройке территории в соответствии с Градостроительным </w:t>
      </w:r>
      <w:hyperlink r:id="rId10" w:history="1">
        <w:r>
          <w:rPr>
            <w:rStyle w:val="a4"/>
            <w:rFonts w:ascii="Verdana" w:hAnsi="Verdana"/>
            <w:sz w:val="17"/>
            <w:szCs w:val="17"/>
          </w:rPr>
          <w:t>кодексом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выполнения в отношении земельного участка в соответствии с требованиями, установленными Федеральным </w:t>
      </w:r>
      <w:hyperlink r:id="rId11" w:history="1">
        <w:r>
          <w:rPr>
            <w:rStyle w:val="a4"/>
            <w:rFonts w:ascii="Verdana" w:hAnsi="Verdana"/>
            <w:sz w:val="17"/>
            <w:szCs w:val="17"/>
          </w:rPr>
          <w:t>законом</w:t>
        </w:r>
      </w:hyperlink>
      <w:r>
        <w:rPr>
          <w:rFonts w:ascii="Verdana" w:hAnsi="Verdana"/>
          <w:color w:val="000000"/>
          <w:sz w:val="17"/>
          <w:szCs w:val="17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в отношении </w:t>
      </w:r>
      <w:r>
        <w:rPr>
          <w:rStyle w:val="a5"/>
          <w:rFonts w:ascii="Verdana" w:hAnsi="Verdana"/>
          <w:color w:val="000000"/>
          <w:sz w:val="17"/>
          <w:szCs w:val="17"/>
        </w:rPr>
        <w:t xml:space="preserve">зданий, сооружений и объектов </w:t>
      </w:r>
      <w:proofErr w:type="gramStart"/>
      <w:r>
        <w:rPr>
          <w:rStyle w:val="a5"/>
          <w:rFonts w:ascii="Verdana" w:hAnsi="Verdana"/>
          <w:color w:val="000000"/>
          <w:sz w:val="17"/>
          <w:szCs w:val="17"/>
        </w:rPr>
        <w:t>незавершенного</w:t>
      </w:r>
      <w:proofErr w:type="gramEnd"/>
      <w:r>
        <w:rPr>
          <w:rStyle w:val="a5"/>
          <w:rFonts w:ascii="Verdana" w:hAnsi="Verdana"/>
          <w:color w:val="000000"/>
          <w:sz w:val="17"/>
          <w:szCs w:val="17"/>
        </w:rPr>
        <w:t xml:space="preserve"> строительства</w:t>
      </w:r>
      <w:r>
        <w:rPr>
          <w:rFonts w:ascii="Verdana" w:hAnsi="Verdana"/>
          <w:color w:val="000000"/>
          <w:sz w:val="17"/>
          <w:szCs w:val="17"/>
        </w:rPr>
        <w:t> в случаях: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выдачи (получения) разрешения на строительство здания или сооружения;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 </w:t>
      </w:r>
      <w:hyperlink r:id="rId12" w:history="1">
        <w:r>
          <w:rPr>
            <w:rStyle w:val="a4"/>
            <w:rFonts w:ascii="Verdana" w:hAnsi="Verdana"/>
            <w:sz w:val="17"/>
            <w:szCs w:val="17"/>
          </w:rPr>
          <w:t>законом</w:t>
        </w:r>
      </w:hyperlink>
      <w:r>
        <w:rPr>
          <w:rFonts w:ascii="Verdana" w:hAnsi="Verdana"/>
          <w:color w:val="000000"/>
          <w:sz w:val="17"/>
          <w:szCs w:val="17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 Градостроительным </w:t>
      </w:r>
      <w:hyperlink r:id="rId13" w:history="1">
        <w:r>
          <w:rPr>
            <w:rStyle w:val="a4"/>
            <w:rFonts w:ascii="Verdana" w:hAnsi="Verdana"/>
            <w:sz w:val="17"/>
            <w:szCs w:val="17"/>
          </w:rPr>
          <w:t>кодексом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в отношении </w:t>
      </w:r>
      <w:r>
        <w:rPr>
          <w:rStyle w:val="a5"/>
          <w:rFonts w:ascii="Verdana" w:hAnsi="Verdana"/>
          <w:color w:val="000000"/>
          <w:sz w:val="17"/>
          <w:szCs w:val="17"/>
        </w:rPr>
        <w:t>помещений</w:t>
      </w:r>
      <w:r>
        <w:rPr>
          <w:rFonts w:ascii="Verdana" w:hAnsi="Verdana"/>
          <w:color w:val="000000"/>
          <w:sz w:val="17"/>
          <w:szCs w:val="17"/>
        </w:rPr>
        <w:t> в случаях: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подготовки и оформления в установленном Жилищным </w:t>
      </w:r>
      <w:hyperlink r:id="rId14" w:history="1">
        <w:r>
          <w:rPr>
            <w:rStyle w:val="a4"/>
            <w:rFonts w:ascii="Verdana" w:hAnsi="Verdana"/>
            <w:sz w:val="17"/>
            <w:szCs w:val="17"/>
          </w:rPr>
          <w:t>кодексом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 </w:t>
      </w:r>
      <w:hyperlink r:id="rId15" w:history="1">
        <w:r>
          <w:rPr>
            <w:rStyle w:val="a4"/>
            <w:rFonts w:ascii="Verdana" w:hAnsi="Verdana"/>
            <w:sz w:val="17"/>
            <w:szCs w:val="17"/>
          </w:rPr>
          <w:t>законом</w:t>
        </w:r>
      </w:hyperlink>
      <w:r>
        <w:rPr>
          <w:rFonts w:ascii="Verdana" w:hAnsi="Verdana"/>
          <w:color w:val="000000"/>
          <w:sz w:val="17"/>
          <w:szCs w:val="17"/>
        </w:rPr>
        <w:t> 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 В случае</w:t>
      </w:r>
      <w:proofErr w:type="gramStart"/>
      <w:r>
        <w:rPr>
          <w:rFonts w:ascii="Verdana" w:hAnsi="Verdana"/>
          <w:color w:val="000000"/>
          <w:sz w:val="17"/>
          <w:szCs w:val="17"/>
        </w:rPr>
        <w:t>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5" w:name="Par67"/>
      <w:bookmarkEnd w:id="5"/>
      <w:r>
        <w:rPr>
          <w:rFonts w:ascii="Verdana" w:hAnsi="Verdana"/>
          <w:color w:val="000000"/>
          <w:sz w:val="17"/>
          <w:szCs w:val="17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 В случае присвоения наименований элементам планировочной структуры и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 </w:t>
      </w:r>
      <w:hyperlink r:id="rId16" w:history="1">
        <w:r>
          <w:rPr>
            <w:rStyle w:val="a4"/>
            <w:rFonts w:ascii="Verdana" w:hAnsi="Verdana"/>
            <w:sz w:val="17"/>
            <w:szCs w:val="17"/>
          </w:rPr>
          <w:t>порядком</w:t>
        </w:r>
      </w:hyperlink>
      <w:r>
        <w:rPr>
          <w:rFonts w:ascii="Verdana" w:hAnsi="Verdana"/>
          <w:color w:val="000000"/>
          <w:sz w:val="17"/>
          <w:szCs w:val="17"/>
        </w:rPr>
        <w:t> ведения государственного адресного реестра, утвержденным приказом  ФНС РФ от 31.08.2011 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ММВ-7-6/529@ "Об утверждении Порядка ведения адресной системы и предоставления содержащейся в ней адресной информации".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13. </w:t>
      </w:r>
      <w:proofErr w:type="gramStart"/>
      <w:r>
        <w:rPr>
          <w:rFonts w:ascii="Verdana" w:hAnsi="Verdana"/>
          <w:color w:val="000000"/>
          <w:sz w:val="17"/>
          <w:szCs w:val="17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6" w:name="Par70"/>
      <w:bookmarkEnd w:id="6"/>
      <w:r>
        <w:rPr>
          <w:rFonts w:ascii="Verdana" w:hAnsi="Verdana"/>
          <w:color w:val="000000"/>
          <w:sz w:val="17"/>
          <w:szCs w:val="17"/>
        </w:rPr>
        <w:t>14. Аннулирование адреса объекта адресации осуществляется в случаях: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прекращения существования объекта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7" w:name="Par72"/>
      <w:bookmarkEnd w:id="7"/>
      <w:r>
        <w:rPr>
          <w:rFonts w:ascii="Verdana" w:hAnsi="Verdana"/>
          <w:color w:val="000000"/>
          <w:sz w:val="17"/>
          <w:szCs w:val="17"/>
        </w:rPr>
        <w:t>б) отказа в осуществлении кадастрового учета объекта адресации по основаниям, указанным в </w:t>
      </w:r>
      <w:hyperlink r:id="rId17" w:history="1">
        <w:r>
          <w:rPr>
            <w:rStyle w:val="a4"/>
            <w:rFonts w:ascii="Verdana" w:hAnsi="Verdana"/>
            <w:sz w:val="17"/>
            <w:szCs w:val="17"/>
          </w:rPr>
          <w:t>пунктах 1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18" w:history="1">
        <w:r>
          <w:rPr>
            <w:rStyle w:val="a4"/>
            <w:rFonts w:ascii="Verdana" w:hAnsi="Verdana"/>
            <w:sz w:val="17"/>
            <w:szCs w:val="17"/>
          </w:rPr>
          <w:t>3 части 2 статьи 27</w:t>
        </w:r>
      </w:hyperlink>
      <w:r>
        <w:rPr>
          <w:rFonts w:ascii="Verdana" w:hAnsi="Verdana"/>
          <w:color w:val="000000"/>
          <w:sz w:val="17"/>
          <w:szCs w:val="17"/>
        </w:rPr>
        <w:t> Федерального закона "О государственном кадастре недвижимости";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присвоения объекту адресации нового адреса.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9" w:history="1">
        <w:r>
          <w:rPr>
            <w:rStyle w:val="a4"/>
            <w:rFonts w:ascii="Verdana" w:hAnsi="Verdana"/>
            <w:sz w:val="17"/>
            <w:szCs w:val="17"/>
          </w:rPr>
          <w:t>частях 4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20" w:history="1">
        <w:r>
          <w:rPr>
            <w:rStyle w:val="a4"/>
            <w:rFonts w:ascii="Verdana" w:hAnsi="Verdana"/>
            <w:sz w:val="17"/>
            <w:szCs w:val="17"/>
          </w:rPr>
          <w:t>5 статьи 24</w:t>
        </w:r>
      </w:hyperlink>
      <w:r>
        <w:rPr>
          <w:rFonts w:ascii="Verdana" w:hAnsi="Verdana"/>
          <w:color w:val="000000"/>
          <w:sz w:val="17"/>
          <w:szCs w:val="17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19. При присвоении объекту адресации адреса или аннулировании его адреса уполномоченный орган обязан: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определить возможность присвоения объекту адресации адреса или аннулирования его адреса;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провести осмотр местонахождения объекта адресации (при необходимости);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 </w:t>
      </w:r>
      <w:hyperlink r:id="rId21" w:history="1">
        <w:r>
          <w:rPr>
            <w:rStyle w:val="a4"/>
            <w:rFonts w:ascii="Verdana" w:hAnsi="Verdana"/>
            <w:sz w:val="17"/>
            <w:szCs w:val="17"/>
          </w:rPr>
          <w:t>кодексом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с заключением уполномоченным органом договора о развитии застроенной территории в соответствии с Градостроительным </w:t>
      </w:r>
      <w:hyperlink r:id="rId22" w:history="1">
        <w:r>
          <w:rPr>
            <w:rStyle w:val="a4"/>
            <w:rFonts w:ascii="Verdana" w:hAnsi="Verdana"/>
            <w:sz w:val="17"/>
            <w:szCs w:val="17"/>
          </w:rPr>
          <w:t>кодексом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г) с утверждением проекта планировки территории;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>) с принятием решения о строительстве объекта адресации.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22. Постановление администрации поселения о присвоении объекту адресации адреса содержит: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присвоенный объекту адресации адрес;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реквизиты и наименования документов, на основании которых принято решение о присвоении адреса;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описание местоположения объекта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кадастровые номера, адреса и сведения об объектах недвижимости, из которых образуется объект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другие необходимые сведения, определенные уполномоченным органом.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23. Постановление администрации поселения об аннулировании адреса объекта адресации содержит: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аннулируемый адрес объекта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уникальный номер аннулируемого адреса объекта адресации в государственном адресном реестре;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причину аннулирования адреса объекта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другие необходимые сведения, определенные уполномоченным органом.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8" w:name="Par108"/>
      <w:bookmarkEnd w:id="8"/>
      <w:r>
        <w:rPr>
          <w:rFonts w:ascii="Verdana" w:hAnsi="Verdana"/>
          <w:color w:val="000000"/>
          <w:sz w:val="17"/>
          <w:szCs w:val="17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право хозяйственного ведения;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право оперативного управления;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право пожизненно наследуемого владения;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г) право постоянного (бессрочного) пользования.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29. </w:t>
      </w:r>
      <w:proofErr w:type="gramStart"/>
      <w:r>
        <w:rPr>
          <w:rFonts w:ascii="Verdana" w:hAnsi="Verdana"/>
          <w:color w:val="000000"/>
          <w:sz w:val="17"/>
          <w:szCs w:val="17"/>
        </w:rPr>
        <w:t>С заявлением вправе обратиться </w:t>
      </w:r>
      <w:hyperlink r:id="rId23" w:history="1">
        <w:r>
          <w:rPr>
            <w:rStyle w:val="a4"/>
            <w:rFonts w:ascii="Verdana" w:hAnsi="Verdana"/>
            <w:sz w:val="17"/>
            <w:szCs w:val="17"/>
          </w:rPr>
          <w:t>представители</w:t>
        </w:r>
      </w:hyperlink>
      <w:r>
        <w:rPr>
          <w:rFonts w:ascii="Verdana" w:hAnsi="Verdana"/>
          <w:color w:val="000000"/>
          <w:sz w:val="17"/>
          <w:szCs w:val="17"/>
        </w:rPr>
        <w:t> 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 </w:t>
      </w:r>
      <w:hyperlink r:id="rId24" w:history="1">
        <w:r>
          <w:rPr>
            <w:rStyle w:val="a4"/>
            <w:rFonts w:ascii="Verdana" w:hAnsi="Verdana"/>
            <w:sz w:val="17"/>
            <w:szCs w:val="17"/>
          </w:rPr>
          <w:t>законодательством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 порядке решением общего собрания указанных собственников.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 </w:t>
      </w:r>
      <w:hyperlink r:id="rId25" w:history="1">
        <w:r>
          <w:rPr>
            <w:rStyle w:val="a4"/>
            <w:rFonts w:ascii="Verdana" w:hAnsi="Verdana"/>
            <w:sz w:val="17"/>
            <w:szCs w:val="17"/>
          </w:rPr>
          <w:t>законодательством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 порядке решением общего собрания членов такого некоммерческого объединения.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31.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</w:t>
      </w:r>
      <w:r>
        <w:rPr>
          <w:rFonts w:ascii="Verdana" w:hAnsi="Verdana"/>
          <w:color w:val="000000"/>
          <w:sz w:val="17"/>
          <w:szCs w:val="17"/>
        </w:rPr>
        <w:lastRenderedPageBreak/>
        <w:t>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32. Заявление подписывается заявителем либо представителем заявителя.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26" w:history="1">
        <w:r>
          <w:rPr>
            <w:rStyle w:val="a4"/>
            <w:rFonts w:ascii="Verdana" w:hAnsi="Verdana"/>
            <w:sz w:val="17"/>
            <w:szCs w:val="17"/>
          </w:rPr>
          <w:t>законодательством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9" w:name="Par128"/>
      <w:bookmarkEnd w:id="9"/>
      <w:r>
        <w:rPr>
          <w:rFonts w:ascii="Verdana" w:hAnsi="Verdana"/>
          <w:color w:val="000000"/>
          <w:sz w:val="17"/>
          <w:szCs w:val="17"/>
        </w:rPr>
        <w:t>34. К заявлению прилагаются следующие документы: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а) правоустанавливающие и (или) </w:t>
      </w:r>
      <w:proofErr w:type="spellStart"/>
      <w:r>
        <w:rPr>
          <w:rFonts w:ascii="Verdana" w:hAnsi="Verdana"/>
          <w:color w:val="000000"/>
          <w:sz w:val="17"/>
          <w:szCs w:val="17"/>
        </w:rPr>
        <w:t>правоудостоверяющие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документы на объект (объекты) адресации;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lastRenderedPageBreak/>
        <w:t>з</w:t>
      </w:r>
      <w:proofErr w:type="spellEnd"/>
      <w:r>
        <w:rPr>
          <w:rFonts w:ascii="Verdana" w:hAnsi="Verdana"/>
          <w:color w:val="000000"/>
          <w:sz w:val="17"/>
          <w:szCs w:val="17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27" w:anchor="Par71" w:history="1">
        <w:r>
          <w:rPr>
            <w:rStyle w:val="a4"/>
            <w:rFonts w:ascii="Verdana" w:hAnsi="Verdana"/>
            <w:sz w:val="17"/>
            <w:szCs w:val="17"/>
          </w:rPr>
          <w:t>подпункте "а" пункта 14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28" w:anchor="Par72" w:history="1">
        <w:r>
          <w:rPr>
            <w:rStyle w:val="a4"/>
            <w:rFonts w:ascii="Verdana" w:hAnsi="Verdana"/>
            <w:sz w:val="17"/>
            <w:szCs w:val="17"/>
          </w:rPr>
          <w:t>подпункте "б" пункта 14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Правил).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35. </w:t>
      </w:r>
      <w:proofErr w:type="gramStart"/>
      <w:r>
        <w:rPr>
          <w:rFonts w:ascii="Verdana" w:hAnsi="Verdana"/>
          <w:color w:val="000000"/>
          <w:sz w:val="17"/>
          <w:szCs w:val="17"/>
        </w:rPr>
        <w:t>Уполномоченный орган  запрашивает документы, указанные в </w:t>
      </w:r>
      <w:hyperlink r:id="rId29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Заявители (представители заявителя) при подаче заявления вправе приложить к нему документы, указанные в </w:t>
      </w:r>
      <w:hyperlink r:id="rId30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если такие документы не находятся в распоряжении   органа местного самоуправления либо подведомственных ему организаций.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Документы, указанные в </w:t>
      </w:r>
      <w:hyperlink r:id="rId31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36. Если заявление и документы, указанные в </w:t>
      </w:r>
      <w:hyperlink r:id="rId32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случае</w:t>
      </w:r>
      <w:proofErr w:type="gramStart"/>
      <w:r>
        <w:rPr>
          <w:rFonts w:ascii="Verdana" w:hAnsi="Verdana"/>
          <w:color w:val="000000"/>
          <w:sz w:val="17"/>
          <w:szCs w:val="17"/>
        </w:rPr>
        <w:t>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если заявление и документы, указанные в </w:t>
      </w:r>
      <w:hyperlink r:id="rId33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Получение заявления и документов, указанных в </w:t>
      </w:r>
      <w:hyperlink r:id="rId34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Сообщение о получении заявления и документов, указанных в </w:t>
      </w:r>
      <w:hyperlink r:id="rId35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Сообщение о получении заявления и документов, указанных в </w:t>
      </w:r>
      <w:hyperlink r:id="rId36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0" w:name="Par146"/>
      <w:bookmarkEnd w:id="10"/>
      <w:r>
        <w:rPr>
          <w:rFonts w:ascii="Verdana" w:hAnsi="Verdana"/>
          <w:color w:val="000000"/>
          <w:sz w:val="17"/>
          <w:szCs w:val="17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1" w:name="Par147"/>
      <w:bookmarkEnd w:id="11"/>
      <w:r>
        <w:rPr>
          <w:rFonts w:ascii="Verdana" w:hAnsi="Verdana"/>
          <w:color w:val="000000"/>
          <w:sz w:val="17"/>
          <w:szCs w:val="17"/>
        </w:rPr>
        <w:t>38. В случае представления заявления через многофункциональный центр срок, указанный в </w:t>
      </w:r>
      <w:hyperlink r:id="rId37" w:anchor="Par146" w:history="1">
        <w:r>
          <w:rPr>
            <w:rStyle w:val="a4"/>
            <w:rFonts w:ascii="Verdana" w:hAnsi="Verdana"/>
            <w:sz w:val="17"/>
            <w:szCs w:val="17"/>
          </w:rPr>
          <w:t>пункте 37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38" w:anchor="Par128" w:history="1">
        <w:r>
          <w:rPr>
            <w:rStyle w:val="a4"/>
            <w:rFonts w:ascii="Verdana" w:hAnsi="Verdana"/>
            <w:sz w:val="17"/>
            <w:szCs w:val="17"/>
          </w:rPr>
          <w:t>пункте 34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 (при их наличии), в уполномоченный орган.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</w:t>
      </w:r>
      <w:r>
        <w:rPr>
          <w:rFonts w:ascii="Verdana" w:hAnsi="Verdana"/>
          <w:color w:val="000000"/>
          <w:sz w:val="17"/>
          <w:szCs w:val="17"/>
        </w:rPr>
        <w:lastRenderedPageBreak/>
        <w:t>системы, </w:t>
      </w:r>
      <w:r>
        <w:rPr>
          <w:rStyle w:val="a5"/>
          <w:rFonts w:ascii="Verdana" w:hAnsi="Verdana"/>
          <w:color w:val="000000"/>
          <w:sz w:val="17"/>
          <w:szCs w:val="17"/>
        </w:rPr>
        <w:t>не позднее одного рабочего дня</w:t>
      </w:r>
      <w:r>
        <w:rPr>
          <w:rFonts w:ascii="Verdana" w:hAnsi="Verdana"/>
          <w:color w:val="000000"/>
          <w:sz w:val="17"/>
          <w:szCs w:val="17"/>
        </w:rPr>
        <w:t> со дня истечения срока, указанного в </w:t>
      </w:r>
      <w:hyperlink r:id="rId39" w:anchor="Par146" w:history="1">
        <w:r>
          <w:rPr>
            <w:rStyle w:val="a4"/>
            <w:rFonts w:ascii="Verdana" w:hAnsi="Verdana"/>
            <w:sz w:val="17"/>
            <w:szCs w:val="17"/>
          </w:rPr>
          <w:t>пунктах 37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40" w:anchor="Par147" w:history="1">
        <w:r>
          <w:rPr>
            <w:rStyle w:val="a4"/>
            <w:rFonts w:ascii="Verdana" w:hAnsi="Verdana"/>
            <w:sz w:val="17"/>
            <w:szCs w:val="17"/>
          </w:rPr>
          <w:t>38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 </w:t>
      </w:r>
      <w:r>
        <w:rPr>
          <w:rStyle w:val="a5"/>
          <w:rFonts w:ascii="Verdana" w:hAnsi="Verdana"/>
          <w:color w:val="000000"/>
          <w:sz w:val="17"/>
          <w:szCs w:val="17"/>
        </w:rPr>
        <w:t>рабочего дня</w:t>
      </w:r>
      <w:r>
        <w:rPr>
          <w:rFonts w:ascii="Verdana" w:hAnsi="Verdana"/>
          <w:color w:val="000000"/>
          <w:sz w:val="17"/>
          <w:szCs w:val="17"/>
        </w:rPr>
        <w:t xml:space="preserve">, следующего за 10-м рабочим </w:t>
      </w:r>
      <w:proofErr w:type="gramStart"/>
      <w:r>
        <w:rPr>
          <w:rFonts w:ascii="Verdana" w:hAnsi="Verdana"/>
          <w:color w:val="000000"/>
          <w:sz w:val="17"/>
          <w:szCs w:val="17"/>
        </w:rPr>
        <w:t>днем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со дня истечения установленного </w:t>
      </w:r>
      <w:hyperlink r:id="rId41" w:anchor="Par146" w:history="1">
        <w:r>
          <w:rPr>
            <w:rStyle w:val="a4"/>
            <w:rFonts w:ascii="Verdana" w:hAnsi="Verdana"/>
            <w:sz w:val="17"/>
            <w:szCs w:val="17"/>
          </w:rPr>
          <w:t>пунктами 37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42" w:anchor="Par147" w:history="1">
        <w:r>
          <w:rPr>
            <w:rStyle w:val="a4"/>
            <w:rFonts w:ascii="Verdana" w:hAnsi="Verdana"/>
            <w:sz w:val="17"/>
            <w:szCs w:val="17"/>
          </w:rPr>
          <w:t>38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 срока посредством почтового отправления по указанному в заявлении почтовому адресу.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43" w:anchor="Par146" w:history="1">
        <w:r>
          <w:rPr>
            <w:rStyle w:val="a4"/>
            <w:rFonts w:ascii="Verdana" w:hAnsi="Verdana"/>
            <w:sz w:val="17"/>
            <w:szCs w:val="17"/>
          </w:rPr>
          <w:t>пунктами 37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44" w:anchor="Par147" w:history="1">
        <w:r>
          <w:rPr>
            <w:rStyle w:val="a4"/>
            <w:rFonts w:ascii="Verdana" w:hAnsi="Verdana"/>
            <w:sz w:val="17"/>
            <w:szCs w:val="17"/>
          </w:rPr>
          <w:t>38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Правил.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2" w:name="Par152"/>
      <w:bookmarkEnd w:id="12"/>
      <w:r>
        <w:rPr>
          <w:rFonts w:ascii="Verdana" w:hAnsi="Verdana"/>
          <w:color w:val="000000"/>
          <w:sz w:val="17"/>
          <w:szCs w:val="17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 заявлением о присвоении объекту адресации адреса обратилось лицо, не указанное в </w:t>
      </w:r>
      <w:hyperlink r:id="rId45" w:anchor="Par108" w:history="1">
        <w:r>
          <w:rPr>
            <w:rStyle w:val="a4"/>
            <w:rFonts w:ascii="Verdana" w:hAnsi="Verdana"/>
            <w:sz w:val="17"/>
            <w:szCs w:val="17"/>
          </w:rPr>
          <w:t>пунктах 27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46" w:anchor="Par114" w:history="1">
        <w:r>
          <w:rPr>
            <w:rStyle w:val="a4"/>
            <w:rFonts w:ascii="Verdana" w:hAnsi="Verdana"/>
            <w:sz w:val="17"/>
            <w:szCs w:val="17"/>
          </w:rPr>
          <w:t>29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Verdana" w:hAnsi="Verdana"/>
          <w:color w:val="000000"/>
          <w:sz w:val="17"/>
          <w:szCs w:val="17"/>
        </w:rPr>
        <w:t>необходимых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47" w:anchor="Par48" w:history="1">
        <w:r>
          <w:rPr>
            <w:rStyle w:val="a4"/>
            <w:rFonts w:ascii="Verdana" w:hAnsi="Verdana"/>
            <w:sz w:val="17"/>
            <w:szCs w:val="17"/>
          </w:rPr>
          <w:t>пунктах 5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48" w:anchor="Par55" w:history="1">
        <w:r>
          <w:rPr>
            <w:rStyle w:val="a4"/>
            <w:rFonts w:ascii="Verdana" w:hAnsi="Verdana"/>
            <w:sz w:val="17"/>
            <w:szCs w:val="17"/>
          </w:rPr>
          <w:t>8</w:t>
        </w:r>
      </w:hyperlink>
      <w:r>
        <w:rPr>
          <w:rFonts w:ascii="Verdana" w:hAnsi="Verdana"/>
          <w:color w:val="000000"/>
          <w:sz w:val="17"/>
          <w:szCs w:val="17"/>
        </w:rPr>
        <w:t> - </w:t>
      </w:r>
      <w:hyperlink r:id="rId49" w:anchor="Par67" w:history="1">
        <w:r>
          <w:rPr>
            <w:rStyle w:val="a4"/>
            <w:rFonts w:ascii="Verdana" w:hAnsi="Verdana"/>
            <w:sz w:val="17"/>
            <w:szCs w:val="17"/>
          </w:rPr>
          <w:t>11</w:t>
        </w:r>
      </w:hyperlink>
      <w:r>
        <w:rPr>
          <w:rFonts w:ascii="Verdana" w:hAnsi="Verdana"/>
          <w:color w:val="000000"/>
          <w:sz w:val="17"/>
          <w:szCs w:val="17"/>
        </w:rPr>
        <w:t> и </w:t>
      </w:r>
      <w:hyperlink r:id="rId50" w:anchor="Par70" w:history="1">
        <w:r>
          <w:rPr>
            <w:rStyle w:val="a4"/>
            <w:rFonts w:ascii="Verdana" w:hAnsi="Verdana"/>
            <w:sz w:val="17"/>
            <w:szCs w:val="17"/>
          </w:rPr>
          <w:t>14</w:t>
        </w:r>
      </w:hyperlink>
      <w:r>
        <w:rPr>
          <w:rFonts w:ascii="Verdana" w:hAnsi="Verdana"/>
          <w:color w:val="000000"/>
          <w:sz w:val="17"/>
          <w:szCs w:val="17"/>
        </w:rPr>
        <w:t> - </w:t>
      </w:r>
      <w:hyperlink r:id="rId51" w:anchor="Par77" w:history="1">
        <w:r>
          <w:rPr>
            <w:rStyle w:val="a4"/>
            <w:rFonts w:ascii="Verdana" w:hAnsi="Verdana"/>
            <w:sz w:val="17"/>
            <w:szCs w:val="17"/>
          </w:rPr>
          <w:t>18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52" w:anchor="Par152" w:history="1">
        <w:r>
          <w:rPr>
            <w:rStyle w:val="a4"/>
            <w:rFonts w:ascii="Verdana" w:hAnsi="Verdana"/>
            <w:sz w:val="17"/>
            <w:szCs w:val="17"/>
          </w:rPr>
          <w:t>пункта 40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Правил, являющиеся основанием для принятия такого решения.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3" w:name="Par161"/>
      <w:bookmarkEnd w:id="13"/>
      <w:r>
        <w:rPr>
          <w:rStyle w:val="a5"/>
          <w:rFonts w:ascii="Verdana" w:hAnsi="Verdana"/>
          <w:color w:val="000000"/>
          <w:sz w:val="17"/>
          <w:szCs w:val="17"/>
        </w:rPr>
        <w:t>III. Структура адреса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4" w:name="Par163"/>
      <w:bookmarkEnd w:id="14"/>
      <w:r>
        <w:rPr>
          <w:rFonts w:ascii="Verdana" w:hAnsi="Verdana"/>
          <w:color w:val="000000"/>
          <w:sz w:val="17"/>
          <w:szCs w:val="17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элементов, описанных идентифицирующими их реквизитами (далее - реквизит адреса):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наименование страны (Российская Федерация);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наименование субъекта Российской Федерации;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в) наименование </w:t>
      </w:r>
      <w:proofErr w:type="gramStart"/>
      <w:r>
        <w:rPr>
          <w:rFonts w:ascii="Verdana" w:hAnsi="Verdana"/>
          <w:color w:val="000000"/>
          <w:sz w:val="17"/>
          <w:szCs w:val="17"/>
        </w:rPr>
        <w:t>муниципального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района;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г) наименование поселения в составе муниципального района;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>) наименование населенного пункта;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е) наименование элемента планировочной структуры;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ж) наименование элемента улично-дорожной сети;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з</w:t>
      </w:r>
      <w:proofErr w:type="spellEnd"/>
      <w:r>
        <w:rPr>
          <w:rFonts w:ascii="Verdana" w:hAnsi="Verdana"/>
          <w:color w:val="000000"/>
          <w:sz w:val="17"/>
          <w:szCs w:val="17"/>
        </w:rPr>
        <w:t>) номер земельного участка;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и) тип и номер здания, сооружения или объекта незавершенного строительства;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к) тип и номер помещения, расположенного в здании или сооружении.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элементов в структуре адреса, указанная в </w:t>
      </w:r>
      <w:hyperlink r:id="rId53" w:anchor="Par163" w:history="1">
        <w:r>
          <w:rPr>
            <w:rStyle w:val="a4"/>
            <w:rFonts w:ascii="Verdana" w:hAnsi="Verdana"/>
            <w:sz w:val="17"/>
            <w:szCs w:val="17"/>
          </w:rPr>
          <w:t>пункте 44</w:t>
        </w:r>
      </w:hyperlink>
      <w:r>
        <w:rPr>
          <w:rFonts w:ascii="Verdana" w:hAnsi="Verdana"/>
          <w:color w:val="000000"/>
          <w:sz w:val="17"/>
          <w:szCs w:val="17"/>
        </w:rPr>
        <w:t> настоящих Правил.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46. Перечень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5" w:name="Par176"/>
      <w:bookmarkEnd w:id="15"/>
      <w:r>
        <w:rPr>
          <w:rFonts w:ascii="Verdana" w:hAnsi="Verdana"/>
          <w:color w:val="000000"/>
          <w:sz w:val="17"/>
          <w:szCs w:val="17"/>
        </w:rPr>
        <w:t xml:space="preserve">47. Обязательными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элементами для всех видов объектов адресации являются: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страна;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субъект Российской Федерации;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муниципальный район;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г) поселение в составе </w:t>
      </w:r>
      <w:proofErr w:type="gramStart"/>
      <w:r>
        <w:rPr>
          <w:rFonts w:ascii="Verdana" w:hAnsi="Verdana"/>
          <w:color w:val="000000"/>
          <w:sz w:val="17"/>
          <w:szCs w:val="17"/>
        </w:rPr>
        <w:t>муниципального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района;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>) населенный пункт.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48. Иные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элементы применяются в зависимости от вида объекта адресации.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элементам, указанным в </w:t>
      </w:r>
      <w:hyperlink r:id="rId54" w:anchor="Par176" w:history="1">
        <w:r>
          <w:rPr>
            <w:rStyle w:val="a4"/>
            <w:rFonts w:ascii="Verdana" w:hAnsi="Verdana"/>
            <w:sz w:val="17"/>
            <w:szCs w:val="17"/>
          </w:rPr>
          <w:t>пункте 47</w:t>
        </w:r>
      </w:hyperlink>
      <w:r>
        <w:rPr>
          <w:rFonts w:ascii="Verdana" w:hAnsi="Verdana"/>
          <w:color w:val="000000"/>
          <w:sz w:val="17"/>
          <w:szCs w:val="17"/>
        </w:rPr>
        <w:t xml:space="preserve"> настоящих Правил, включает в себя следующие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элементы, описанные идентифицирующими их реквизитами: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наименование элемента планировочной структуры (при наличии);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наименование элемента улично-дорожной сети (при наличии);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номер земельного участка.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элементам, указанным в </w:t>
      </w:r>
      <w:hyperlink r:id="rId55" w:anchor="Par176" w:history="1">
        <w:r>
          <w:rPr>
            <w:rStyle w:val="a4"/>
            <w:rFonts w:ascii="Verdana" w:hAnsi="Verdana"/>
            <w:sz w:val="17"/>
            <w:szCs w:val="17"/>
          </w:rPr>
          <w:t>пункте 47</w:t>
        </w:r>
      </w:hyperlink>
      <w:r>
        <w:rPr>
          <w:rFonts w:ascii="Verdana" w:hAnsi="Verdana"/>
          <w:color w:val="000000"/>
          <w:sz w:val="17"/>
          <w:szCs w:val="17"/>
        </w:rPr>
        <w:t xml:space="preserve"> настоящих Правил, включает в себя следующие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элементы, описанные идентифицирующими их реквизитами: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наименование элемента планировочной структуры (при наличии);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наименование элемента улично-дорожной сети (при наличии);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тип и номер здания, сооружения или объекта незавершенного строительства.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элементам, указанным в </w:t>
      </w:r>
      <w:hyperlink r:id="rId56" w:anchor="Par176" w:history="1">
        <w:r>
          <w:rPr>
            <w:rStyle w:val="a4"/>
            <w:rFonts w:ascii="Verdana" w:hAnsi="Verdana"/>
            <w:sz w:val="17"/>
            <w:szCs w:val="17"/>
          </w:rPr>
          <w:t>пункте 47</w:t>
        </w:r>
      </w:hyperlink>
      <w:r>
        <w:rPr>
          <w:rFonts w:ascii="Verdana" w:hAnsi="Verdana"/>
          <w:color w:val="000000"/>
          <w:sz w:val="17"/>
          <w:szCs w:val="17"/>
        </w:rPr>
        <w:t xml:space="preserve"> настоящих Правил, включает в себя следующие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элементы, описанные идентифицирующими их реквизитами: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наименование элемента планировочной структуры (при наличии);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наименование элемента улично-дорожной сети (при наличии);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в) тип и номер здания, сооружения;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г) тип и номер помещения в пределах здания, сооружения;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lastRenderedPageBreak/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>) тип и номер помещения в пределах квартиры (в отношении коммунальных квартир).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Verdana" w:hAnsi="Verdana"/>
          <w:color w:val="000000"/>
          <w:sz w:val="17"/>
          <w:szCs w:val="17"/>
        </w:rPr>
        <w:t>адресообразующих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элементов устанавливаются Министерством финансов 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bookmarkStart w:id="16" w:name="Par199"/>
      <w:bookmarkEnd w:id="16"/>
      <w:r>
        <w:rPr>
          <w:rStyle w:val="a5"/>
          <w:rFonts w:ascii="Verdana" w:hAnsi="Verdana"/>
          <w:color w:val="000000"/>
          <w:sz w:val="17"/>
          <w:szCs w:val="17"/>
        </w:rPr>
        <w:t>IV. Правила написания наименований и нумерации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00"/>
          <w:sz w:val="17"/>
          <w:szCs w:val="17"/>
        </w:rPr>
        <w:t>объектов адресации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53. В структуре адреса наименования страны, субъекта Российской Федерации, муниципального района,  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Наименование муниципального района, 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57" w:history="1">
        <w:r>
          <w:rPr>
            <w:rStyle w:val="a4"/>
            <w:rFonts w:ascii="Verdana" w:hAnsi="Verdana"/>
            <w:sz w:val="17"/>
            <w:szCs w:val="17"/>
          </w:rPr>
          <w:t>Конституции</w:t>
        </w:r>
      </w:hyperlink>
      <w:r>
        <w:rPr>
          <w:rFonts w:ascii="Verdana" w:hAnsi="Verdana"/>
          <w:color w:val="000000"/>
          <w:sz w:val="17"/>
          <w:szCs w:val="17"/>
        </w:rPr>
        <w:t> Российской Федерации.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"</w:t>
      </w:r>
      <w:proofErr w:type="gramStart"/>
      <w:r>
        <w:rPr>
          <w:rFonts w:ascii="Verdana" w:hAnsi="Verdana"/>
          <w:color w:val="000000"/>
          <w:sz w:val="17"/>
          <w:szCs w:val="17"/>
        </w:rPr>
        <w:t>-"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- дефис;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б) "</w:t>
      </w:r>
      <w:proofErr w:type="gramStart"/>
      <w:r>
        <w:rPr>
          <w:rFonts w:ascii="Verdana" w:hAnsi="Verdana"/>
          <w:color w:val="000000"/>
          <w:sz w:val="17"/>
          <w:szCs w:val="17"/>
        </w:rPr>
        <w:t>."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- точка;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) "(" - </w:t>
      </w:r>
      <w:proofErr w:type="gramEnd"/>
      <w:r>
        <w:rPr>
          <w:rFonts w:ascii="Verdana" w:hAnsi="Verdana"/>
          <w:color w:val="000000"/>
          <w:sz w:val="17"/>
          <w:szCs w:val="17"/>
        </w:rPr>
        <w:t>открывающая круглая скобка;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г) ")" - закрывающая круглая скобка;</w:t>
      </w:r>
      <w:proofErr w:type="gramEnd"/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>) "N" - знак номера.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Verdana" w:hAnsi="Verdana"/>
          <w:color w:val="000000"/>
          <w:sz w:val="17"/>
          <w:szCs w:val="17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 полным написанием имени и фамилии или звания и фамилии.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rFonts w:ascii="Verdana" w:hAnsi="Verdana"/>
          <w:color w:val="000000"/>
          <w:sz w:val="17"/>
          <w:szCs w:val="17"/>
        </w:rPr>
        <w:t>з</w:t>
      </w:r>
      <w:proofErr w:type="spellEnd"/>
      <w:r>
        <w:rPr>
          <w:rFonts w:ascii="Verdana" w:hAnsi="Verdana"/>
          <w:color w:val="000000"/>
          <w:sz w:val="17"/>
          <w:szCs w:val="17"/>
        </w:rPr>
        <w:t>", "</w:t>
      </w:r>
      <w:proofErr w:type="spellStart"/>
      <w:r>
        <w:rPr>
          <w:rFonts w:ascii="Verdana" w:hAnsi="Verdana"/>
          <w:color w:val="000000"/>
          <w:sz w:val="17"/>
          <w:szCs w:val="17"/>
        </w:rPr>
        <w:t>й</w:t>
      </w:r>
      <w:proofErr w:type="spellEnd"/>
      <w:r>
        <w:rPr>
          <w:rFonts w:ascii="Verdana" w:hAnsi="Verdana"/>
          <w:color w:val="000000"/>
          <w:sz w:val="17"/>
          <w:szCs w:val="17"/>
        </w:rPr>
        <w:t>", "</w:t>
      </w:r>
      <w:proofErr w:type="spellStart"/>
      <w:r>
        <w:rPr>
          <w:rFonts w:ascii="Verdana" w:hAnsi="Verdana"/>
          <w:color w:val="000000"/>
          <w:sz w:val="17"/>
          <w:szCs w:val="17"/>
        </w:rPr>
        <w:t>ъ</w:t>
      </w:r>
      <w:proofErr w:type="spellEnd"/>
      <w:r>
        <w:rPr>
          <w:rFonts w:ascii="Verdana" w:hAnsi="Verdana"/>
          <w:color w:val="000000"/>
          <w:sz w:val="17"/>
          <w:szCs w:val="17"/>
        </w:rPr>
        <w:t>", "</w:t>
      </w:r>
      <w:proofErr w:type="spellStart"/>
      <w:r>
        <w:rPr>
          <w:rFonts w:ascii="Verdana" w:hAnsi="Verdana"/>
          <w:color w:val="000000"/>
          <w:sz w:val="17"/>
          <w:szCs w:val="17"/>
        </w:rPr>
        <w:t>ы</w:t>
      </w:r>
      <w:proofErr w:type="spellEnd"/>
      <w:r>
        <w:rPr>
          <w:rFonts w:ascii="Verdana" w:hAnsi="Verdana"/>
          <w:color w:val="000000"/>
          <w:sz w:val="17"/>
          <w:szCs w:val="17"/>
        </w:rPr>
        <w:t>" и "</w:t>
      </w:r>
      <w:proofErr w:type="spellStart"/>
      <w:r>
        <w:rPr>
          <w:rFonts w:ascii="Verdana" w:hAnsi="Verdana"/>
          <w:color w:val="000000"/>
          <w:sz w:val="17"/>
          <w:szCs w:val="17"/>
        </w:rPr>
        <w:t>ь</w:t>
      </w:r>
      <w:proofErr w:type="spellEnd"/>
      <w:r>
        <w:rPr>
          <w:rFonts w:ascii="Verdana" w:hAnsi="Verdana"/>
          <w:color w:val="000000"/>
          <w:sz w:val="17"/>
          <w:szCs w:val="17"/>
        </w:rPr>
        <w:t>", а также символ "/" - косая черта.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93312" w:rsidRDefault="00193312" w:rsidP="0019331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655EB" w:rsidRDefault="000655EB"/>
    <w:sectPr w:rsidR="000655EB" w:rsidSect="0006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12"/>
    <w:rsid w:val="000655EB"/>
    <w:rsid w:val="00193312"/>
    <w:rsid w:val="0042707C"/>
    <w:rsid w:val="00C2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312"/>
    <w:rPr>
      <w:color w:val="0000FF"/>
      <w:u w:val="single"/>
    </w:rPr>
  </w:style>
  <w:style w:type="character" w:styleId="a5">
    <w:name w:val="Strong"/>
    <w:basedOn w:val="a0"/>
    <w:uiPriority w:val="22"/>
    <w:qFormat/>
    <w:rsid w:val="00193312"/>
    <w:rPr>
      <w:b/>
      <w:bCs/>
    </w:rPr>
  </w:style>
  <w:style w:type="paragraph" w:customStyle="1" w:styleId="a6">
    <w:name w:val="Таблицы (моноширинный)"/>
    <w:basedOn w:val="a"/>
    <w:next w:val="a"/>
    <w:rsid w:val="001933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193312"/>
    <w:rPr>
      <w:b/>
      <w:bCs/>
      <w:color w:val="000080"/>
    </w:rPr>
  </w:style>
  <w:style w:type="paragraph" w:customStyle="1" w:styleId="a8">
    <w:name w:val="Нормальный"/>
    <w:rsid w:val="001933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948DDD474C4D051D814CFADW6n4F" TargetMode="External"/><Relationship Id="rId18" Type="http://schemas.openxmlformats.org/officeDocument/2006/relationships/hyperlink" Target="consultantplus://offline/ref=F4D3DE5C6562A723258A96B5DF5EC8A2F5E949D8D078C4D051D814CFAD6401A46D0D208DW9n3F" TargetMode="External"/><Relationship Id="rId26" Type="http://schemas.openxmlformats.org/officeDocument/2006/relationships/hyperlink" Target="consultantplus://offline/ref=F4D3DE5C6562A723258A96B5DF5EC8A2F5E84BD9D47FC4D051D814CFAD6401A46D0D208895W5n4F" TargetMode="External"/><Relationship Id="rId39" Type="http://schemas.openxmlformats.org/officeDocument/2006/relationships/hyperlink" Target="http://gov.cap.ru/admin/laws.aspx?id=227894&amp;page=7&amp;size=10" TargetMode="External"/><Relationship Id="rId21" Type="http://schemas.openxmlformats.org/officeDocument/2006/relationships/hyperlink" Target="consultantplus://offline/ref=F4D3DE5C6562A723258A96B5DF5EC8A2F5E84FDFD079C4D051D814CFAD6401A46D0D208D96W5n0F" TargetMode="External"/><Relationship Id="rId34" Type="http://schemas.openxmlformats.org/officeDocument/2006/relationships/hyperlink" Target="http://gov.cap.ru/admin/laws.aspx?id=227894&amp;page=7&amp;size=10" TargetMode="External"/><Relationship Id="rId42" Type="http://schemas.openxmlformats.org/officeDocument/2006/relationships/hyperlink" Target="http://gov.cap.ru/admin/laws.aspx?id=227894&amp;page=7&amp;size=10" TargetMode="External"/><Relationship Id="rId47" Type="http://schemas.openxmlformats.org/officeDocument/2006/relationships/hyperlink" Target="http://gov.cap.ru/admin/laws.aspx?id=227894&amp;page=7&amp;size=10" TargetMode="External"/><Relationship Id="rId50" Type="http://schemas.openxmlformats.org/officeDocument/2006/relationships/hyperlink" Target="http://gov.cap.ru/admin/laws.aspx?id=227894&amp;page=7&amp;size=10" TargetMode="External"/><Relationship Id="rId55" Type="http://schemas.openxmlformats.org/officeDocument/2006/relationships/hyperlink" Target="http://gov.cap.ru/admin/laws.aspx?id=227894&amp;page=7&amp;size=10" TargetMode="External"/><Relationship Id="rId7" Type="http://schemas.openxmlformats.org/officeDocument/2006/relationships/hyperlink" Target="http://gov.cap.ru/admin/laws.aspx?id=227894&amp;page=7&amp;size=10" TargetMode="External"/><Relationship Id="rId12" Type="http://schemas.openxmlformats.org/officeDocument/2006/relationships/hyperlink" Target="consultantplus://offline/ref=F4D3DE5C6562A723258A96B5DF5EC8A2F5E949D8D078C4D051D814CFAD6401A46D0D208D935132BBWAnEF" TargetMode="External"/><Relationship Id="rId17" Type="http://schemas.openxmlformats.org/officeDocument/2006/relationships/hyperlink" Target="consultantplus://offline/ref=F4D3DE5C6562A723258A96B5DF5EC8A2F5E949D8D078C4D051D814CFAD6401A46D0D208D935132BFWAn4F" TargetMode="External"/><Relationship Id="rId25" Type="http://schemas.openxmlformats.org/officeDocument/2006/relationships/hyperlink" Target="consultantplus://offline/ref=F4D3DE5C6562A723258A96B5DF5EC8A2F5E840D6D07FC4D051D814CFAD6401A46D0D208D935135B8WAn8F" TargetMode="External"/><Relationship Id="rId33" Type="http://schemas.openxmlformats.org/officeDocument/2006/relationships/hyperlink" Target="http://gov.cap.ru/admin/laws.aspx?id=227894&amp;page=7&amp;size=10" TargetMode="External"/><Relationship Id="rId38" Type="http://schemas.openxmlformats.org/officeDocument/2006/relationships/hyperlink" Target="http://gov.cap.ru/admin/laws.aspx?id=227894&amp;page=7&amp;size=10" TargetMode="External"/><Relationship Id="rId46" Type="http://schemas.openxmlformats.org/officeDocument/2006/relationships/hyperlink" Target="http://gov.cap.ru/admin/laws.aspx?id=227894&amp;page=7&amp;size=1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3DE5C6562A723258A96B5DF5EC8A2F5EC49DCD27DC4D051D814CFAD6401A46D0D208D935130BDWAnDF" TargetMode="External"/><Relationship Id="rId20" Type="http://schemas.openxmlformats.org/officeDocument/2006/relationships/hyperlink" Target="consultantplus://offline/ref=F4D3DE5C6562A723258A96B5DF5EC8A2F5E949D8D078C4D051D814CFAD6401A46D0D208BW9n1F" TargetMode="External"/><Relationship Id="rId29" Type="http://schemas.openxmlformats.org/officeDocument/2006/relationships/hyperlink" Target="http://gov.cap.ru/admin/laws.aspx?id=227894&amp;page=7&amp;size=10" TargetMode="External"/><Relationship Id="rId41" Type="http://schemas.openxmlformats.org/officeDocument/2006/relationships/hyperlink" Target="http://gov.cap.ru/admin/laws.aspx?id=227894&amp;page=7&amp;size=10" TargetMode="External"/><Relationship Id="rId54" Type="http://schemas.openxmlformats.org/officeDocument/2006/relationships/hyperlink" Target="http://gov.cap.ru/admin/laws.aspx?id=227894&amp;page=7&amp;size=10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admin/laws.aspx?id=227894&amp;page=7&amp;size=10" TargetMode="External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FDFD47BC4D051D814CFAD6401A46D0D208D935133BEWAn8F" TargetMode="External"/><Relationship Id="rId32" Type="http://schemas.openxmlformats.org/officeDocument/2006/relationships/hyperlink" Target="http://gov.cap.ru/admin/laws.aspx?id=227894&amp;page=7&amp;size=10" TargetMode="External"/><Relationship Id="rId37" Type="http://schemas.openxmlformats.org/officeDocument/2006/relationships/hyperlink" Target="http://gov.cap.ru/admin/laws.aspx?id=227894&amp;page=7&amp;size=10" TargetMode="External"/><Relationship Id="rId40" Type="http://schemas.openxmlformats.org/officeDocument/2006/relationships/hyperlink" Target="http://gov.cap.ru/admin/laws.aspx?id=227894&amp;page=7&amp;size=10" TargetMode="External"/><Relationship Id="rId45" Type="http://schemas.openxmlformats.org/officeDocument/2006/relationships/hyperlink" Target="http://gov.cap.ru/admin/laws.aspx?id=227894&amp;page=7&amp;size=10" TargetMode="External"/><Relationship Id="rId53" Type="http://schemas.openxmlformats.org/officeDocument/2006/relationships/hyperlink" Target="http://gov.cap.ru/admin/laws.aspx?id=227894&amp;page=7&amp;size=1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gov.cap.ru/admin/laws.aspx?id=227894&amp;page=7&amp;size=10" TargetMode="External"/><Relationship Id="rId15" Type="http://schemas.openxmlformats.org/officeDocument/2006/relationships/hyperlink" Target="consultantplus://offline/ref=F4D3DE5C6562A723258A96B5DF5EC8A2F5E949D8D078C4D051D814CFADW6n4F" TargetMode="External"/><Relationship Id="rId23" Type="http://schemas.openxmlformats.org/officeDocument/2006/relationships/hyperlink" Target="consultantplus://offline/ref=F4D3DE5C6562A723258A96B5DF5EC8A2FDE74FD8D17699DA598118CDWAnAF" TargetMode="External"/><Relationship Id="rId28" Type="http://schemas.openxmlformats.org/officeDocument/2006/relationships/hyperlink" Target="http://gov.cap.ru/admin/laws.aspx?id=227894&amp;page=7&amp;size=10" TargetMode="External"/><Relationship Id="rId36" Type="http://schemas.openxmlformats.org/officeDocument/2006/relationships/hyperlink" Target="http://gov.cap.ru/admin/laws.aspx?id=227894&amp;page=7&amp;size=10" TargetMode="External"/><Relationship Id="rId49" Type="http://schemas.openxmlformats.org/officeDocument/2006/relationships/hyperlink" Target="http://gov.cap.ru/admin/laws.aspx?id=227894&amp;page=7&amp;size=10" TargetMode="External"/><Relationship Id="rId57" Type="http://schemas.openxmlformats.org/officeDocument/2006/relationships/hyperlink" Target="consultantplus://offline/ref=F4D3DE5C6562A723258A96B5DF5EC8A2F6E64EDBDB2B93D2008D1AWCnAF" TargetMode="External"/><Relationship Id="rId10" Type="http://schemas.openxmlformats.org/officeDocument/2006/relationships/hyperlink" Target="consultantplus://offline/ref=F4D3DE5C6562A723258A96B5DF5EC8A2F5E948DDD474C4D051D814CFAD6401A46D0D208D935136BFWAn4F" TargetMode="External"/><Relationship Id="rId19" Type="http://schemas.openxmlformats.org/officeDocument/2006/relationships/hyperlink" Target="consultantplus://offline/ref=F4D3DE5C6562A723258A96B5DF5EC8A2F5E949D8D078C4D051D814CFAD6401A46D0D208E91W5n7F" TargetMode="External"/><Relationship Id="rId31" Type="http://schemas.openxmlformats.org/officeDocument/2006/relationships/hyperlink" Target="http://gov.cap.ru/admin/laws.aspx?id=227894&amp;page=7&amp;size=10" TargetMode="External"/><Relationship Id="rId44" Type="http://schemas.openxmlformats.org/officeDocument/2006/relationships/hyperlink" Target="http://gov.cap.ru/admin/laws.aspx?id=227894&amp;page=7&amp;size=10" TargetMode="External"/><Relationship Id="rId52" Type="http://schemas.openxmlformats.org/officeDocument/2006/relationships/hyperlink" Target="http://gov.cap.ru/admin/laws.aspx?id=227894&amp;page=7&amp;size=10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4D3DE5C6562A723258A96B5DF5EC8A2F5E949D8D078C4D051D814CFAD6401A46D0D208DW9n3F" TargetMode="External"/><Relationship Id="rId14" Type="http://schemas.openxmlformats.org/officeDocument/2006/relationships/hyperlink" Target="consultantplus://offline/ref=F4D3DE5C6562A723258A96B5DF5EC8A2F5E84FDFD47BC4D051D814CFAD6401A46D0D208D935131B5WAnBF" TargetMode="External"/><Relationship Id="rId22" Type="http://schemas.openxmlformats.org/officeDocument/2006/relationships/hyperlink" Target="consultantplus://offline/ref=F4D3DE5C6562A723258A96B5DF5EC8A2F5E948DDD474C4D051D814CFAD6401A46D0D2088W9nAF" TargetMode="External"/><Relationship Id="rId27" Type="http://schemas.openxmlformats.org/officeDocument/2006/relationships/hyperlink" Target="http://gov.cap.ru/admin/laws.aspx?id=227894&amp;page=7&amp;size=10" TargetMode="External"/><Relationship Id="rId30" Type="http://schemas.openxmlformats.org/officeDocument/2006/relationships/hyperlink" Target="http://gov.cap.ru/admin/laws.aspx?id=227894&amp;page=7&amp;size=10" TargetMode="External"/><Relationship Id="rId35" Type="http://schemas.openxmlformats.org/officeDocument/2006/relationships/hyperlink" Target="http://gov.cap.ru/admin/laws.aspx?id=227894&amp;page=7&amp;size=10" TargetMode="External"/><Relationship Id="rId43" Type="http://schemas.openxmlformats.org/officeDocument/2006/relationships/hyperlink" Target="http://gov.cap.ru/admin/laws.aspx?id=227894&amp;page=7&amp;size=10" TargetMode="External"/><Relationship Id="rId48" Type="http://schemas.openxmlformats.org/officeDocument/2006/relationships/hyperlink" Target="http://gov.cap.ru/admin/laws.aspx?id=227894&amp;page=7&amp;size=10" TargetMode="External"/><Relationship Id="rId56" Type="http://schemas.openxmlformats.org/officeDocument/2006/relationships/hyperlink" Target="http://gov.cap.ru/admin/laws.aspx?id=227894&amp;page=7&amp;size=10" TargetMode="External"/><Relationship Id="rId8" Type="http://schemas.openxmlformats.org/officeDocument/2006/relationships/hyperlink" Target="consultantplus://offline/ref=F4D3DE5C6562A723258A96B5DF5EC8A2F5E949D8D078C4D051D814CFAD6401A46D0D208D935132BFWAn4F" TargetMode="External"/><Relationship Id="rId51" Type="http://schemas.openxmlformats.org/officeDocument/2006/relationships/hyperlink" Target="http://gov.cap.ru/admin/laws.aspx?id=227894&amp;page=7&amp;size=1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5976</Words>
  <Characters>34067</Characters>
  <Application>Microsoft Office Word</Application>
  <DocSecurity>0</DocSecurity>
  <Lines>283</Lines>
  <Paragraphs>79</Paragraphs>
  <ScaleCrop>false</ScaleCrop>
  <Company/>
  <LinksUpToDate>false</LinksUpToDate>
  <CharactersWithSpaces>39964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2018-11-20T11:27:00Z</dcterms:created>
  <dcterms:modified xsi:type="dcterms:W3CDTF">2018-11-20T11:44:00Z</dcterms:modified>
</cp:coreProperties>
</file>