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BD2298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1.10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4а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65D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BD2298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1.10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4а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BD2298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.10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4а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C635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BD2298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01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.10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4а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298" w:rsidRDefault="00BD2298" w:rsidP="00BD2298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О     внесении     изменений     в     постановление      от 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25   декабря   </w:t>
      </w:r>
      <w:proofErr w:type="gramStart"/>
      <w:r w:rsidRPr="00BD2298">
        <w:rPr>
          <w:rFonts w:ascii="Times New Roman" w:hAnsi="Times New Roman" w:cs="Times New Roman"/>
          <w:color w:val="000000"/>
          <w:sz w:val="28"/>
          <w:szCs w:val="28"/>
        </w:rPr>
        <w:t>2015  года</w:t>
      </w:r>
      <w:proofErr w:type="gramEnd"/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       № 69      «Об утверждении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     регламента        администрации 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2298">
        <w:rPr>
          <w:rFonts w:ascii="Times New Roman" w:hAnsi="Times New Roman" w:cs="Times New Roman"/>
          <w:color w:val="000000"/>
          <w:sz w:val="28"/>
          <w:szCs w:val="28"/>
        </w:rPr>
        <w:t>Питишевского</w:t>
      </w:r>
      <w:proofErr w:type="spellEnd"/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      сельского          поселения 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2298">
        <w:rPr>
          <w:rFonts w:ascii="Times New Roman" w:hAnsi="Times New Roman" w:cs="Times New Roman"/>
          <w:color w:val="000000"/>
          <w:sz w:val="28"/>
          <w:szCs w:val="28"/>
        </w:rPr>
        <w:t>Аликовского  района</w:t>
      </w:r>
      <w:proofErr w:type="gramEnd"/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  по  исполнению   муниципальной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2298">
        <w:rPr>
          <w:rFonts w:ascii="Times New Roman" w:hAnsi="Times New Roman" w:cs="Times New Roman"/>
          <w:color w:val="000000"/>
          <w:sz w:val="28"/>
          <w:szCs w:val="28"/>
        </w:rPr>
        <w:t>функции  по</w:t>
      </w:r>
      <w:proofErr w:type="gramEnd"/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контролю за  обеспечением   сохранности 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hAnsi="Times New Roman" w:cs="Times New Roman"/>
          <w:color w:val="000000"/>
          <w:sz w:val="28"/>
          <w:szCs w:val="28"/>
        </w:rPr>
        <w:t>в отношении автомобильных дорог общего пользования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  </w:t>
      </w:r>
      <w:proofErr w:type="gramStart"/>
      <w:r w:rsidRPr="00BD2298">
        <w:rPr>
          <w:rFonts w:ascii="Times New Roman" w:hAnsi="Times New Roman" w:cs="Times New Roman"/>
          <w:color w:val="000000"/>
          <w:sz w:val="28"/>
          <w:szCs w:val="28"/>
        </w:rPr>
        <w:t>значения  в</w:t>
      </w:r>
      <w:proofErr w:type="gramEnd"/>
      <w:r w:rsidRPr="00BD2298">
        <w:rPr>
          <w:rFonts w:ascii="Times New Roman" w:hAnsi="Times New Roman" w:cs="Times New Roman"/>
          <w:color w:val="000000"/>
          <w:sz w:val="28"/>
          <w:szCs w:val="28"/>
        </w:rPr>
        <w:t xml:space="preserve">  границах  населенных     пунктов</w:t>
      </w:r>
    </w:p>
    <w:p w:rsidR="00BD2298" w:rsidRPr="00BD2298" w:rsidRDefault="00BD2298" w:rsidP="00BD22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9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D2298" w:rsidRPr="00BD2298" w:rsidRDefault="00BD2298" w:rsidP="00BD2298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D2298" w:rsidRPr="00BD2298" w:rsidRDefault="00BD2298" w:rsidP="00BD2298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2298">
        <w:rPr>
          <w:b w:val="0"/>
          <w:sz w:val="28"/>
          <w:szCs w:val="28"/>
        </w:rPr>
        <w:t xml:space="preserve">          В соответствии с Федеральными законами от 06.10.2003 г. № 131-ФЗ "Об общих принципах организации местного самоуправления в Российской Федерации",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г. № 196-ФЗ "О безопасности дорожного движения",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proofErr w:type="spellStart"/>
      <w:r>
        <w:rPr>
          <w:b w:val="0"/>
          <w:sz w:val="28"/>
          <w:szCs w:val="28"/>
        </w:rPr>
        <w:t>Питишев</w:t>
      </w:r>
      <w:r w:rsidRPr="00BD2298">
        <w:rPr>
          <w:b w:val="0"/>
          <w:sz w:val="28"/>
          <w:szCs w:val="28"/>
        </w:rPr>
        <w:t>ского</w:t>
      </w:r>
      <w:proofErr w:type="spellEnd"/>
      <w:r w:rsidRPr="00BD2298">
        <w:rPr>
          <w:b w:val="0"/>
          <w:sz w:val="28"/>
          <w:szCs w:val="28"/>
        </w:rPr>
        <w:t xml:space="preserve"> сельского поселения Аликовского района п о с т а н о в л я е т:</w:t>
      </w:r>
    </w:p>
    <w:p w:rsidR="00BD2298" w:rsidRPr="00BD2298" w:rsidRDefault="00BD2298" w:rsidP="00BD2298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2298">
        <w:rPr>
          <w:b w:val="0"/>
          <w:sz w:val="28"/>
          <w:szCs w:val="28"/>
        </w:rPr>
        <w:t>1. Пункт 1.7. административного регламента изложить в новой редакции:</w:t>
      </w:r>
    </w:p>
    <w:p w:rsidR="00BD2298" w:rsidRPr="00BD2298" w:rsidRDefault="00BD2298" w:rsidP="00BD2298">
      <w:r w:rsidRPr="00BD2298">
        <w:rPr>
          <w:b/>
        </w:rPr>
        <w:t xml:space="preserve"> </w:t>
      </w:r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 органы муниципального контроля осуществляют мероприятия по профилактике нарушений обязательных требований, требований, </w:t>
      </w:r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установленных муниципальными правовыми актами, в соответствии с ежегодно утверждаемыми  программами профилактики нарушений.</w:t>
      </w:r>
    </w:p>
    <w:p w:rsidR="00BD2298" w:rsidRPr="00BD2298" w:rsidRDefault="00BD2298" w:rsidP="00BD2298">
      <w:pPr>
        <w:pStyle w:val="a6"/>
      </w:pPr>
      <w:bookmarkStart w:id="0" w:name="dst385"/>
      <w:bookmarkEnd w:id="0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BD2298" w:rsidRPr="00BD2298" w:rsidRDefault="00BD2298" w:rsidP="00BD2298">
      <w:pPr>
        <w:pStyle w:val="a6"/>
      </w:pPr>
      <w:bookmarkStart w:id="1" w:name="dst386"/>
      <w:bookmarkEnd w:id="1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1) обеспечивают размещение на официальных сайтах в сети "Интернет" для каждого вида  муниципального контроля </w:t>
      </w:r>
      <w:hyperlink r:id="rId5" w:anchor="dst0" w:history="1">
        <w:r w:rsidRPr="00BD2298">
          <w:rPr>
            <w:rStyle w:val="a5"/>
            <w:rFonts w:ascii="Times New Roman" w:hAnsi="Times New Roman" w:cs="Times New Roman"/>
            <w:color w:val="666699"/>
            <w:sz w:val="28"/>
            <w:szCs w:val="28"/>
          </w:rPr>
          <w:t>перечней</w:t>
        </w:r>
      </w:hyperlink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D2298" w:rsidRPr="00BD2298" w:rsidRDefault="00BD2298" w:rsidP="00BD2298">
      <w:pPr>
        <w:pStyle w:val="a6"/>
      </w:pPr>
      <w:bookmarkStart w:id="2" w:name="dst387"/>
      <w:bookmarkEnd w:id="2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 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D2298" w:rsidRPr="00BD2298" w:rsidRDefault="00BD2298" w:rsidP="00BD2298">
      <w:pPr>
        <w:pStyle w:val="a6"/>
      </w:pPr>
      <w:bookmarkStart w:id="3" w:name="dst388"/>
      <w:bookmarkEnd w:id="3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2298" w:rsidRPr="00BD2298" w:rsidRDefault="00BD2298" w:rsidP="00BD229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389"/>
      <w:bookmarkEnd w:id="4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если иной порядок не установлен федеральным законом.</w:t>
      </w:r>
    </w:p>
    <w:p w:rsidR="00BD2298" w:rsidRPr="00BD2298" w:rsidRDefault="00BD2298" w:rsidP="00BD229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289"/>
      <w:bookmarkEnd w:id="5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3. Федеральным законом, положением о виде федерального государственного контроля (надзора), порядком организации и осуществления отдельных видов  муниципального контроля может быть предусмотрено </w:t>
      </w:r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BD2298" w:rsidRPr="00BD2298" w:rsidRDefault="00BD2298" w:rsidP="00BD229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390"/>
      <w:bookmarkEnd w:id="6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4. Правительство Российской Федерации вправе определить общие требования к организации и осуществлению органами муниципального </w:t>
      </w:r>
      <w:r w:rsidRPr="00BD2298">
        <w:rPr>
          <w:rStyle w:val="blk"/>
          <w:rFonts w:ascii="Times New Roman" w:hAnsi="Times New Roman" w:cs="Times New Roman"/>
          <w:sz w:val="28"/>
          <w:szCs w:val="28"/>
        </w:rPr>
        <w:t>контроля </w:t>
      </w:r>
      <w:hyperlink r:id="rId6" w:anchor="dst100009" w:history="1">
        <w:r w:rsidRPr="00BD22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 по профилактике нарушений обязательных требований, требований, установленных муниципальными правовыми актами.</w:t>
      </w:r>
    </w:p>
    <w:p w:rsidR="00BD2298" w:rsidRPr="00BD2298" w:rsidRDefault="00BD2298" w:rsidP="00BD229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dst391"/>
      <w:bookmarkEnd w:id="7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5.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BD2298" w:rsidRPr="00BD2298" w:rsidRDefault="00BD2298" w:rsidP="00BD229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392"/>
      <w:bookmarkEnd w:id="8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</w:t>
      </w:r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BD2298" w:rsidRPr="00BD2298" w:rsidRDefault="00BD2298" w:rsidP="00BD229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9" w:name="dst393"/>
      <w:bookmarkEnd w:id="9"/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7. </w:t>
      </w:r>
      <w:hyperlink r:id="rId7" w:anchor="dst100009" w:history="1">
        <w:r w:rsidRPr="00BD22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D2298">
        <w:rPr>
          <w:rStyle w:val="blk"/>
          <w:rFonts w:ascii="Times New Roman" w:hAnsi="Times New Roman" w:cs="Times New Roman"/>
          <w:color w:val="333333"/>
          <w:sz w:val="28"/>
          <w:szCs w:val="28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BD2298" w:rsidRPr="00BD2298" w:rsidRDefault="00BD2298" w:rsidP="00BD2298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2298">
        <w:rPr>
          <w:b w:val="0"/>
          <w:sz w:val="28"/>
          <w:szCs w:val="28"/>
        </w:rPr>
        <w:t>2. В абзаце 7 пункта 3.4.  Административного регламента добавить подпункт 3):</w:t>
      </w:r>
    </w:p>
    <w:p w:rsidR="00BD2298" w:rsidRPr="00BD2298" w:rsidRDefault="00BD2298" w:rsidP="00BD2298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2298">
        <w:rPr>
          <w:b w:val="0"/>
          <w:sz w:val="28"/>
          <w:szCs w:val="28"/>
        </w:rPr>
        <w:t>3)</w:t>
      </w:r>
      <w:r w:rsidRPr="00BD2298">
        <w:t xml:space="preserve"> </w:t>
      </w:r>
      <w:r w:rsidRPr="00BD2298">
        <w:rPr>
          <w:b w:val="0"/>
          <w:sz w:val="28"/>
          <w:szCs w:val="28"/>
        </w:rPr>
        <w:t xml:space="preserve">выдают предостережения о недопустимости нарушения обязательных требований, требований, установленных муниципальными правовыми </w:t>
      </w:r>
      <w:proofErr w:type="gramStart"/>
      <w:r w:rsidRPr="00BD2298">
        <w:rPr>
          <w:b w:val="0"/>
          <w:sz w:val="28"/>
          <w:szCs w:val="28"/>
        </w:rPr>
        <w:t>актами,  если</w:t>
      </w:r>
      <w:proofErr w:type="gramEnd"/>
      <w:r w:rsidRPr="00BD2298">
        <w:rPr>
          <w:b w:val="0"/>
          <w:sz w:val="28"/>
          <w:szCs w:val="28"/>
        </w:rPr>
        <w:t xml:space="preserve"> иной порядок не установлен федеральным законом.</w:t>
      </w:r>
    </w:p>
    <w:p w:rsidR="00BD2298" w:rsidRPr="00BD2298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 w:rsidRPr="00BD229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</w:t>
      </w:r>
      <w:r w:rsidR="0081327B">
        <w:rPr>
          <w:rFonts w:ascii="Times New Roman" w:hAnsi="Times New Roman" w:cs="Times New Roman"/>
          <w:sz w:val="28"/>
          <w:szCs w:val="28"/>
        </w:rPr>
        <w:t xml:space="preserve"> после</w:t>
      </w:r>
      <w:bookmarkStart w:id="10" w:name="_GoBack"/>
      <w:bookmarkEnd w:id="10"/>
      <w:r w:rsidRPr="00BD22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D2298" w:rsidRPr="00BD2298" w:rsidRDefault="00BD2298" w:rsidP="00BD22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ABB" w:rsidRPr="00BD2298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BB" w:rsidRPr="00BD2298" w:rsidRDefault="006C6ABB" w:rsidP="00BD2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BB" w:rsidRPr="00BD2298" w:rsidRDefault="003F2CD5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ABB"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ABB"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C6ABB"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proofErr w:type="gramEnd"/>
      <w:r w:rsidR="006C6ABB"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ABB" w:rsidRPr="00BD2298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724B"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2CD5" w:rsidRPr="00BD22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Клементьева</w:t>
      </w:r>
    </w:p>
    <w:p w:rsidR="002E11E8" w:rsidRPr="00BD2298" w:rsidRDefault="002E11E8">
      <w:pPr>
        <w:rPr>
          <w:rFonts w:ascii="Times New Roman" w:hAnsi="Times New Roman" w:cs="Times New Roman"/>
          <w:sz w:val="28"/>
          <w:szCs w:val="28"/>
        </w:rPr>
      </w:pPr>
    </w:p>
    <w:sectPr w:rsidR="002E11E8" w:rsidRPr="00BD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D164C"/>
    <w:rsid w:val="00243F0B"/>
    <w:rsid w:val="00277A7B"/>
    <w:rsid w:val="002800B9"/>
    <w:rsid w:val="002E11E8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D5335"/>
    <w:rsid w:val="0054724B"/>
    <w:rsid w:val="0064354F"/>
    <w:rsid w:val="006C6ABB"/>
    <w:rsid w:val="0071048D"/>
    <w:rsid w:val="00710622"/>
    <w:rsid w:val="00727005"/>
    <w:rsid w:val="00786B9B"/>
    <w:rsid w:val="00791CF2"/>
    <w:rsid w:val="007E214A"/>
    <w:rsid w:val="007E66FA"/>
    <w:rsid w:val="0081327B"/>
    <w:rsid w:val="00820AEC"/>
    <w:rsid w:val="00967A91"/>
    <w:rsid w:val="00A3731A"/>
    <w:rsid w:val="00A47BC5"/>
    <w:rsid w:val="00B13413"/>
    <w:rsid w:val="00B74771"/>
    <w:rsid w:val="00BD2298"/>
    <w:rsid w:val="00BE0AC9"/>
    <w:rsid w:val="00C16A8F"/>
    <w:rsid w:val="00C33998"/>
    <w:rsid w:val="00C53DC5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ED26"/>
  <w15:docId w15:val="{7BD77D48-55C4-413F-966B-22DB241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D2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D2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BD2298"/>
  </w:style>
  <w:style w:type="character" w:styleId="a5">
    <w:name w:val="Hyperlink"/>
    <w:uiPriority w:val="99"/>
    <w:unhideWhenUsed/>
    <w:rsid w:val="00BD2298"/>
    <w:rPr>
      <w:color w:val="0000FF"/>
      <w:u w:val="single"/>
    </w:rPr>
  </w:style>
  <w:style w:type="paragraph" w:styleId="a6">
    <w:name w:val="No Spacing"/>
    <w:uiPriority w:val="1"/>
    <w:qFormat/>
    <w:rsid w:val="00BD2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27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5556/" TargetMode="External"/><Relationship Id="rId5" Type="http://schemas.openxmlformats.org/officeDocument/2006/relationships/hyperlink" Target="http://www.consultant.ru/document/cons_doc_LAW_21312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Григорьев</cp:lastModifiedBy>
  <cp:revision>4</cp:revision>
  <cp:lastPrinted>2018-10-15T07:47:00Z</cp:lastPrinted>
  <dcterms:created xsi:type="dcterms:W3CDTF">2018-10-15T07:48:00Z</dcterms:created>
  <dcterms:modified xsi:type="dcterms:W3CDTF">2018-10-31T05:06:00Z</dcterms:modified>
</cp:coreProperties>
</file>