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C2" w:rsidRDefault="00B83BC2" w:rsidP="00B83BC2">
      <w:pPr>
        <w:jc w:val="center"/>
      </w:pPr>
      <w:proofErr w:type="gramStart"/>
      <w:r>
        <w:rPr>
          <w:rStyle w:val="a7"/>
        </w:rPr>
        <w:t>Постановление Правительства Российской Федерации</w:t>
      </w:r>
      <w:r>
        <w:rPr>
          <w:b/>
          <w:bCs/>
        </w:rPr>
        <w:br/>
      </w:r>
      <w:r>
        <w:rPr>
          <w:rStyle w:val="a7"/>
        </w:rPr>
        <w:t>от 8 февраля 2018 г. N 128</w:t>
      </w:r>
      <w:r>
        <w:rPr>
          <w:b/>
          <w:bCs/>
        </w:rPr>
        <w:br/>
      </w:r>
      <w:r>
        <w:rPr>
          <w:rStyle w:val="a7"/>
        </w:rPr>
        <w:t>"Об утверждении правил</w:t>
      </w:r>
      <w:r>
        <w:rPr>
          <w:b/>
          <w:bCs/>
        </w:rPr>
        <w:br/>
      </w:r>
      <w:r>
        <w:rPr>
          <w:rStyle w:val="a7"/>
        </w:rPr>
        <w:t>осуществления контроля в местах производства</w:t>
      </w:r>
      <w:r>
        <w:rPr>
          <w:b/>
          <w:bCs/>
        </w:rPr>
        <w:br/>
      </w:r>
      <w:r>
        <w:rPr>
          <w:rStyle w:val="a7"/>
        </w:rPr>
        <w:t xml:space="preserve">(в том числе переработки), отгрузки </w:t>
      </w:r>
      <w:proofErr w:type="spellStart"/>
      <w:r>
        <w:rPr>
          <w:rStyle w:val="a7"/>
        </w:rPr>
        <w:t>подкарантинной</w:t>
      </w:r>
      <w:proofErr w:type="spellEnd"/>
      <w:r>
        <w:rPr>
          <w:b/>
          <w:bCs/>
        </w:rPr>
        <w:br/>
      </w:r>
      <w:r>
        <w:rPr>
          <w:rStyle w:val="a7"/>
        </w:rPr>
        <w:t>продукции, предназначенной для ввоза в Российскую Федерацию</w:t>
      </w:r>
      <w:r>
        <w:rPr>
          <w:b/>
          <w:bCs/>
        </w:rPr>
        <w:br/>
      </w:r>
      <w:r>
        <w:rPr>
          <w:rStyle w:val="a7"/>
        </w:rPr>
        <w:t>из иностранных государств или групп иностранных государств,</w:t>
      </w:r>
      <w:r>
        <w:rPr>
          <w:b/>
          <w:bCs/>
        </w:rPr>
        <w:br/>
      </w:r>
      <w:r>
        <w:rPr>
          <w:rStyle w:val="a7"/>
        </w:rPr>
        <w:t>где выявлено распространение карантинных объектов,</w:t>
      </w:r>
      <w:r>
        <w:rPr>
          <w:b/>
          <w:bCs/>
        </w:rPr>
        <w:br/>
      </w:r>
      <w:r>
        <w:rPr>
          <w:rStyle w:val="a7"/>
        </w:rPr>
        <w:t xml:space="preserve">характерных для такой </w:t>
      </w:r>
      <w:proofErr w:type="spellStart"/>
      <w:r>
        <w:rPr>
          <w:rStyle w:val="a7"/>
        </w:rPr>
        <w:t>подкарантинной</w:t>
      </w:r>
      <w:proofErr w:type="spellEnd"/>
      <w:r>
        <w:rPr>
          <w:rStyle w:val="a7"/>
        </w:rPr>
        <w:t xml:space="preserve"> продукции,</w:t>
      </w:r>
      <w:r>
        <w:rPr>
          <w:b/>
          <w:bCs/>
        </w:rPr>
        <w:br/>
      </w:r>
      <w:r>
        <w:rPr>
          <w:rStyle w:val="a7"/>
        </w:rPr>
        <w:t>в соответствии с международными договорами</w:t>
      </w:r>
      <w:r>
        <w:rPr>
          <w:b/>
          <w:bCs/>
        </w:rPr>
        <w:br/>
      </w:r>
      <w:r>
        <w:rPr>
          <w:rStyle w:val="a7"/>
        </w:rPr>
        <w:t>Российской Федерации, в целях ее использования</w:t>
      </w:r>
      <w:proofErr w:type="gramEnd"/>
      <w:r>
        <w:rPr>
          <w:b/>
          <w:bCs/>
        </w:rPr>
        <w:br/>
      </w:r>
      <w:r>
        <w:rPr>
          <w:rStyle w:val="a7"/>
        </w:rPr>
        <w:t>для посевов и посадок"</w:t>
      </w:r>
    </w:p>
    <w:p w:rsidR="00B83BC2" w:rsidRDefault="00B83BC2" w:rsidP="00B83BC2">
      <w:r>
        <w:t> </w:t>
      </w:r>
    </w:p>
    <w:p w:rsidR="00B83BC2" w:rsidRDefault="00B83BC2" w:rsidP="00B83BC2">
      <w:pPr>
        <w:pStyle w:val="a3"/>
      </w:pPr>
      <w:r>
        <w:t> </w:t>
      </w:r>
    </w:p>
    <w:p w:rsidR="00B83BC2" w:rsidRDefault="00B83BC2" w:rsidP="00B83BC2">
      <w:pPr>
        <w:pStyle w:val="a3"/>
      </w:pPr>
      <w:r>
        <w:t xml:space="preserve">В целях реализации </w:t>
      </w:r>
      <w:hyperlink r:id="rId4" w:anchor="st15p3" w:tooltip="Федеральный закон 206-ФЗ от 21.07.2014 ГД РФ&#10;&#10;О карантине растений" w:history="1">
        <w:r>
          <w:rPr>
            <w:rStyle w:val="a4"/>
          </w:rPr>
          <w:t>части 3</w:t>
        </w:r>
      </w:hyperlink>
      <w:r>
        <w:t xml:space="preserve"> статьи 15 Федерального закона "О карантине растений" Правительство Российской Федерации ПОСТАНОВЛЯЕТ:</w:t>
      </w:r>
    </w:p>
    <w:p w:rsidR="00B83BC2" w:rsidRDefault="00B83BC2" w:rsidP="00B83BC2">
      <w:pPr>
        <w:pStyle w:val="a3"/>
      </w:pPr>
      <w:r>
        <w:t xml:space="preserve">1. </w:t>
      </w:r>
      <w:proofErr w:type="gramStart"/>
      <w:r>
        <w:t xml:space="preserve">Утвердить прилагаемые Правила осуществления контроля в местах производства (в том числе переработки), отгрузки </w:t>
      </w:r>
      <w:proofErr w:type="spellStart"/>
      <w:r>
        <w:t>подкарантинной</w:t>
      </w:r>
      <w:proofErr w:type="spellEnd"/>
      <w:r>
        <w:t xml:space="preserve"> продукции, предназначенной для ввоза в Российскую Федерацию из иностранных государств или групп иностранных государств, где выявлено распространение карантинных объектов, характерных для такой </w:t>
      </w:r>
      <w:proofErr w:type="spellStart"/>
      <w:r>
        <w:t>подкарантинной</w:t>
      </w:r>
      <w:proofErr w:type="spellEnd"/>
      <w:r>
        <w:t xml:space="preserve"> продукции, в соответствии с международными договорами Российской Федерации, в целях ее использования для посевов и посадок.</w:t>
      </w:r>
      <w:proofErr w:type="gramEnd"/>
    </w:p>
    <w:p w:rsidR="00B83BC2" w:rsidRDefault="00B83BC2" w:rsidP="00B83BC2">
      <w:pPr>
        <w:pStyle w:val="a3"/>
      </w:pPr>
      <w:r>
        <w:t xml:space="preserve">2. </w:t>
      </w:r>
      <w:proofErr w:type="gramStart"/>
      <w:r>
        <w:t>Реализация полномочий, предусмотренных настоящим постановлением, осуществляется Федеральной службой по ветеринарному и фитосанитарному надзору в пределах установленной Правительством Российской Федерации предельной численности ее работников и бюджетных ассигнований, предусмотренных Службе в федеральном бюджете на руководство и управление в сфере установленных функций.</w:t>
      </w:r>
      <w:proofErr w:type="gramEnd"/>
    </w:p>
    <w:p w:rsidR="00B83BC2" w:rsidRDefault="00B83BC2" w:rsidP="00B83BC2">
      <w:pPr>
        <w:pStyle w:val="a3"/>
      </w:pPr>
      <w:r>
        <w:t> </w:t>
      </w:r>
    </w:p>
    <w:p w:rsidR="00B83BC2" w:rsidRDefault="00B83BC2" w:rsidP="00B83BC2">
      <w:r>
        <w:t>Председатель Правительства</w:t>
      </w:r>
      <w:r>
        <w:br/>
        <w:t>Российской Федерации</w:t>
      </w:r>
      <w:r>
        <w:br/>
        <w:t xml:space="preserve">Д.Медведев </w:t>
      </w:r>
    </w:p>
    <w:p w:rsidR="00B83BC2" w:rsidRDefault="00B83BC2" w:rsidP="00B83BC2">
      <w:pPr>
        <w:pStyle w:val="a3"/>
      </w:pPr>
      <w:r>
        <w:t> </w:t>
      </w:r>
    </w:p>
    <w:p w:rsidR="00B83BC2" w:rsidRDefault="00B83BC2" w:rsidP="00B83BC2">
      <w:pPr>
        <w:pStyle w:val="a3"/>
      </w:pPr>
      <w:r>
        <w:t> </w:t>
      </w:r>
    </w:p>
    <w:p w:rsidR="00B83BC2" w:rsidRDefault="00B83BC2" w:rsidP="00B83BC2">
      <w:r>
        <w:t>Утверждены</w:t>
      </w:r>
      <w:r>
        <w:br/>
        <w:t>постановлением Правительства</w:t>
      </w:r>
      <w:r>
        <w:br/>
        <w:t>Российской Федерации</w:t>
      </w:r>
      <w:r>
        <w:br/>
        <w:t xml:space="preserve">от 8 февраля 2018 г. N 128 </w:t>
      </w:r>
    </w:p>
    <w:p w:rsidR="00B83BC2" w:rsidRDefault="00B83BC2" w:rsidP="00B83BC2">
      <w:pPr>
        <w:pStyle w:val="a3"/>
      </w:pPr>
      <w:r>
        <w:t> </w:t>
      </w:r>
    </w:p>
    <w:p w:rsidR="00B83BC2" w:rsidRDefault="00B83BC2" w:rsidP="00B83BC2">
      <w:proofErr w:type="gramStart"/>
      <w:r>
        <w:lastRenderedPageBreak/>
        <w:t>ПРАВИЛА</w:t>
      </w:r>
      <w:r>
        <w:br/>
        <w:t>ОСУЩЕСТВЛЕНИЯ КОНТРОЛЯ В МЕСТАХ ПРОИЗВОДСТВА</w:t>
      </w:r>
      <w:r>
        <w:br/>
        <w:t>(В ТОМ ЧИСЛЕ ПЕРЕРАБОТКИ), ОТГРУЗКИ ПОДКАРАНТИННОЙ</w:t>
      </w:r>
      <w:r>
        <w:br/>
        <w:t>ПРОДУКЦИИ, ПРЕДНАЗНАЧЕННОЙ ДЛЯ ВВОЗА В РОССИЙСКУЮ ФЕДЕРАЦИЮ</w:t>
      </w:r>
      <w:r>
        <w:br/>
        <w:t>ИЗ ИНОСТРАННЫХ ГОСУДАРСТВ ИЛИ ГРУПП ИНОСТРАННЫХ ГОСУДАРСТВ,</w:t>
      </w:r>
      <w:r>
        <w:br/>
        <w:t>ГДЕ ВЫЯВЛЕНО РАСПРОСТРАНЕНИЕ КАРАНТИННЫХ ОБЪЕКТОВ,</w:t>
      </w:r>
      <w:r>
        <w:br/>
        <w:t>ХАРАКТЕРНЫХ ДЛЯ ТАКОЙ ПОДКАРАНТИННОЙ ПРОДУКЦИИ,</w:t>
      </w:r>
      <w:r>
        <w:br/>
        <w:t>В СООТВЕТСТВИИ С МЕЖДУНАРОДНЫМИ ДОГОВОРАМИ</w:t>
      </w:r>
      <w:r>
        <w:br/>
        <w:t>РОССИЙСКОЙ ФЕДЕРАЦИИ, В ЦЕЛЯХ ЕЕ ИСПОЛЬЗОВАНИЯ</w:t>
      </w:r>
      <w:r>
        <w:br/>
        <w:t xml:space="preserve">ДЛЯ ПОСЕВОВ И ПОСАДОК </w:t>
      </w:r>
      <w:proofErr w:type="gramEnd"/>
    </w:p>
    <w:p w:rsidR="00B83BC2" w:rsidRDefault="00B83BC2" w:rsidP="00B83BC2">
      <w:pPr>
        <w:pStyle w:val="a3"/>
      </w:pPr>
      <w:r>
        <w:t> </w:t>
      </w:r>
    </w:p>
    <w:p w:rsidR="00B83BC2" w:rsidRDefault="00B83BC2" w:rsidP="00B83BC2">
      <w:pPr>
        <w:pStyle w:val="a3"/>
      </w:pPr>
      <w:r>
        <w:t xml:space="preserve">1. </w:t>
      </w:r>
      <w:proofErr w:type="gramStart"/>
      <w:r>
        <w:t xml:space="preserve">Настоящие Правила устанавливают порядок осуществления контроля в местах производства (в том числе переработки), отгрузки </w:t>
      </w:r>
      <w:proofErr w:type="spellStart"/>
      <w:r>
        <w:t>подкарантинной</w:t>
      </w:r>
      <w:proofErr w:type="spellEnd"/>
      <w:r>
        <w:t xml:space="preserve"> продукции, предназначенной для ввоза в Российскую Федерацию из иностранных государств или групп иностранных государств, где выявлено распространение карантинных объектов, характерных для такой </w:t>
      </w:r>
      <w:proofErr w:type="spellStart"/>
      <w:r>
        <w:t>подкарантинной</w:t>
      </w:r>
      <w:proofErr w:type="spellEnd"/>
      <w:r>
        <w:t xml:space="preserve"> продукции, в соответствии с международными договорами Российской Федерации, в целях ее использования для посевов и посадок (далее соответственно - места производства </w:t>
      </w:r>
      <w:proofErr w:type="spellStart"/>
      <w:r>
        <w:t>подкарантинной</w:t>
      </w:r>
      <w:proofErr w:type="spellEnd"/>
      <w:r>
        <w:t xml:space="preserve"> продукции</w:t>
      </w:r>
      <w:proofErr w:type="gramEnd"/>
      <w:r>
        <w:t xml:space="preserve">, иностранное государство, </w:t>
      </w:r>
      <w:proofErr w:type="spellStart"/>
      <w:r>
        <w:t>подкарантинная</w:t>
      </w:r>
      <w:proofErr w:type="spellEnd"/>
      <w:r>
        <w:t xml:space="preserve"> продукция).</w:t>
      </w:r>
    </w:p>
    <w:p w:rsidR="00B83BC2" w:rsidRDefault="00B83BC2" w:rsidP="00B83BC2">
      <w:pPr>
        <w:pStyle w:val="a3"/>
      </w:pPr>
      <w:r>
        <w:t xml:space="preserve">2. Настоящие Правила не применяются в отношении </w:t>
      </w:r>
      <w:proofErr w:type="spellStart"/>
      <w:r>
        <w:t>подкарантинной</w:t>
      </w:r>
      <w:proofErr w:type="spellEnd"/>
      <w:r>
        <w:t xml:space="preserve"> продукции, предназначенной для ввоза в Российскую Федерацию из государств - членов Евразийского экономического союза.</w:t>
      </w:r>
    </w:p>
    <w:p w:rsidR="00B83BC2" w:rsidRDefault="00B83BC2" w:rsidP="00B83BC2">
      <w:pPr>
        <w:pStyle w:val="a3"/>
      </w:pPr>
      <w:r>
        <w:t xml:space="preserve">3. Контроль в местах производства </w:t>
      </w:r>
      <w:proofErr w:type="spellStart"/>
      <w:r>
        <w:t>подкарантинной</w:t>
      </w:r>
      <w:proofErr w:type="spellEnd"/>
      <w:r>
        <w:t xml:space="preserve"> продукции осуществляется Федеральной службой по ветеринарному и фитосанитарному надзору (далее - надзорный орган).</w:t>
      </w:r>
    </w:p>
    <w:p w:rsidR="00B83BC2" w:rsidRDefault="00B83BC2" w:rsidP="00B83BC2">
      <w:pPr>
        <w:pStyle w:val="a3"/>
      </w:pPr>
      <w:r>
        <w:t xml:space="preserve">4. При осуществлении контроля в местах производства </w:t>
      </w:r>
      <w:proofErr w:type="spellStart"/>
      <w:r>
        <w:t>подкарантинной</w:t>
      </w:r>
      <w:proofErr w:type="spellEnd"/>
      <w:r>
        <w:t xml:space="preserve"> продукции устанавливается карантинное фитосанитарное состояние </w:t>
      </w:r>
      <w:proofErr w:type="spellStart"/>
      <w:r>
        <w:t>подкарантинной</w:t>
      </w:r>
      <w:proofErr w:type="spellEnd"/>
      <w:r>
        <w:t xml:space="preserve"> продукции, карантинное фитосанитарное состояние территории и (или) </w:t>
      </w:r>
      <w:proofErr w:type="spellStart"/>
      <w:r>
        <w:t>подкарантинного</w:t>
      </w:r>
      <w:proofErr w:type="spellEnd"/>
      <w:r>
        <w:t xml:space="preserve"> объекта, на которых осуществляются производство (в том числе переработка) и (или) отгрузка </w:t>
      </w:r>
      <w:proofErr w:type="spellStart"/>
      <w:r>
        <w:t>подкарантинной</w:t>
      </w:r>
      <w:proofErr w:type="spellEnd"/>
      <w:r>
        <w:t xml:space="preserve"> продукции.</w:t>
      </w:r>
    </w:p>
    <w:p w:rsidR="00B83BC2" w:rsidRDefault="00B83BC2" w:rsidP="00B83BC2">
      <w:pPr>
        <w:pStyle w:val="a3"/>
      </w:pPr>
      <w:r>
        <w:t xml:space="preserve">5. Контроль в местах производства </w:t>
      </w:r>
      <w:proofErr w:type="spellStart"/>
      <w:r>
        <w:t>подкарантинной</w:t>
      </w:r>
      <w:proofErr w:type="spellEnd"/>
      <w:r>
        <w:t xml:space="preserve"> продукции осуществляется в следующих случаях:</w:t>
      </w:r>
    </w:p>
    <w:p w:rsidR="00B83BC2" w:rsidRDefault="00B83BC2" w:rsidP="00B83BC2">
      <w:pPr>
        <w:pStyle w:val="a3"/>
      </w:pPr>
      <w:r>
        <w:t xml:space="preserve">а) при поступлении в надзорный орган обращения участника внешнеэкономической деятельности о начале поставок </w:t>
      </w:r>
      <w:proofErr w:type="spellStart"/>
      <w:r>
        <w:t>подкарантинной</w:t>
      </w:r>
      <w:proofErr w:type="spellEnd"/>
      <w:r>
        <w:t xml:space="preserve"> продукции из иностранного государства для осуществления контроля в местах производства </w:t>
      </w:r>
      <w:proofErr w:type="spellStart"/>
      <w:r>
        <w:t>подкарантинной</w:t>
      </w:r>
      <w:proofErr w:type="spellEnd"/>
      <w:r>
        <w:t xml:space="preserve"> продукции, представленного по форме согласно </w:t>
      </w:r>
      <w:hyperlink r:id="rId5" w:anchor="pril" w:history="1">
        <w:r>
          <w:rPr>
            <w:rStyle w:val="a4"/>
          </w:rPr>
          <w:t>приложению</w:t>
        </w:r>
      </w:hyperlink>
      <w:r>
        <w:t xml:space="preserve"> (далее - обращение участника внешнеэкономической деятельности);</w:t>
      </w:r>
    </w:p>
    <w:p w:rsidR="00B83BC2" w:rsidRDefault="00B83BC2" w:rsidP="00B83BC2">
      <w:pPr>
        <w:pStyle w:val="a3"/>
      </w:pPr>
      <w:r>
        <w:t>б) при поступлении в надзорный орган обращения (приглашения) уполномоченного органа по карантину растений иностранного государства (далее - уполномоченный орган иностранного государства), представленного в произвольной форме (далее - обращение уполномоченного органа иностранного государства).</w:t>
      </w:r>
    </w:p>
    <w:p w:rsidR="00B83BC2" w:rsidRDefault="00B83BC2" w:rsidP="00B83BC2">
      <w:pPr>
        <w:pStyle w:val="a3"/>
      </w:pPr>
      <w:r>
        <w:t xml:space="preserve">6. Основанием для проведения контроля в местах производства </w:t>
      </w:r>
      <w:proofErr w:type="spellStart"/>
      <w:r>
        <w:t>подкарантинной</w:t>
      </w:r>
      <w:proofErr w:type="spellEnd"/>
      <w:r>
        <w:t xml:space="preserve"> продукции являются обращение участника внешнеэкономической деятельности и (или) обращение уполномоченного органа иностранного государства.</w:t>
      </w:r>
    </w:p>
    <w:p w:rsidR="00B83BC2" w:rsidRDefault="00B83BC2" w:rsidP="00B83BC2">
      <w:pPr>
        <w:pStyle w:val="a3"/>
      </w:pPr>
      <w:r>
        <w:lastRenderedPageBreak/>
        <w:t xml:space="preserve">7. </w:t>
      </w:r>
      <w:proofErr w:type="gramStart"/>
      <w:r>
        <w:t xml:space="preserve">При осуществлении контроля в местах производства </w:t>
      </w:r>
      <w:proofErr w:type="spellStart"/>
      <w:r>
        <w:t>подкарантинной</w:t>
      </w:r>
      <w:proofErr w:type="spellEnd"/>
      <w:r>
        <w:t xml:space="preserve"> продукции в случае, указанном в подпункте "а" пункта 5 настоящих Правил, к обращению участника внешнеэкономической деятельности прилагаются копии контракта (при его наличии) и плана завоза </w:t>
      </w:r>
      <w:proofErr w:type="spellStart"/>
      <w:r>
        <w:t>подкарантинной</w:t>
      </w:r>
      <w:proofErr w:type="spellEnd"/>
      <w:r>
        <w:t xml:space="preserve"> продукции (при его наличии), под которым в целях настоящих Правил понимается документ, содержащий сведения о предполагаемых объемах, сроках и местах поставок </w:t>
      </w:r>
      <w:proofErr w:type="spellStart"/>
      <w:r>
        <w:t>подкарантинной</w:t>
      </w:r>
      <w:proofErr w:type="spellEnd"/>
      <w:r>
        <w:t xml:space="preserve"> продукции с указанием периода отгрузки</w:t>
      </w:r>
      <w:proofErr w:type="gramEnd"/>
      <w:r>
        <w:t xml:space="preserve"> из иностранного государства, ввоза на территорию Российской Федерации, мест посева (посадки), мест накопления </w:t>
      </w:r>
      <w:proofErr w:type="spellStart"/>
      <w:r>
        <w:t>подкарантинной</w:t>
      </w:r>
      <w:proofErr w:type="spellEnd"/>
      <w:r>
        <w:t xml:space="preserve"> продукции (с почтовыми адресами) (при наличии). Каждый лист представленных копий таких документов должен быть подписан участником внешнеэкономической деятельности или копии документов должны быть прошиты и заверены подписью участника внешнеэкономической деятельности.</w:t>
      </w:r>
    </w:p>
    <w:p w:rsidR="00B83BC2" w:rsidRDefault="00B83BC2" w:rsidP="00B83BC2">
      <w:pPr>
        <w:pStyle w:val="a3"/>
      </w:pPr>
      <w:r>
        <w:t>8. Срок рассмотрения обращения участника внешнеэкономической деятельности и обращения уполномоченного органа иностранного государства, а также прилагаемых к ним документов составляет не более 30 дней со дня их получения в надзорном органе.</w:t>
      </w:r>
    </w:p>
    <w:p w:rsidR="00B83BC2" w:rsidRDefault="00B83BC2" w:rsidP="00B83BC2">
      <w:pPr>
        <w:pStyle w:val="a3"/>
      </w:pPr>
      <w:r>
        <w:t>9. Надзорный орган принимает решение об отказе в рассмотрении обращения участника внешнеэкономической деятельности и обращения уполномоченного органа в случае указания в них (прилагаемых к ним документах) недостоверных сведений.</w:t>
      </w:r>
    </w:p>
    <w:p w:rsidR="00B83BC2" w:rsidRDefault="00B83BC2" w:rsidP="00B83BC2">
      <w:pPr>
        <w:pStyle w:val="a3"/>
      </w:pPr>
      <w:r>
        <w:t xml:space="preserve">10. Надзорный орган в течение 30 дней со дня получения обращения участника внешнеэкономической деятельности и обращения уполномоченного органа иностранного государства принимает решение о проведении контроля в местах производства </w:t>
      </w:r>
      <w:proofErr w:type="spellStart"/>
      <w:r>
        <w:t>подкарантинной</w:t>
      </w:r>
      <w:proofErr w:type="spellEnd"/>
      <w:r>
        <w:t xml:space="preserve"> продукции.</w:t>
      </w:r>
    </w:p>
    <w:p w:rsidR="00B83BC2" w:rsidRDefault="00B83BC2" w:rsidP="00B83BC2">
      <w:pPr>
        <w:pStyle w:val="a3"/>
      </w:pPr>
      <w:r>
        <w:t xml:space="preserve">Надзорный орган запрашивает у уполномоченного органа иностранного государства или иного компетентного органа иностранного государства информацию, необходимую для проведения контроля в местах производства </w:t>
      </w:r>
      <w:proofErr w:type="spellStart"/>
      <w:r>
        <w:t>подкарантинной</w:t>
      </w:r>
      <w:proofErr w:type="spellEnd"/>
      <w:r>
        <w:t xml:space="preserve"> продукции.</w:t>
      </w:r>
    </w:p>
    <w:p w:rsidR="00B83BC2" w:rsidRDefault="00B83BC2" w:rsidP="00B83BC2">
      <w:pPr>
        <w:pStyle w:val="a3"/>
      </w:pPr>
      <w:r>
        <w:t xml:space="preserve">11. При контроле в местах производства </w:t>
      </w:r>
      <w:proofErr w:type="spellStart"/>
      <w:r>
        <w:t>подкарантинной</w:t>
      </w:r>
      <w:proofErr w:type="spellEnd"/>
      <w:r>
        <w:t xml:space="preserve"> продукции осуществляется проведение в местах производства </w:t>
      </w:r>
      <w:proofErr w:type="spellStart"/>
      <w:r>
        <w:t>подкарантинной</w:t>
      </w:r>
      <w:proofErr w:type="spellEnd"/>
      <w:r>
        <w:t xml:space="preserve"> продукции следующих фитосанитарных мероприятий:</w:t>
      </w:r>
    </w:p>
    <w:p w:rsidR="00B83BC2" w:rsidRDefault="00B83BC2" w:rsidP="00B83BC2">
      <w:pPr>
        <w:pStyle w:val="a3"/>
      </w:pPr>
      <w:proofErr w:type="gramStart"/>
      <w:r>
        <w:t xml:space="preserve">а) досмотр, отбор проб (образцов) и лабораторных исследований </w:t>
      </w:r>
      <w:proofErr w:type="spellStart"/>
      <w:r>
        <w:t>подкарантинной</w:t>
      </w:r>
      <w:proofErr w:type="spellEnd"/>
      <w:r>
        <w:t xml:space="preserve"> продукции для целей, связанных с фитосанитарной сертификацией;</w:t>
      </w:r>
      <w:proofErr w:type="gramEnd"/>
    </w:p>
    <w:p w:rsidR="00B83BC2" w:rsidRDefault="00B83BC2" w:rsidP="00B83BC2">
      <w:pPr>
        <w:pStyle w:val="a3"/>
      </w:pPr>
      <w:r>
        <w:t xml:space="preserve">б) обследование и мониторинг мест производства </w:t>
      </w:r>
      <w:proofErr w:type="spellStart"/>
      <w:r>
        <w:t>подкарантинной</w:t>
      </w:r>
      <w:proofErr w:type="spellEnd"/>
      <w:r>
        <w:t xml:space="preserve"> продукции на территории иностранного государства в целях установления их фитосанитарного состояния в соответствии с положениями Международной конвенции по карантину и защите растений (Рим, 1951 год, в редакции 1997 года);</w:t>
      </w:r>
    </w:p>
    <w:p w:rsidR="00B83BC2" w:rsidRDefault="00B83BC2" w:rsidP="00B83BC2">
      <w:pPr>
        <w:pStyle w:val="a3"/>
      </w:pPr>
      <w:r>
        <w:t>в) проведение необходимых в соответствии с Международной конвенцией по карантину и защите растений (Рим, 1951 год, в редакции 1997 года) и международными стандартами по фитосанитарным мерам мероприятий по карантину и защите растений, соблюдение обязательных фитосанитарных требований, проведение надзора или аудита.</w:t>
      </w:r>
    </w:p>
    <w:p w:rsidR="00B83BC2" w:rsidRDefault="00B83BC2" w:rsidP="00B83BC2">
      <w:pPr>
        <w:pStyle w:val="a3"/>
      </w:pPr>
      <w:r>
        <w:t xml:space="preserve">12. При проведении контроля в местах производства </w:t>
      </w:r>
      <w:proofErr w:type="spellStart"/>
      <w:r>
        <w:t>подкарантинной</w:t>
      </w:r>
      <w:proofErr w:type="spellEnd"/>
      <w:r>
        <w:t xml:space="preserve"> продукции соответствие состояния </w:t>
      </w:r>
      <w:proofErr w:type="spellStart"/>
      <w:r>
        <w:t>подкарантинной</w:t>
      </w:r>
      <w:proofErr w:type="spellEnd"/>
      <w:r>
        <w:t xml:space="preserve"> продукции карантинным фитосанитарным требованиям устанавливается путем проведения обследования, отбора проб (образцов) </w:t>
      </w:r>
      <w:proofErr w:type="spellStart"/>
      <w:r>
        <w:t>подкарантинной</w:t>
      </w:r>
      <w:proofErr w:type="spellEnd"/>
      <w:r>
        <w:t xml:space="preserve"> продукции и их лабораторных исследований.</w:t>
      </w:r>
    </w:p>
    <w:p w:rsidR="00B83BC2" w:rsidRDefault="00B83BC2" w:rsidP="00B83BC2">
      <w:pPr>
        <w:pStyle w:val="a3"/>
      </w:pPr>
      <w:r>
        <w:t xml:space="preserve">13. Надзорным органом с согласия и во взаимодействии с уполномоченным органом иностранного государства проводится совместный контроль в местах производства </w:t>
      </w:r>
      <w:proofErr w:type="spellStart"/>
      <w:r>
        <w:t>подкарантинной</w:t>
      </w:r>
      <w:proofErr w:type="spellEnd"/>
      <w:r>
        <w:t xml:space="preserve"> продукции </w:t>
      </w:r>
      <w:r>
        <w:lastRenderedPageBreak/>
        <w:t xml:space="preserve">применения фитосанитарных мер, состояния </w:t>
      </w:r>
      <w:proofErr w:type="spellStart"/>
      <w:r>
        <w:t>подкарантинной</w:t>
      </w:r>
      <w:proofErr w:type="spellEnd"/>
      <w:r>
        <w:t xml:space="preserve"> продукции и мест производства </w:t>
      </w:r>
      <w:proofErr w:type="spellStart"/>
      <w:r>
        <w:t>подкарантинной</w:t>
      </w:r>
      <w:proofErr w:type="spellEnd"/>
      <w:r>
        <w:t xml:space="preserve"> продукции с отбором (в 3 повторениях) образцов, субстрата, в который входят почва, торф и иные органические субстанции. Один образец направляется в организации, подведомственные надзорному органу, второй - в лаборатории по карантину растений уполномоченного органа иностранного государства, третий - для проведения арбитражных заключений (хранится в надзорном органе).</w:t>
      </w:r>
    </w:p>
    <w:p w:rsidR="00B83BC2" w:rsidRDefault="00B83BC2" w:rsidP="00B83BC2">
      <w:pPr>
        <w:pStyle w:val="a3"/>
      </w:pPr>
      <w:r>
        <w:t xml:space="preserve">Лабораторные исследования отобранных образцов для установления соответствия состояния </w:t>
      </w:r>
      <w:proofErr w:type="spellStart"/>
      <w:r>
        <w:t>подкарантинной</w:t>
      </w:r>
      <w:proofErr w:type="spellEnd"/>
      <w:r>
        <w:t xml:space="preserve"> продукции карантинным фитосанитарным требованиям проводятся организациями, подведомственными надзорному органу.</w:t>
      </w:r>
    </w:p>
    <w:p w:rsidR="00B83BC2" w:rsidRDefault="00B83BC2" w:rsidP="00B83BC2">
      <w:pPr>
        <w:pStyle w:val="a3"/>
      </w:pPr>
      <w:r>
        <w:t xml:space="preserve">14. После установления карантинного фитосанитарного состояния </w:t>
      </w:r>
      <w:proofErr w:type="spellStart"/>
      <w:r>
        <w:t>подкарантинной</w:t>
      </w:r>
      <w:proofErr w:type="spellEnd"/>
      <w:r>
        <w:t xml:space="preserve"> продукции, карантинного фитосанитарного состояния территории и (или) </w:t>
      </w:r>
      <w:proofErr w:type="spellStart"/>
      <w:r>
        <w:t>подкарантинного</w:t>
      </w:r>
      <w:proofErr w:type="spellEnd"/>
      <w:r>
        <w:t xml:space="preserve"> объекта, на которых осуществляются производство (в том числе переработка) и (или) отгрузка </w:t>
      </w:r>
      <w:proofErr w:type="spellStart"/>
      <w:r>
        <w:t>подкарантинной</w:t>
      </w:r>
      <w:proofErr w:type="spellEnd"/>
      <w:r>
        <w:t xml:space="preserve"> продукции (мест производства </w:t>
      </w:r>
      <w:proofErr w:type="spellStart"/>
      <w:r>
        <w:t>подкарантинной</w:t>
      </w:r>
      <w:proofErr w:type="spellEnd"/>
      <w:r>
        <w:t xml:space="preserve"> продукции), надзорный орган принимает одно из следующих решений:</w:t>
      </w:r>
    </w:p>
    <w:p w:rsidR="00B83BC2" w:rsidRDefault="00B83BC2" w:rsidP="00B83BC2">
      <w:pPr>
        <w:pStyle w:val="a3"/>
      </w:pPr>
      <w:r>
        <w:t xml:space="preserve">а) отказывает </w:t>
      </w:r>
      <w:proofErr w:type="gramStart"/>
      <w:r>
        <w:t>в</w:t>
      </w:r>
      <w:proofErr w:type="gramEnd"/>
      <w:r>
        <w:t xml:space="preserve"> ввозе </w:t>
      </w:r>
      <w:proofErr w:type="spellStart"/>
      <w:r>
        <w:t>подкарантинной</w:t>
      </w:r>
      <w:proofErr w:type="spellEnd"/>
      <w:r>
        <w:t xml:space="preserve"> продукции - в случае выявления по результатам лабораторных исследований карантинных объектов;</w:t>
      </w:r>
    </w:p>
    <w:p w:rsidR="00B83BC2" w:rsidRDefault="00B83BC2" w:rsidP="00B83BC2">
      <w:pPr>
        <w:pStyle w:val="a3"/>
      </w:pPr>
      <w:r>
        <w:t xml:space="preserve">б) разрешает ввоз </w:t>
      </w:r>
      <w:proofErr w:type="spellStart"/>
      <w:r>
        <w:t>подкарантинной</w:t>
      </w:r>
      <w:proofErr w:type="spellEnd"/>
      <w:r>
        <w:t xml:space="preserve"> продукции - в случае отсутствия выявления по результатам лабораторных исследований карантинных объектов.</w:t>
      </w:r>
    </w:p>
    <w:p w:rsidR="00B83BC2" w:rsidRDefault="00B83BC2" w:rsidP="00B83BC2">
      <w:pPr>
        <w:pStyle w:val="a3"/>
      </w:pPr>
      <w:r>
        <w:t xml:space="preserve">15. Результаты лабораторных исследований и решение о возможности ввоза </w:t>
      </w:r>
      <w:proofErr w:type="spellStart"/>
      <w:r>
        <w:t>подкарантинной</w:t>
      </w:r>
      <w:proofErr w:type="spellEnd"/>
      <w:r>
        <w:t xml:space="preserve"> продукции в Российскую Федерацию или об отказе </w:t>
      </w:r>
      <w:proofErr w:type="gramStart"/>
      <w:r>
        <w:t>в</w:t>
      </w:r>
      <w:proofErr w:type="gramEnd"/>
      <w:r>
        <w:t xml:space="preserve"> ввозе </w:t>
      </w:r>
      <w:proofErr w:type="spellStart"/>
      <w:r>
        <w:t>подкарантинной</w:t>
      </w:r>
      <w:proofErr w:type="spellEnd"/>
      <w:r>
        <w:t xml:space="preserve"> продукции направляются в уполномоченный орган, в Федеральную таможенную службу и участникам внешнеэкономической деятельности, а также размещаются на официальном сайте надзорного органа в информационно-телекоммуникационной сети "Интернет".</w:t>
      </w:r>
    </w:p>
    <w:p w:rsidR="00B83BC2" w:rsidRDefault="00B83BC2" w:rsidP="00B83BC2">
      <w:pPr>
        <w:pStyle w:val="a3"/>
      </w:pPr>
      <w:r>
        <w:t xml:space="preserve">16. В случае разногласий с уполномоченным органом арбитражный образец </w:t>
      </w:r>
      <w:proofErr w:type="spellStart"/>
      <w:r>
        <w:t>подкарантинной</w:t>
      </w:r>
      <w:proofErr w:type="spellEnd"/>
      <w:r>
        <w:t xml:space="preserve"> продукции и (или) субстрата, в который входят почва, торф и иные органические субстанции, направляется надзорным органом в независимую лабораторию по карантину растений. Решение о возможности поставок </w:t>
      </w:r>
      <w:proofErr w:type="spellStart"/>
      <w:r>
        <w:t>подкарантинной</w:t>
      </w:r>
      <w:proofErr w:type="spellEnd"/>
      <w:r>
        <w:t xml:space="preserve"> продукции принимается надзорным органом в соответствии с положениями Международной конвенции по карантину и защите растений (Рим, 1951 год, в редакции 1997 года).</w:t>
      </w:r>
    </w:p>
    <w:p w:rsidR="00B83BC2" w:rsidRDefault="00B83BC2" w:rsidP="00B83BC2">
      <w:pPr>
        <w:pStyle w:val="a3"/>
      </w:pPr>
      <w:r>
        <w:t xml:space="preserve">17. </w:t>
      </w:r>
      <w:proofErr w:type="gramStart"/>
      <w:r>
        <w:t xml:space="preserve">После завершения осуществления контроля в местах производства </w:t>
      </w:r>
      <w:proofErr w:type="spellStart"/>
      <w:r>
        <w:t>подкарантинной</w:t>
      </w:r>
      <w:proofErr w:type="spellEnd"/>
      <w:r>
        <w:t xml:space="preserve"> продукции надзорный орган составляет отчет, в котором содержится информация о карантинном фитосанитарном состоянии </w:t>
      </w:r>
      <w:proofErr w:type="spellStart"/>
      <w:r>
        <w:t>подкарантинной</w:t>
      </w:r>
      <w:proofErr w:type="spellEnd"/>
      <w:r>
        <w:t xml:space="preserve"> продукции и (или) мест производства </w:t>
      </w:r>
      <w:proofErr w:type="spellStart"/>
      <w:r>
        <w:t>подкарантинной</w:t>
      </w:r>
      <w:proofErr w:type="spellEnd"/>
      <w:r>
        <w:t xml:space="preserve"> продукции, в том числе сведения о соответствии системы карантинного фитосанитарного контроля иностранного государства уровню, обеспечивающему соответствие </w:t>
      </w:r>
      <w:proofErr w:type="spellStart"/>
      <w:r>
        <w:t>подкарантинной</w:t>
      </w:r>
      <w:proofErr w:type="spellEnd"/>
      <w:r>
        <w:t xml:space="preserve"> продукции, предназначенной для ввоза в Российскую Федерацию, карантинным фитосанитарным требованиям Российской Федерации.</w:t>
      </w:r>
      <w:proofErr w:type="gramEnd"/>
    </w:p>
    <w:p w:rsidR="00B83BC2" w:rsidRDefault="00B83BC2" w:rsidP="00B83BC2">
      <w:pPr>
        <w:pStyle w:val="a3"/>
      </w:pPr>
      <w:r>
        <w:t> </w:t>
      </w:r>
    </w:p>
    <w:p w:rsidR="00B83BC2" w:rsidRDefault="00B83BC2" w:rsidP="00B83BC2">
      <w:r>
        <w:br/>
      </w:r>
      <w:proofErr w:type="gramStart"/>
      <w:r>
        <w:t>Приложение</w:t>
      </w:r>
      <w:r>
        <w:br/>
        <w:t>к Правилам осуществления контроля</w:t>
      </w:r>
      <w:r>
        <w:br/>
        <w:t>в местах производства (в том числе</w:t>
      </w:r>
      <w:r>
        <w:br/>
        <w:t xml:space="preserve">переработки), отгрузки </w:t>
      </w:r>
      <w:proofErr w:type="spellStart"/>
      <w:r>
        <w:t>подкарантинной</w:t>
      </w:r>
      <w:proofErr w:type="spellEnd"/>
      <w:r>
        <w:br/>
        <w:t>продукции, предназначенной для ввоза</w:t>
      </w:r>
      <w:r>
        <w:br/>
      </w:r>
      <w:r>
        <w:lastRenderedPageBreak/>
        <w:t>в Российскую Федерацию из иностранных</w:t>
      </w:r>
      <w:r>
        <w:br/>
        <w:t>государств или групп иностранных</w:t>
      </w:r>
      <w:r>
        <w:br/>
        <w:t>государств, где выявлено распространение</w:t>
      </w:r>
      <w:r>
        <w:br/>
        <w:t>карантинных объектов, характерных</w:t>
      </w:r>
      <w:r>
        <w:br/>
        <w:t xml:space="preserve">для такой </w:t>
      </w:r>
      <w:proofErr w:type="spellStart"/>
      <w:r>
        <w:t>подкарантинной</w:t>
      </w:r>
      <w:proofErr w:type="spellEnd"/>
      <w:r>
        <w:t xml:space="preserve"> продукции,</w:t>
      </w:r>
      <w:r>
        <w:br/>
        <w:t>в соответствии с международными</w:t>
      </w:r>
      <w:r>
        <w:br/>
        <w:t>договорами Российской Федерации,</w:t>
      </w:r>
      <w:r>
        <w:br/>
        <w:t>в целях ее использования для посевов</w:t>
      </w:r>
      <w:r>
        <w:br/>
        <w:t xml:space="preserve">и посадок </w:t>
      </w:r>
      <w:proofErr w:type="gramEnd"/>
    </w:p>
    <w:p w:rsidR="00B83BC2" w:rsidRDefault="00B83BC2" w:rsidP="00B83BC2">
      <w:pPr>
        <w:pStyle w:val="a3"/>
      </w:pPr>
      <w:r>
        <w:t> </w:t>
      </w:r>
    </w:p>
    <w:p w:rsidR="00B83BC2" w:rsidRDefault="00B83BC2" w:rsidP="00B83BC2">
      <w:r>
        <w:t xml:space="preserve">(форма) </w:t>
      </w:r>
    </w:p>
    <w:p w:rsidR="00B83BC2" w:rsidRDefault="00B83BC2" w:rsidP="00B83BC2">
      <w:pPr>
        <w:pStyle w:val="a3"/>
      </w:pPr>
      <w:r>
        <w:t> </w:t>
      </w:r>
    </w:p>
    <w:p w:rsidR="00B83BC2" w:rsidRDefault="00B83BC2" w:rsidP="00B83BC2">
      <w:pPr>
        <w:pStyle w:val="HTML"/>
      </w:pPr>
      <w:r>
        <w:t xml:space="preserve">                                 ОБРАЩЕНИЕ</w:t>
      </w:r>
    </w:p>
    <w:p w:rsidR="00B83BC2" w:rsidRDefault="00B83BC2" w:rsidP="00B83BC2">
      <w:pPr>
        <w:pStyle w:val="HTML"/>
      </w:pPr>
      <w:r>
        <w:t xml:space="preserve">                участника внешнеэкономической деятельности</w:t>
      </w:r>
    </w:p>
    <w:p w:rsidR="00B83BC2" w:rsidRDefault="00B83BC2" w:rsidP="00B83BC2">
      <w:pPr>
        <w:pStyle w:val="HTML"/>
      </w:pPr>
      <w:r>
        <w:t xml:space="preserve">                о начале поставок </w:t>
      </w:r>
      <w:proofErr w:type="spellStart"/>
      <w:r>
        <w:t>подкарантинной</w:t>
      </w:r>
      <w:proofErr w:type="spellEnd"/>
      <w:r>
        <w:t xml:space="preserve"> продукции,</w:t>
      </w:r>
    </w:p>
    <w:p w:rsidR="00B83BC2" w:rsidRDefault="00B83BC2" w:rsidP="00B83BC2">
      <w:pPr>
        <w:pStyle w:val="HTML"/>
      </w:pPr>
      <w:r>
        <w:t xml:space="preserve">             </w:t>
      </w:r>
      <w:proofErr w:type="gramStart"/>
      <w:r>
        <w:t>предназначенной</w:t>
      </w:r>
      <w:proofErr w:type="gramEnd"/>
      <w:r>
        <w:t xml:space="preserve"> для ввоза в Российскую Федерацию</w:t>
      </w:r>
    </w:p>
    <w:p w:rsidR="00B83BC2" w:rsidRDefault="00B83BC2" w:rsidP="00B83BC2">
      <w:pPr>
        <w:pStyle w:val="HTML"/>
      </w:pPr>
      <w:r>
        <w:t xml:space="preserve">              из иностранных государств или групп иностранных</w:t>
      </w:r>
    </w:p>
    <w:p w:rsidR="00B83BC2" w:rsidRDefault="00B83BC2" w:rsidP="00B83BC2">
      <w:pPr>
        <w:pStyle w:val="HTML"/>
      </w:pPr>
      <w:r>
        <w:t xml:space="preserve">           государств, где выявлено распространение карантинных</w:t>
      </w:r>
    </w:p>
    <w:p w:rsidR="00B83BC2" w:rsidRDefault="00B83BC2" w:rsidP="00B83BC2">
      <w:pPr>
        <w:pStyle w:val="HTML"/>
      </w:pPr>
      <w:r>
        <w:t xml:space="preserve">              объектов, характерных для </w:t>
      </w:r>
      <w:proofErr w:type="gramStart"/>
      <w:r>
        <w:t>такой</w:t>
      </w:r>
      <w:proofErr w:type="gramEnd"/>
      <w:r>
        <w:t xml:space="preserve"> </w:t>
      </w:r>
      <w:proofErr w:type="spellStart"/>
      <w:r>
        <w:t>подкарантинной</w:t>
      </w:r>
      <w:proofErr w:type="spellEnd"/>
    </w:p>
    <w:p w:rsidR="00B83BC2" w:rsidRDefault="00B83BC2" w:rsidP="00B83BC2">
      <w:pPr>
        <w:pStyle w:val="HTML"/>
      </w:pPr>
      <w:r>
        <w:t xml:space="preserve">              продукции, в целях ее использования для посевов</w:t>
      </w:r>
    </w:p>
    <w:p w:rsidR="00B83BC2" w:rsidRDefault="00B83BC2" w:rsidP="00B83BC2">
      <w:pPr>
        <w:pStyle w:val="HTML"/>
      </w:pPr>
      <w:r>
        <w:t xml:space="preserve">               и посадок для осуществления контроля в местах</w:t>
      </w:r>
    </w:p>
    <w:p w:rsidR="00B83BC2" w:rsidRDefault="00B83BC2" w:rsidP="00B83BC2">
      <w:pPr>
        <w:pStyle w:val="HTML"/>
      </w:pPr>
      <w:r>
        <w:t xml:space="preserve">                ее производства (в том числе переработки),</w:t>
      </w:r>
    </w:p>
    <w:p w:rsidR="00B83BC2" w:rsidRDefault="00B83BC2" w:rsidP="00B83BC2">
      <w:pPr>
        <w:pStyle w:val="HTML"/>
      </w:pPr>
      <w:r>
        <w:t xml:space="preserve">                 отгрузки в соответствии с </w:t>
      </w:r>
      <w:proofErr w:type="gramStart"/>
      <w:r>
        <w:t>международными</w:t>
      </w:r>
      <w:proofErr w:type="gramEnd"/>
    </w:p>
    <w:p w:rsidR="00B83BC2" w:rsidRDefault="00B83BC2" w:rsidP="00B83BC2">
      <w:pPr>
        <w:pStyle w:val="HTML"/>
      </w:pPr>
      <w:r>
        <w:t xml:space="preserve">                      договорами Российской Федерации</w:t>
      </w:r>
    </w:p>
    <w:p w:rsidR="00B83BC2" w:rsidRDefault="00B83BC2" w:rsidP="00B83BC2">
      <w:pPr>
        <w:pStyle w:val="HTML"/>
      </w:pPr>
      <w:r>
        <w:t xml:space="preserve"> </w:t>
      </w:r>
    </w:p>
    <w:p w:rsidR="00B83BC2" w:rsidRDefault="00B83BC2" w:rsidP="00B83BC2">
      <w:pPr>
        <w:pStyle w:val="HTML"/>
      </w:pPr>
      <w:r>
        <w:t xml:space="preserve">    1. Полное   наименование   участника  внешнеэкономической  деятельности</w:t>
      </w:r>
    </w:p>
    <w:p w:rsidR="00B83BC2" w:rsidRDefault="00B83BC2" w:rsidP="00B83BC2">
      <w:pPr>
        <w:pStyle w:val="HTML"/>
      </w:pPr>
      <w:r>
        <w:t>___________________________________________________________________________</w:t>
      </w:r>
    </w:p>
    <w:p w:rsidR="00B83BC2" w:rsidRDefault="00B83BC2" w:rsidP="00B83BC2">
      <w:pPr>
        <w:pStyle w:val="HTML"/>
      </w:pPr>
      <w:r>
        <w:t xml:space="preserve">    2.  </w:t>
      </w:r>
      <w:proofErr w:type="gramStart"/>
      <w:r>
        <w:t>Полное  наименование, почтовый адрес питомника (места производства,</w:t>
      </w:r>
      <w:proofErr w:type="gramEnd"/>
    </w:p>
    <w:p w:rsidR="00B83BC2" w:rsidRDefault="00B83BC2" w:rsidP="00B83BC2">
      <w:pPr>
        <w:pStyle w:val="HTML"/>
      </w:pPr>
      <w:r>
        <w:t>отгрузки) _________________________________________________________________</w:t>
      </w:r>
    </w:p>
    <w:p w:rsidR="00B83BC2" w:rsidRDefault="00B83BC2" w:rsidP="00B83BC2">
      <w:pPr>
        <w:pStyle w:val="HTML"/>
      </w:pPr>
      <w:r>
        <w:t>___________________________________________________________________________</w:t>
      </w:r>
    </w:p>
    <w:p w:rsidR="00B83BC2" w:rsidRDefault="00B83BC2" w:rsidP="00B83BC2">
      <w:pPr>
        <w:pStyle w:val="HTML"/>
      </w:pPr>
      <w:r>
        <w:t xml:space="preserve">    3.  Наименование  и  адрес  предполагаемого  получателя  на  территории</w:t>
      </w:r>
    </w:p>
    <w:p w:rsidR="00B83BC2" w:rsidRDefault="00B83BC2" w:rsidP="00B83BC2">
      <w:pPr>
        <w:pStyle w:val="HTML"/>
      </w:pPr>
      <w:r>
        <w:t>Российской Федерации ______________________________________________________</w:t>
      </w:r>
    </w:p>
    <w:p w:rsidR="00B83BC2" w:rsidRDefault="00B83BC2" w:rsidP="00B83BC2">
      <w:pPr>
        <w:pStyle w:val="HTML"/>
      </w:pPr>
      <w:r>
        <w:t>___________________________________________________________________________</w:t>
      </w:r>
    </w:p>
    <w:p w:rsidR="00B83BC2" w:rsidRDefault="00B83BC2" w:rsidP="00B83BC2">
      <w:pPr>
        <w:pStyle w:val="HTML"/>
      </w:pPr>
      <w:r>
        <w:t>___________________________________________________________________________</w:t>
      </w:r>
    </w:p>
    <w:p w:rsidR="00B83BC2" w:rsidRDefault="00B83BC2" w:rsidP="00B83BC2">
      <w:pPr>
        <w:pStyle w:val="HTML"/>
      </w:pPr>
      <w:r>
        <w:t xml:space="preserve">    4.    Наименование   и   адрес   юридического   лица,   индивидуального</w:t>
      </w:r>
    </w:p>
    <w:p w:rsidR="00B83BC2" w:rsidRDefault="00B83BC2" w:rsidP="00B83BC2">
      <w:pPr>
        <w:pStyle w:val="HTML"/>
      </w:pPr>
      <w:r>
        <w:t>предпринимателя,  крестьянского  (фермерского)  хозяйства (получателя), где</w:t>
      </w:r>
    </w:p>
    <w:p w:rsidR="00B83BC2" w:rsidRDefault="00B83BC2" w:rsidP="00B83BC2">
      <w:pPr>
        <w:pStyle w:val="HTML"/>
      </w:pPr>
      <w:r>
        <w:t xml:space="preserve">будет   осуществляться   посев   или   посадка   </w:t>
      </w:r>
      <w:proofErr w:type="spellStart"/>
      <w:r>
        <w:t>подкарантинной</w:t>
      </w:r>
      <w:proofErr w:type="spellEnd"/>
      <w:r>
        <w:t xml:space="preserve">   продукции</w:t>
      </w:r>
    </w:p>
    <w:p w:rsidR="00B83BC2" w:rsidRDefault="00B83BC2" w:rsidP="00B83BC2">
      <w:pPr>
        <w:pStyle w:val="HTML"/>
      </w:pPr>
      <w:r>
        <w:t>___________________________________________________________________________</w:t>
      </w:r>
    </w:p>
    <w:p w:rsidR="00B83BC2" w:rsidRDefault="00B83BC2" w:rsidP="00B83BC2">
      <w:pPr>
        <w:pStyle w:val="HTML"/>
      </w:pPr>
      <w:r>
        <w:t xml:space="preserve">    5.  Ассортимент,  номера  лотов  &lt;1&gt; и сорта </w:t>
      </w:r>
      <w:proofErr w:type="spellStart"/>
      <w:r>
        <w:t>подкарантинной</w:t>
      </w:r>
      <w:proofErr w:type="spellEnd"/>
      <w:r>
        <w:t xml:space="preserve"> продукции </w:t>
      </w:r>
      <w:proofErr w:type="gramStart"/>
      <w:r>
        <w:t>с</w:t>
      </w:r>
      <w:proofErr w:type="gramEnd"/>
    </w:p>
    <w:p w:rsidR="00B83BC2" w:rsidRDefault="00B83BC2" w:rsidP="00B83BC2">
      <w:pPr>
        <w:pStyle w:val="HTML"/>
      </w:pPr>
      <w:r>
        <w:t>указанием объема по каждому лоту __________________________________________</w:t>
      </w:r>
    </w:p>
    <w:p w:rsidR="00B83BC2" w:rsidRDefault="00B83BC2" w:rsidP="00B83BC2">
      <w:pPr>
        <w:pStyle w:val="HTML"/>
      </w:pPr>
      <w:r>
        <w:t>___________________________________________________________________________</w:t>
      </w:r>
    </w:p>
    <w:p w:rsidR="00B83BC2" w:rsidRDefault="00B83BC2" w:rsidP="00B83BC2">
      <w:pPr>
        <w:pStyle w:val="HTML"/>
      </w:pPr>
      <w:r>
        <w:t xml:space="preserve">    6.   Предполагаемый   пункт   пропуска  через  государственную  границу</w:t>
      </w:r>
    </w:p>
    <w:p w:rsidR="00B83BC2" w:rsidRDefault="00B83BC2" w:rsidP="00B83BC2">
      <w:pPr>
        <w:pStyle w:val="HTML"/>
      </w:pPr>
      <w:r>
        <w:t>Российской Федерации ______________________________________________________</w:t>
      </w:r>
    </w:p>
    <w:p w:rsidR="00B83BC2" w:rsidRDefault="00B83BC2" w:rsidP="00B83BC2">
      <w:pPr>
        <w:pStyle w:val="HTML"/>
      </w:pPr>
      <w:r>
        <w:t>___________________________________________________________________________</w:t>
      </w:r>
    </w:p>
    <w:p w:rsidR="00B83BC2" w:rsidRDefault="00B83BC2" w:rsidP="00B83BC2">
      <w:pPr>
        <w:pStyle w:val="HTML"/>
      </w:pPr>
      <w:r>
        <w:t xml:space="preserve">    7. Место таможенного оформления &lt;2&gt; ___________________________________</w:t>
      </w:r>
    </w:p>
    <w:p w:rsidR="00B83BC2" w:rsidRDefault="00B83BC2" w:rsidP="00B83BC2">
      <w:pPr>
        <w:pStyle w:val="HTML"/>
      </w:pPr>
      <w:r>
        <w:t>___________________________________________________________________________</w:t>
      </w:r>
    </w:p>
    <w:p w:rsidR="00B83BC2" w:rsidRDefault="00B83BC2" w:rsidP="00B83BC2">
      <w:pPr>
        <w:pStyle w:val="HTML"/>
      </w:pPr>
      <w:r>
        <w:t xml:space="preserve">    8. Наличие    контракта    на    поставку    </w:t>
      </w:r>
      <w:proofErr w:type="spellStart"/>
      <w:r>
        <w:t>подкарантинной</w:t>
      </w:r>
      <w:proofErr w:type="spellEnd"/>
      <w:r>
        <w:t xml:space="preserve">   продукции</w:t>
      </w:r>
    </w:p>
    <w:p w:rsidR="00B83BC2" w:rsidRDefault="00B83BC2" w:rsidP="00B83BC2">
      <w:pPr>
        <w:pStyle w:val="HTML"/>
      </w:pPr>
      <w:r>
        <w:t>___________________________________________________________________________</w:t>
      </w:r>
    </w:p>
    <w:p w:rsidR="00B83BC2" w:rsidRDefault="00B83BC2" w:rsidP="00B83BC2">
      <w:pPr>
        <w:pStyle w:val="HTML"/>
      </w:pPr>
      <w:r>
        <w:t xml:space="preserve">                              (есть или нет)</w:t>
      </w:r>
    </w:p>
    <w:p w:rsidR="00B83BC2" w:rsidRDefault="00B83BC2" w:rsidP="00B83BC2">
      <w:pPr>
        <w:pStyle w:val="HTML"/>
      </w:pPr>
      <w:r>
        <w:t xml:space="preserve">    9. Наличие плана завоза </w:t>
      </w:r>
      <w:proofErr w:type="spellStart"/>
      <w:r>
        <w:t>подкарантинной</w:t>
      </w:r>
      <w:proofErr w:type="spellEnd"/>
      <w:r>
        <w:t xml:space="preserve"> продукции &lt;3&gt; __________________</w:t>
      </w:r>
    </w:p>
    <w:p w:rsidR="00B83BC2" w:rsidRDefault="00B83BC2" w:rsidP="00B83BC2">
      <w:pPr>
        <w:pStyle w:val="HTML"/>
      </w:pPr>
      <w:r>
        <w:t xml:space="preserve">                                                           (есть или нет)</w:t>
      </w:r>
    </w:p>
    <w:p w:rsidR="00B83BC2" w:rsidRDefault="00B83BC2" w:rsidP="00B83BC2">
      <w:pPr>
        <w:pStyle w:val="HTML"/>
      </w:pPr>
      <w:r>
        <w:t xml:space="preserve">    10.  К настоящему обращению прилагаются документы, указанные в пункте 6</w:t>
      </w:r>
    </w:p>
    <w:p w:rsidR="00B83BC2" w:rsidRDefault="00B83BC2" w:rsidP="00B83BC2">
      <w:pPr>
        <w:pStyle w:val="HTML"/>
      </w:pPr>
      <w:proofErr w:type="gramStart"/>
      <w:r>
        <w:t>Правил   осуществления   контроля   в  местах  производства  (в  том  числе</w:t>
      </w:r>
      <w:proofErr w:type="gramEnd"/>
    </w:p>
    <w:p w:rsidR="00B83BC2" w:rsidRDefault="00B83BC2" w:rsidP="00B83BC2">
      <w:pPr>
        <w:pStyle w:val="HTML"/>
      </w:pPr>
      <w:r>
        <w:t xml:space="preserve">переработки),  отгрузки </w:t>
      </w:r>
      <w:proofErr w:type="spellStart"/>
      <w:r>
        <w:t>подкарантинной</w:t>
      </w:r>
      <w:proofErr w:type="spellEnd"/>
      <w:r>
        <w:t xml:space="preserve"> продукции, предназначенной для ввоза</w:t>
      </w:r>
    </w:p>
    <w:p w:rsidR="00B83BC2" w:rsidRDefault="00B83BC2" w:rsidP="00B83BC2">
      <w:pPr>
        <w:pStyle w:val="HTML"/>
      </w:pPr>
      <w:r>
        <w:t>в  Российскую  Федерацию  из  иностранных  государств или групп иностранных</w:t>
      </w:r>
    </w:p>
    <w:p w:rsidR="00B83BC2" w:rsidRDefault="00B83BC2" w:rsidP="00B83BC2">
      <w:pPr>
        <w:pStyle w:val="HTML"/>
      </w:pPr>
      <w:r>
        <w:lastRenderedPageBreak/>
        <w:t>государств,  где выявлено распространение карантинных объектов, характерных</w:t>
      </w:r>
    </w:p>
    <w:p w:rsidR="00B83BC2" w:rsidRDefault="00B83BC2" w:rsidP="00B83BC2">
      <w:pPr>
        <w:pStyle w:val="HTML"/>
      </w:pPr>
      <w:r>
        <w:t xml:space="preserve">для   такой  </w:t>
      </w:r>
      <w:proofErr w:type="spellStart"/>
      <w:r>
        <w:t>подкарантинной</w:t>
      </w:r>
      <w:proofErr w:type="spellEnd"/>
      <w:r>
        <w:t xml:space="preserve">  продукции,  в  соответствии  с  </w:t>
      </w:r>
      <w:proofErr w:type="gramStart"/>
      <w:r>
        <w:t>международными</w:t>
      </w:r>
      <w:proofErr w:type="gramEnd"/>
    </w:p>
    <w:p w:rsidR="00B83BC2" w:rsidRDefault="00B83BC2" w:rsidP="00B83BC2">
      <w:pPr>
        <w:pStyle w:val="HTML"/>
      </w:pPr>
      <w:r>
        <w:t>договорами  Российской  Федерации,  в  целях ее использования для посевов и</w:t>
      </w:r>
    </w:p>
    <w:p w:rsidR="00B83BC2" w:rsidRDefault="00B83BC2" w:rsidP="00B83BC2">
      <w:pPr>
        <w:pStyle w:val="HTML"/>
      </w:pPr>
      <w:r>
        <w:t>посадок,  утвержденных  постановлением  Правительства  Российской Федерации</w:t>
      </w:r>
    </w:p>
    <w:p w:rsidR="00B83BC2" w:rsidRDefault="00B83BC2" w:rsidP="00B83BC2">
      <w:pPr>
        <w:pStyle w:val="HTML"/>
      </w:pPr>
      <w:r>
        <w:t xml:space="preserve">от  8 февраля 2018 г. N 128 "Об утверждении Правил осуществления контроля </w:t>
      </w:r>
      <w:proofErr w:type="gramStart"/>
      <w:r>
        <w:t>в</w:t>
      </w:r>
      <w:proofErr w:type="gramEnd"/>
    </w:p>
    <w:p w:rsidR="00B83BC2" w:rsidRDefault="00B83BC2" w:rsidP="00B83BC2">
      <w:pPr>
        <w:pStyle w:val="HTML"/>
      </w:pPr>
      <w:proofErr w:type="gramStart"/>
      <w:r>
        <w:t>местах</w:t>
      </w:r>
      <w:proofErr w:type="gramEnd"/>
      <w:r>
        <w:t xml:space="preserve">  производства  (в  том  числе  переработки), отгрузки </w:t>
      </w:r>
      <w:proofErr w:type="spellStart"/>
      <w:r>
        <w:t>подкарантинной</w:t>
      </w:r>
      <w:proofErr w:type="spellEnd"/>
    </w:p>
    <w:p w:rsidR="00B83BC2" w:rsidRDefault="00B83BC2" w:rsidP="00B83BC2">
      <w:pPr>
        <w:pStyle w:val="HTML"/>
      </w:pPr>
      <w:r>
        <w:t xml:space="preserve">продукции,  предназначенной для ввоза в Российскую Федерацию из </w:t>
      </w:r>
      <w:proofErr w:type="gramStart"/>
      <w:r>
        <w:t>иностранных</w:t>
      </w:r>
      <w:proofErr w:type="gramEnd"/>
    </w:p>
    <w:p w:rsidR="00B83BC2" w:rsidRDefault="00B83BC2" w:rsidP="00B83BC2">
      <w:pPr>
        <w:pStyle w:val="HTML"/>
      </w:pPr>
      <w:r>
        <w:t>государств  или  групп иностранных государств, где выявлено распространение</w:t>
      </w:r>
    </w:p>
    <w:p w:rsidR="00B83BC2" w:rsidRDefault="00B83BC2" w:rsidP="00B83BC2">
      <w:pPr>
        <w:pStyle w:val="HTML"/>
      </w:pPr>
      <w:r>
        <w:t xml:space="preserve">карантинных  объектов,  характерных  для  такой </w:t>
      </w:r>
      <w:proofErr w:type="spellStart"/>
      <w:r>
        <w:t>подкарантинной</w:t>
      </w:r>
      <w:proofErr w:type="spellEnd"/>
      <w:r>
        <w:t xml:space="preserve"> продукции, </w:t>
      </w:r>
      <w:proofErr w:type="gramStart"/>
      <w:r>
        <w:t>в</w:t>
      </w:r>
      <w:proofErr w:type="gramEnd"/>
    </w:p>
    <w:p w:rsidR="00B83BC2" w:rsidRDefault="00B83BC2" w:rsidP="00B83BC2">
      <w:pPr>
        <w:pStyle w:val="HTML"/>
      </w:pPr>
      <w:proofErr w:type="gramStart"/>
      <w:r>
        <w:t>соответствии</w:t>
      </w:r>
      <w:proofErr w:type="gramEnd"/>
      <w:r>
        <w:t xml:space="preserve">  с  международными договорами Российской Федерации, в целях ее</w:t>
      </w:r>
    </w:p>
    <w:p w:rsidR="00B83BC2" w:rsidRDefault="00B83BC2" w:rsidP="00B83BC2">
      <w:pPr>
        <w:pStyle w:val="HTML"/>
      </w:pPr>
      <w:r>
        <w:t>использования для посевов и посадок".</w:t>
      </w:r>
    </w:p>
    <w:p w:rsidR="00B83BC2" w:rsidRDefault="00B83BC2" w:rsidP="00B83BC2">
      <w:pPr>
        <w:pStyle w:val="HTML"/>
      </w:pPr>
      <w:r>
        <w:t xml:space="preserve"> </w:t>
      </w:r>
    </w:p>
    <w:p w:rsidR="00B83BC2" w:rsidRDefault="00B83BC2" w:rsidP="00B83BC2">
      <w:pPr>
        <w:pStyle w:val="HTML"/>
      </w:pPr>
      <w:r>
        <w:t>_________________________________    _________________________</w:t>
      </w:r>
    </w:p>
    <w:p w:rsidR="00B83BC2" w:rsidRDefault="00B83BC2" w:rsidP="00B83BC2">
      <w:pPr>
        <w:pStyle w:val="HTML"/>
      </w:pPr>
      <w:r>
        <w:t xml:space="preserve">       </w:t>
      </w:r>
      <w:proofErr w:type="gramStart"/>
      <w:r>
        <w:t>(подпись участника              (расшифровка подписи)</w:t>
      </w:r>
      <w:proofErr w:type="gramEnd"/>
    </w:p>
    <w:p w:rsidR="00B83BC2" w:rsidRDefault="00B83BC2" w:rsidP="00B83BC2">
      <w:pPr>
        <w:pStyle w:val="HTML"/>
      </w:pPr>
      <w:r>
        <w:t>внешнеэкономической деятельности)</w:t>
      </w:r>
    </w:p>
    <w:p w:rsidR="00B83BC2" w:rsidRDefault="00B83BC2" w:rsidP="00B83BC2">
      <w:pPr>
        <w:pStyle w:val="HTML"/>
      </w:pPr>
      <w:r>
        <w:t xml:space="preserve"> </w:t>
      </w:r>
    </w:p>
    <w:p w:rsidR="00B83BC2" w:rsidRDefault="00B83BC2" w:rsidP="00B83BC2">
      <w:pPr>
        <w:pStyle w:val="HTML"/>
      </w:pPr>
      <w:r>
        <w:t>М.П. &lt;4&gt;</w:t>
      </w:r>
    </w:p>
    <w:p w:rsidR="00B83BC2" w:rsidRDefault="00B83BC2" w:rsidP="00B83BC2">
      <w:pPr>
        <w:pStyle w:val="HTML"/>
      </w:pPr>
      <w:r>
        <w:t xml:space="preserve"> </w:t>
      </w:r>
    </w:p>
    <w:p w:rsidR="00B83BC2" w:rsidRDefault="00B83BC2" w:rsidP="00B83BC2">
      <w:pPr>
        <w:pStyle w:val="HTML"/>
      </w:pPr>
      <w:r>
        <w:t>"__" __________ 20__ г.</w:t>
      </w:r>
    </w:p>
    <w:p w:rsidR="00B83BC2" w:rsidRDefault="00B83BC2" w:rsidP="00B83BC2">
      <w:pPr>
        <w:pStyle w:val="a3"/>
      </w:pPr>
      <w:r>
        <w:t> </w:t>
      </w:r>
    </w:p>
    <w:p w:rsidR="00B83BC2" w:rsidRDefault="00B83BC2" w:rsidP="00B83BC2">
      <w:pPr>
        <w:pStyle w:val="a3"/>
      </w:pPr>
      <w:r>
        <w:t>--------------------------------</w:t>
      </w:r>
    </w:p>
    <w:p w:rsidR="00B83BC2" w:rsidRDefault="00B83BC2" w:rsidP="00B83BC2">
      <w:pPr>
        <w:pStyle w:val="a3"/>
      </w:pPr>
      <w:r>
        <w:t xml:space="preserve">&lt;1&gt; Номера, приводимые на этикетках и в сопроводительных документах, сопровождающих каждую партию </w:t>
      </w:r>
      <w:proofErr w:type="spellStart"/>
      <w:r>
        <w:t>подкарантинной</w:t>
      </w:r>
      <w:proofErr w:type="spellEnd"/>
      <w:r>
        <w:t xml:space="preserve"> продукции (в случае, если приведение таких номеров принято уполномоченным органом по карантину растений иностранного государства).</w:t>
      </w:r>
    </w:p>
    <w:p w:rsidR="00B83BC2" w:rsidRDefault="00B83BC2" w:rsidP="00B83BC2">
      <w:pPr>
        <w:pStyle w:val="a3"/>
      </w:pPr>
      <w:r>
        <w:t xml:space="preserve">&lt;2&gt; Место, где происходит завершение таможенного оформления </w:t>
      </w:r>
      <w:proofErr w:type="spellStart"/>
      <w:r>
        <w:t>подкарантинной</w:t>
      </w:r>
      <w:proofErr w:type="spellEnd"/>
      <w:r>
        <w:t xml:space="preserve"> продукции и осуществляется ее выпу</w:t>
      </w:r>
      <w:proofErr w:type="gramStart"/>
      <w:r>
        <w:t>ск в св</w:t>
      </w:r>
      <w:proofErr w:type="gramEnd"/>
      <w:r>
        <w:t>ободное обращение.</w:t>
      </w:r>
    </w:p>
    <w:p w:rsidR="00B83BC2" w:rsidRDefault="00B83BC2" w:rsidP="00B83BC2">
      <w:pPr>
        <w:pStyle w:val="a3"/>
      </w:pPr>
      <w:r>
        <w:t xml:space="preserve">&lt;3&gt; Информация о предполагаемых объемах, сроках и местах поставок </w:t>
      </w:r>
      <w:proofErr w:type="spellStart"/>
      <w:r>
        <w:t>подкарантинной</w:t>
      </w:r>
      <w:proofErr w:type="spellEnd"/>
      <w:r>
        <w:t xml:space="preserve"> продукции с указанием периода отгрузки из иностранного государства, ввоза на территорию Российской Федерации, мест посева (посадки), мест накопления </w:t>
      </w:r>
      <w:proofErr w:type="spellStart"/>
      <w:r>
        <w:t>подкарантинной</w:t>
      </w:r>
      <w:proofErr w:type="spellEnd"/>
      <w:r>
        <w:t xml:space="preserve"> продукции (с почтовыми адресами) (при наличии).</w:t>
      </w:r>
    </w:p>
    <w:p w:rsidR="00B83BC2" w:rsidRDefault="00B83BC2" w:rsidP="00B83BC2">
      <w:pPr>
        <w:pStyle w:val="a3"/>
      </w:pPr>
      <w:r>
        <w:t>&lt;4</w:t>
      </w:r>
      <w:proofErr w:type="gramStart"/>
      <w:r>
        <w:t>&gt; У</w:t>
      </w:r>
      <w:proofErr w:type="gramEnd"/>
      <w:r>
        <w:t>казывается при наличии.</w:t>
      </w:r>
    </w:p>
    <w:p w:rsidR="00D9291A" w:rsidRPr="00B83BC2" w:rsidRDefault="00D9291A" w:rsidP="00B83BC2">
      <w:pPr>
        <w:rPr>
          <w:szCs w:val="24"/>
        </w:rPr>
      </w:pPr>
    </w:p>
    <w:sectPr w:rsidR="00D9291A" w:rsidRPr="00B83BC2" w:rsidSect="00314F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291A"/>
    <w:rsid w:val="00026AAD"/>
    <w:rsid w:val="00274EEE"/>
    <w:rsid w:val="00314F27"/>
    <w:rsid w:val="00B83BC2"/>
    <w:rsid w:val="00D9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EE"/>
  </w:style>
  <w:style w:type="paragraph" w:styleId="2">
    <w:name w:val="heading 2"/>
    <w:basedOn w:val="a"/>
    <w:link w:val="20"/>
    <w:uiPriority w:val="9"/>
    <w:qFormat/>
    <w:rsid w:val="00D929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29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29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29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291A"/>
    <w:rPr>
      <w:color w:val="0000FF"/>
      <w:u w:val="single"/>
    </w:rPr>
  </w:style>
  <w:style w:type="character" w:customStyle="1" w:styleId="info">
    <w:name w:val="info"/>
    <w:basedOn w:val="a0"/>
    <w:rsid w:val="00D9291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29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929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29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9291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-c">
    <w:name w:val="ta-c"/>
    <w:basedOn w:val="a0"/>
    <w:rsid w:val="00D9291A"/>
  </w:style>
  <w:style w:type="paragraph" w:styleId="a5">
    <w:name w:val="Balloon Text"/>
    <w:basedOn w:val="a"/>
    <w:link w:val="a6"/>
    <w:uiPriority w:val="99"/>
    <w:semiHidden/>
    <w:unhideWhenUsed/>
    <w:rsid w:val="00D9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91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83BC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83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3B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0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7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lta.ru/tamdoc/18ps0128/" TargetMode="External"/><Relationship Id="rId4" Type="http://schemas.openxmlformats.org/officeDocument/2006/relationships/hyperlink" Target="https://www.alta.ru/tamdoc/14fz02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2332</Words>
  <Characters>13297</Characters>
  <Application>Microsoft Office Word</Application>
  <DocSecurity>0</DocSecurity>
  <Lines>110</Lines>
  <Paragraphs>31</Paragraphs>
  <ScaleCrop>false</ScaleCrop>
  <Company/>
  <LinksUpToDate>false</LinksUpToDate>
  <CharactersWithSpaces>15598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kar13</dc:creator>
  <cp:lastModifiedBy>kar13</cp:lastModifiedBy>
  <cp:revision>2</cp:revision>
  <dcterms:created xsi:type="dcterms:W3CDTF">2018-11-21T07:56:00Z</dcterms:created>
  <dcterms:modified xsi:type="dcterms:W3CDTF">2018-11-21T08:18:00Z</dcterms:modified>
</cp:coreProperties>
</file>