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D" w:rsidRPr="00FA019D" w:rsidRDefault="00FA019D" w:rsidP="00FA019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A01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FA019D">
        <w:rPr>
          <w:rFonts w:ascii="Arial" w:eastAsia="Times New Roman" w:hAnsi="Arial" w:cs="Times New Roman"/>
          <w:b/>
          <w:bCs/>
          <w:noProof/>
          <w:color w:val="26282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C8DD1D" wp14:editId="17D7716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19D" w:rsidRPr="00FA019D" w:rsidRDefault="00FA019D" w:rsidP="00FA01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A019D" w:rsidRPr="00FA019D" w:rsidTr="00C265C4">
        <w:trPr>
          <w:cantSplit/>
          <w:trHeight w:val="792"/>
        </w:trPr>
        <w:tc>
          <w:tcPr>
            <w:tcW w:w="4195" w:type="dxa"/>
          </w:tcPr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A019D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A019D">
              <w:rPr>
                <w:rFonts w:ascii="Times New Roman" w:eastAsia="Cambria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0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noProof/>
                <w:color w:val="000000"/>
                <w:szCs w:val="20"/>
                <w:lang w:eastAsia="ru-RU"/>
              </w:rPr>
              <w:t>ЯНТИКОВСКИЙ</w:t>
            </w: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FA019D" w:rsidRPr="00FA019D" w:rsidTr="00C265C4">
        <w:trPr>
          <w:cantSplit/>
          <w:trHeight w:val="2355"/>
        </w:trPr>
        <w:tc>
          <w:tcPr>
            <w:tcW w:w="4195" w:type="dxa"/>
          </w:tcPr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ЯЛ ПОСЕЛЕНИЙĚН </w:t>
            </w:r>
          </w:p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FA019D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A019D" w:rsidRPr="00FA019D" w:rsidRDefault="00FA019D" w:rsidP="00FA01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9D" w:rsidRPr="00FA019D" w:rsidRDefault="006439A0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 2</w:t>
            </w:r>
            <w:r w:rsidR="00DA0F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марта</w:t>
            </w:r>
            <w:r w:rsidR="00FA019D" w:rsidRPr="00FA01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="00FA019D" w:rsidRPr="00FA01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244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41</w:t>
            </w:r>
            <w:r w:rsidR="00FA019D" w:rsidRPr="00FA01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Тǎвай ялě</w:t>
            </w:r>
          </w:p>
        </w:tc>
        <w:tc>
          <w:tcPr>
            <w:tcW w:w="0" w:type="auto"/>
            <w:vMerge/>
            <w:vAlign w:val="center"/>
          </w:tcPr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СЕЛЬСКОГО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A019D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FA019D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A019D" w:rsidRPr="00FA019D" w:rsidRDefault="006439A0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« 2</w:t>
            </w:r>
            <w:r w:rsidR="00DA0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» марта</w:t>
            </w:r>
            <w:r w:rsidR="00FA019D" w:rsidRPr="00FA01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FA019D" w:rsidRPr="00FA01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A244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  <w:p w:rsidR="00FA019D" w:rsidRPr="00FA019D" w:rsidRDefault="00FA019D" w:rsidP="00FA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noProof/>
                <w:sz w:val="26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село Янтиково</w:t>
            </w:r>
          </w:p>
        </w:tc>
      </w:tr>
    </w:tbl>
    <w:p w:rsidR="00FA019D" w:rsidRDefault="00FA019D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предоставлению муниципальной услуги </w:t>
      </w:r>
      <w:proofErr w:type="gramStart"/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согласованию планов снижения сбросов загрязняющих</w:t>
      </w:r>
    </w:p>
    <w:p w:rsid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веществ, иных веществ и микроорганизмов </w:t>
      </w:r>
      <w:proofErr w:type="gramStart"/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поверхностные водные объекты, подземные </w:t>
      </w:r>
    </w:p>
    <w:p w:rsidR="000C18E8" w:rsidRPr="00FA019D" w:rsidRDefault="000C18E8" w:rsidP="00FA0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водные объекты на водосборные площади</w:t>
      </w:r>
    </w:p>
    <w:p w:rsidR="00FA019D" w:rsidRDefault="00FA019D" w:rsidP="00FA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19D" w:rsidRDefault="00FA019D" w:rsidP="00FA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414041" w:rsidP="00FA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="000C18E8" w:rsidRPr="00FA0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8E8" w:rsidRPr="00FA01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27 июля 2010 г. № 210-ФЗ "Об организации предоставления государственных и муниципальных услуг",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0C18E8" w:rsidRPr="00FA0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16 мая 2011 г. № 373 "О разработке и утверждении административных регламентов исполнения государственных функций и предоставления государственных услуг", Постановлением Кабинета Министров Чувашской Республики от 29 апреля 2011 года №166 «О порядке разработки и утверждении административных регламентов исполнения</w:t>
      </w:r>
      <w:proofErr w:type="gramEnd"/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функций и предоставления государственных услуг», на основании Федерального закона от 6 октября 2003 года № 131-ФЗ «Об общих принципах организации местного самоуправления в Российской Федерации» и Устава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администрация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FA019D" w:rsidRPr="00FA019D">
        <w:rPr>
          <w:rFonts w:ascii="Times New Roman" w:eastAsia="Calibri" w:hAnsi="Times New Roman" w:cs="Times New Roman"/>
          <w:sz w:val="24"/>
          <w:szCs w:val="24"/>
        </w:rPr>
        <w:t xml:space="preserve">Янтиковского района Чувашской Республики 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C18E8" w:rsidRPr="00FA019D" w:rsidRDefault="000C18E8" w:rsidP="00FA0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прилагаемый административный </w:t>
      </w:r>
      <w:hyperlink r:id="rId9" w:anchor="P35" w:history="1">
        <w:r w:rsidRPr="00FA0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="0041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объекты и на водосбросные площади.</w:t>
      </w:r>
    </w:p>
    <w:p w:rsidR="00FA019D" w:rsidRPr="00FA019D" w:rsidRDefault="00FA019D" w:rsidP="00FA019D">
      <w:pPr>
        <w:pStyle w:val="22"/>
        <w:tabs>
          <w:tab w:val="left" w:pos="993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19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A019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Янтиковского сельского поселения Янтиковского района в информационно-телекоммуникационной сети «Интернет»</w:t>
      </w:r>
    </w:p>
    <w:p w:rsidR="000C18E8" w:rsidRPr="00FA019D" w:rsidRDefault="000C18E8" w:rsidP="00FA019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0C18E8" w:rsidRPr="00FA019D" w:rsidRDefault="000C18E8" w:rsidP="00FA019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                                                           </w:t>
      </w:r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Сормов</w:t>
      </w:r>
      <w:proofErr w:type="spell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4041" w:rsidRPr="00414041" w:rsidRDefault="000C18E8" w:rsidP="00414041">
      <w:pPr>
        <w:pStyle w:val="a3"/>
        <w:pageBreakBefore/>
        <w:spacing w:after="0"/>
        <w:ind w:right="105" w:firstLine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14041"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414041" w:rsidRPr="00414041" w:rsidRDefault="00414041" w:rsidP="00414041">
      <w:pPr>
        <w:suppressAutoHyphens/>
        <w:spacing w:after="0" w:line="240" w:lineRule="auto"/>
        <w:ind w:right="105" w:firstLine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414041" w:rsidRPr="00414041" w:rsidRDefault="00414041" w:rsidP="00414041">
      <w:pPr>
        <w:suppressAutoHyphens/>
        <w:spacing w:after="0" w:line="240" w:lineRule="auto"/>
        <w:ind w:right="105" w:firstLine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Янтиковского сельского поселения</w:t>
      </w:r>
    </w:p>
    <w:p w:rsidR="00414041" w:rsidRPr="00414041" w:rsidRDefault="00414041" w:rsidP="00414041">
      <w:pPr>
        <w:suppressAutoHyphens/>
        <w:spacing w:after="0" w:line="240" w:lineRule="auto"/>
        <w:ind w:right="105" w:firstLine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Янтиковского района</w:t>
      </w:r>
    </w:p>
    <w:p w:rsidR="00414041" w:rsidRPr="00414041" w:rsidRDefault="006439A0" w:rsidP="00414041">
      <w:pPr>
        <w:suppressAutoHyphens/>
        <w:spacing w:after="0" w:line="240" w:lineRule="auto"/>
        <w:ind w:right="105" w:firstLine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28</w:t>
      </w:r>
      <w:r w:rsidR="00414041"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414041"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414041" w:rsidRPr="00414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A244BE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bookmarkStart w:id="0" w:name="_GoBack"/>
      <w:bookmarkEnd w:id="0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0C18E8" w:rsidP="00FA01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35"/>
      <w:bookmarkEnd w:id="1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0C18E8" w:rsidRPr="00FA019D" w:rsidRDefault="000C18E8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 ПО СОГЛАСОВАНИЮ</w:t>
      </w:r>
    </w:p>
    <w:p w:rsidR="000C18E8" w:rsidRPr="00FA019D" w:rsidRDefault="000C18E8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 СНИЖЕНИЯ СБРОСОВ ЗАГРЯЗНЯЮЩИХ ВЕЩЕСТВ,</w:t>
      </w:r>
    </w:p>
    <w:p w:rsidR="000C18E8" w:rsidRPr="00FA019D" w:rsidRDefault="000C18E8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ВЕЩЕСТВ И МИКРООРГАНИЗМОВ В ПОВЕРХНОСТНЫЕ ВОДНЫЕ ОБЪЕКТЫ, ПОДЗЕМНЫЕ ВОДНЫЕ ОБЪЕКТЫ И</w:t>
      </w:r>
    </w:p>
    <w:p w:rsidR="000C18E8" w:rsidRPr="00FA019D" w:rsidRDefault="000C18E8" w:rsidP="00FA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ВОДОСБОРНЫЕ ПЛОЩАДИ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414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C18E8" w:rsidRPr="00FA019D" w:rsidRDefault="000C18E8" w:rsidP="00414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Янтиковского сельского поселения Янтиковского района Чувашской Республики 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  <w:proofErr w:type="gramEnd"/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47"/>
      <w:bookmarkEnd w:id="2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Сведения о заявителях.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 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 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заявители).</w:t>
      </w:r>
      <w:proofErr w:type="gramEnd"/>
    </w:p>
    <w:p w:rsidR="000C18E8" w:rsidRPr="00FA019D" w:rsidRDefault="000C18E8" w:rsidP="0041404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49"/>
      <w:bookmarkEnd w:id="3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50"/>
      <w:bookmarkEnd w:id="4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Информирование о правилах предоставления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осуществляется администрацией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предоставления муниципальной услуги: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</w:t>
      </w:r>
      <w:r w:rsidRPr="004140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anchor="%D0%9F%D1%80%D0%B8%D0%BB%D0%BE%D0%B6%D0%B5%D0%BD%D0%B8%D0%B51" w:history="1">
        <w:r w:rsidRPr="004140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="00C2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регламенту), в региональной информационной системе Чувашской Республики «Портал государственных и муниципальных услуг (функций) Чувашск</w:t>
      </w:r>
      <w:r w:rsidR="00C2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Республики» (далее - Портал) </w:t>
      </w:r>
      <w:hyperlink r:id="rId11" w:history="1">
        <w:r w:rsidRPr="004140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www.gosuslugi.cap.ru</w:t>
        </w:r>
      </w:hyperlink>
      <w:r w:rsidRPr="0041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либо специалистами МФЦ (далее - МФЦ).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специалистов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</w:t>
      </w:r>
      <w:r w:rsidR="00C2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– пятница с 8.00 ч. - 17.00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ч., перерыв на обед с 12.00 ч. до 13.00 ч.; выходные дни – суббота, воскресенье.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приема посетителей специалистами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               - 8.00 ч. - 12.00 ч.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            - 8.00 ч. - 17.00 ч.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              - 8.00 ч. - 17.00 ч.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- 12.00 ч. - 13.00 ч.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МФЦ:</w:t>
      </w:r>
    </w:p>
    <w:p w:rsidR="000C18E8" w:rsidRPr="00FA019D" w:rsidRDefault="00C265C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8.00 ч. до 17.00 ч., суббота с 8.00 ч. до 12.00 ч.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- 12.00 ч. - 13.00 ч.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– воскресенье.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Информация по процедурам предоставления муниципальной  услуги может предоставляться: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электронной почте;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размещения на </w:t>
      </w:r>
      <w:proofErr w:type="spell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публикации в СМИ;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личном обращении граждан.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Размещение информации о правилах предоставления муниципальной услуги осуществляется на информационных стендах, где размещаются следующие информационные материалы: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категорий граждан, имеющих право на получение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краткое описание порядка предоставления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</w:t>
      </w:r>
      <w:r w:rsidR="00C2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предоставления муниципальной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необходимая оперативная информация о предоставлении муниципальной услуги.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79"/>
      <w:bookmarkEnd w:id="5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Информирование по вопросам предоставления муниципальной услуги, о ходе предоставления услуги осуществляют работники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 При личном обращении прием граждан осуществляется должностными лицами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графику личного приема.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работник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информирует обратившегося об условиях и правилах </w:t>
      </w:r>
      <w:r w:rsidR="00C2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 Предоставление муниципальной услуги предусматривает взаимодействие обратившегося с работниками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продолжительностью 15 минут. При ответах на телефонные звонки и устные обращения граждан работники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подробно и в вежливой форме информируют обратившихся по интересующим их вопросам. Ответ на телефонный звонок начинается с информации о наименовании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фамилии, имени, отчества и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должности работника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принявшего телефонный звонок.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принявшего звонок работника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самостоятельно ответить на поставленные вопросы телефонный звонок </w:t>
      </w:r>
      <w:proofErr w:type="spell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переадресуется</w:t>
      </w:r>
      <w:proofErr w:type="spell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(переводится) на другого работника либо обратившемуся сообщается телефонный номер, по которому возможно получить необходимую информацию.</w:t>
      </w:r>
      <w:proofErr w:type="gramEnd"/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0C18E8" w:rsidRPr="00FA019D" w:rsidRDefault="000C18E8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информировании о порядке предоставления муниципально</w:t>
      </w:r>
      <w:r w:rsidR="00DE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 по телефону специалист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осуществляющий прием и информирование, сняв трубку, должен представиться: назвать фамилию, имя, отчество, занимаемую должность и сообщить заинтересованному лицу адрес здания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(при необходимости - способ проезда к нему), режим работы.</w:t>
      </w:r>
      <w:proofErr w:type="gramEnd"/>
    </w:p>
    <w:p w:rsidR="000C18E8" w:rsidRPr="00FA019D" w:rsidRDefault="00DE31C3" w:rsidP="0041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должен произносить слова четко. Если на момент поступления звонка от заинтересованных лиц, специалист администрации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специалист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информирование осуществляе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специалистом администрации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заинтересованных лиц за информацией лично.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</w:t>
      </w:r>
      <w:r w:rsidR="0064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осуществляет не более 15 минут.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 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заинтересованных лиц лично специалист  администрации, осуществляющий прием и информирование, дает ответ самостоятельно. Если специалист 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или заместителем главы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направляется в письменном виде в течение 30 календарных дней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64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  муниципальной  услуги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  услуги: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наименование: "Согласование планов снижения сбросов".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не вправе требовать от заявителей осуществления действий, в том числе согласований, необходимых для получения муниципальной 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№ 210-ФЗ.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 предоставления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  услуги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результата предоставления муниципальной  услуги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согласованный план снижения сбросов на бумажном носителе;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мотивированный отказ в согласовании плана снижения сбросов, оформляемый соответствующим письмом в адрес заявителя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настоящей муниципальной  услуги не может превышать 30 рабочих дней со дня поступления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или МФЦ заявления и прилагаемых к нему документов в комплектности, необходимой для осуществления 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приостановления предоставления муниципальной услуги не предусмотрена.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Правовые основания для предоставления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  услуги осуществляется в соответствии со следующими нормативными правовыми актами: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("Собрание законодательства Российской Федерации", 2014, N 31, ст. 4398);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Водный </w:t>
      </w:r>
      <w:hyperlink r:id="rId13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03.06.2006 N 74-ФЗ;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 </w:t>
      </w:r>
      <w:hyperlink r:id="rId14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(часть первая) от 30.11.1994 N 51-ФЗ;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</w:t>
      </w:r>
      <w:hyperlink r:id="rId15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</w:t>
      </w:r>
      <w:hyperlink r:id="rId16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06.04.2011 N 63-ФЗ "Об электронной подписи";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</w:t>
      </w:r>
      <w:hyperlink r:id="rId17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07.12.2011 N 416-ФЗ "О водоснабжении и водоотведении";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8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0C18E8" w:rsidRPr="006439A0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9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22 декабря 2012 N 1376 "Об утверждении </w:t>
      </w:r>
      <w:proofErr w:type="gramStart"/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0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115"/>
      <w:bookmarkEnd w:id="6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1" w:anchor="P441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период реализации плана снижения сбросов;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2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3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  <w:proofErr w:type="gramEnd"/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способы представления заявления и прилагаемых к нему документов: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и прилагаемые к нему документы могут быть представлены заявителем непосредственно в (наименование структурного подразделения) в приемные дни и часы 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явке непосредственно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или МФЦ (его уполномоченный представитель) представляет документ, удостоверяющий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личность, а также доверенность (в случае, если явку осуществляет представитель заявителя), оформленную в соответствии с установленными требованиями.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подписано не уполномоченным на то лицом;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не поддается прочтению;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представлены в неуполномоченный орган;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документов в неполном объеме.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132"/>
      <w:bookmarkEnd w:id="7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мотивированного отказа в согласовании плана снижения сбросов является несоответствие плана </w:t>
      </w:r>
      <w:hyperlink r:id="rId24" w:history="1">
        <w:r w:rsidRPr="00643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схеме</w:t>
        </w:r>
      </w:hyperlink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водоснабжения и водоотведения или программе комплексного развития коммунальной инфраструктуры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  услуги, в том числе сведения о документах, выдаваемых организациями, участвующими в предоставлении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  услуги получение иных услуг, необходимых и обязательных для предоставления услуги, а также участие иных организаций в предоставлении муниципальной  услуги не требуется.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 услуга предоставляется без взимания государственной пошлины или иной платы.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Максимальный срок ожидания в очереди при </w:t>
      </w:r>
      <w:r w:rsidR="0064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подаче запроса о предоставлении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при получении результата предоставления  муниципальной 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заявителя при подаче запроса - не более 15 минут.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получении результата предоставления муниципальной слуги - не более 15 минут.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  муниципальной услуги.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0C18E8" w:rsidRPr="00FA019D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указанных действий - 15 минут.</w:t>
      </w:r>
    </w:p>
    <w:p w:rsidR="000C18E8" w:rsidRPr="00B528F6" w:rsidRDefault="000C18E8" w:rsidP="0064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B5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 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муниципальной 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</w:t>
      </w: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для обслуживания маломобильных групп населения, в том числе оборудование пандусов, наличие удобной офисной мебели.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Администрации,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Администрации, на официальном сайте Администрации, на Едином портале и на Портале.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55D5D" w:rsidRPr="00355D5D" w:rsidRDefault="00355D5D" w:rsidP="00355D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муниципальной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предоставления  муниципальной  услуги являются: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полной и понятной информации о местах, порядке и сроках предоставления муниципальной 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  услуги являются: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очередей при приеме от заявителей документов, необходимых для предоставления муниципальной 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жалоб на действия (бездействие) специалистов;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жалоб на некорректное, невнимательное отношение специалистов к заявителям;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  услуги своевременно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доступности и качества муниципальной  услуги определяются также количеством обращений заявителей к работникам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 при предоставлении муниципальной услуги и их продолжительностью.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получения информации об условиях предоставления муниципальной 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подачи заявления и документов, необходимых для предоставления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получения результата предоставления муниципальной 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обращения не превышает 15 минут.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и документов, необходимых для предоставления муниципальной  услуги, посредством почтовой связи либо в электронном виде предусмотрено однократное обращение заявителя к работникам - при получении результата предоставления муниципальной  услуги непосредственно заявителем.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EC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Состав, последовательность и сроки выполнения</w:t>
      </w:r>
    </w:p>
    <w:p w:rsidR="000C18E8" w:rsidRPr="00FA019D" w:rsidRDefault="000C18E8" w:rsidP="00EC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0C18E8" w:rsidRPr="00FA019D" w:rsidRDefault="000C18E8" w:rsidP="00EC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0C18E8" w:rsidRPr="00FA019D" w:rsidRDefault="000C18E8" w:rsidP="00EC7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Согласование плана снижения сбросов включает в себя следующие административные процедуры:</w:t>
      </w:r>
    </w:p>
    <w:p w:rsidR="000C18E8" w:rsidRPr="00EC79BB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 и регистрация документов о согласовании плана снижения сбросов;</w:t>
      </w:r>
    </w:p>
    <w:p w:rsidR="000C18E8" w:rsidRPr="00EC79BB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Последовательность и сроки выполнения административных процедур.</w:t>
      </w:r>
    </w:p>
    <w:p w:rsidR="000C18E8" w:rsidRP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3.2.1. Прием документов</w:t>
      </w:r>
    </w:p>
    <w:p w:rsidR="000C18E8" w:rsidRPr="00FA019D" w:rsidRDefault="00EC79BB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Республики: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приема специалист администрации  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приема специалист администрации  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  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документы не прошли контроль, в ходе приема специалист администрации   может в устной форме предложить представить недостающие документы и (или) внести необходимые исправления.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регистрируется,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0C18E8" w:rsidRPr="00FA019D" w:rsidRDefault="00EC79BB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с приложенными документами в течение рабочего дня направляются главе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="000C18E8"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МФЦ: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МФЦ, ответственный за прием и регистрацию документов осуществляет действия, предусмотренные подпунктом 1. Пункта 3.2.1. Административного регламента.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3-ий остается в МФЦ) в соответствии с действующими правилами ведения учета документов.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расписке указываются следующие пункты: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согласие на обработку персональных данных;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данные о заявителе;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расписка – уведомление о принятии документов;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порядковый номер заявления;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дата поступления документов;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подпись специалиста;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перечень принятых документов;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сроки предоставления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расписка о выдаче результата.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при этом меняя статус в СЭД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  в течение рабочего дня определяет специалиста администрации  ответственным исполнителем по данным документам.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- ответственному исполнителю по данным документам.</w:t>
      </w:r>
    </w:p>
    <w:p w:rsidR="000C18E8" w:rsidRP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3.2.2. Формирование и направление запросов в органы (организации), участвующие в предоставлении муниципальной услуги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актами, с целью получения сведений, необходимых для предоставления муниципальной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Межведомственный запрос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и (или) информации;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направления межведомственного запроса;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0C18E8" w:rsidRP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3.2.3. Рассмотрение принятых документов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 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 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  <w:proofErr w:type="gramEnd"/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3-х рабочих дней указанные замечания не устранены, специалист администрации  в течение 2 рабочих дней готовит уведомление об отказе в предоставлении муниципальной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заявления с полным пакетом документов от заявителя специалист администрации 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подготавливается выписка из адресного реестра.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подготовка выписки из адресного реестра.</w:t>
      </w:r>
    </w:p>
    <w:p w:rsidR="000C18E8" w:rsidRPr="00EC79BB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3.2.4. Письменное уведомление об отказе в предоставлении муниципальной услуги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является представление заявителем документов не соответствующих перечню, указанному в пункте 2.6.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регламента, либо представлены не в полном объеме, специалист администрации 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отказе в предоставлении муниципальной услуги (1 экз., оригинал), с указанием причин отказа и возможностей их устранения, которое </w:t>
      </w:r>
      <w:bookmarkStart w:id="8" w:name="sub_310351"/>
      <w:bookmarkEnd w:id="8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подписывается главой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</w:t>
      </w:r>
      <w:proofErr w:type="gramEnd"/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Заявление с прилагаемыми документами поступило из МФЦ специалист администрации   в течение 3 рабочих дней со дня установления факта не устранения замечаний составляет и отправляет в МФЦ письменное уведомление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отказе (1 экз., оригинал) с указанием причин отказа и возможностей их устранения.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уведомлению прилагаются все представленные документы.</w:t>
      </w:r>
    </w:p>
    <w:p w:rsidR="000C18E8" w:rsidRPr="00FA019D" w:rsidRDefault="000C18E8" w:rsidP="00EC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МФЦ в день поступления от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письменного уведомления об отказе фиксирует в СЭД о смене статуса документа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«отказано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услуге» и извещает заявителя по телефону.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863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</w:t>
      </w:r>
      <w:r w:rsidR="0086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  услуги и иных нормативных правовых актов, устанавливающих требования к предоставлению муниципальной  услуги, а также принятием ими решений.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полнотой и качеством предоставления муниципальной  услуги, за соблюдением и исполнением должностными лицами и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работниками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участвующими в предоставлении муниципальной  услуги, положений настоящего административного регламента и иных нормативных правовых актов, устанавливающих требования к предоставлению  муниципальной  услуги (далее - текущий контроль), осуществляется ( указать ответственного лица),  который определяет периодичность осуществления данного контроля.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Порядок осуществления и периодичность проведения плановых и внеплановых проверок полноты и качества предоставления муниципальной  услуги, в том числе порядок и формы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ее предоставления.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  услуги (тематические проверки). Проверка также может проводиться на основании сведений, изложенных в обращениях граждан.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могут быть плановыми и внеплановыми. Порядок и периодичность осуществления плановых проверок устанавливается указать ответственное лицо.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  услуги.</w:t>
      </w:r>
    </w:p>
    <w:p w:rsidR="0086358E" w:rsidRDefault="000C18E8" w:rsidP="0086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лица, участвующие в предоставлении  муниципальной 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  услуги. </w:t>
      </w:r>
    </w:p>
    <w:p w:rsidR="000C18E8" w:rsidRPr="00FA019D" w:rsidRDefault="000C18E8" w:rsidP="0086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должностных лиц, участвующих в предоставлении муниципальной 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  услуги, виновные лица привлекаются к ответственности в порядке, установленном законодательством Российской Федерации.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Положения, характеризующие требования к осуществлению и формам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  услуги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регламентирующих исполнение муниципальной  услуги, нарушения, фактам ненадлежащего исполнения муниципальной  услуги, повлекшим нарушения прав, свобод и законных интересов граждан.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863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решения</w:t>
      </w:r>
    </w:p>
    <w:p w:rsidR="000C18E8" w:rsidRPr="00FA019D" w:rsidRDefault="000C18E8" w:rsidP="00863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действия (бездействия) органа, предоставляющего</w:t>
      </w:r>
      <w:r w:rsidR="0086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 услугу,</w:t>
      </w:r>
      <w:r w:rsidR="0086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многофункционального центра, организаций,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также </w:t>
      </w:r>
      <w:r w:rsidR="0086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должностных лиц</w:t>
      </w:r>
      <w:r w:rsidR="00863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государственных или муниципальных служащих</w:t>
      </w:r>
    </w:p>
    <w:p w:rsidR="0086358E" w:rsidRDefault="0086358E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86358E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8E8" w:rsidRPr="00FA019D" w:rsidRDefault="000C18E8" w:rsidP="0086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обращении заинтересованные лица в обязательном порядке указывают: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894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C18E8" w:rsidRPr="00D95894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0C18E8" w:rsidRPr="00FA019D" w:rsidRDefault="000C18E8" w:rsidP="00D9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в суд общей юрисдикции по месту расположения ответчика (Администрации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D9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по месту жительства заявителя.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94" w:rsidRDefault="00D95894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0C18E8" w:rsidP="00D958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 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5894" w:rsidRPr="00D95894" w:rsidRDefault="000C18E8" w:rsidP="00D958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95894" w:rsidRPr="00D95894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D95894" w:rsidRPr="00D95894" w:rsidRDefault="00D95894" w:rsidP="00D9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5894">
        <w:rPr>
          <w:rFonts w:ascii="Times New Roman" w:eastAsia="Times New Roman" w:hAnsi="Times New Roman" w:cs="Times New Roman"/>
          <w:lang w:eastAsia="ru-RU"/>
        </w:rPr>
        <w:t xml:space="preserve">о графике работы администрации Янтиковского сельского поселения </w:t>
      </w:r>
    </w:p>
    <w:p w:rsidR="00D95894" w:rsidRPr="00D95894" w:rsidRDefault="00D95894" w:rsidP="00D9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5894">
        <w:rPr>
          <w:rFonts w:ascii="Times New Roman" w:eastAsia="Times New Roman" w:hAnsi="Times New Roman" w:cs="Times New Roman"/>
          <w:lang w:eastAsia="ru-RU"/>
        </w:rPr>
        <w:t>Янтиковского района Чувашской Республики</w:t>
      </w:r>
    </w:p>
    <w:p w:rsidR="00D95894" w:rsidRPr="00D95894" w:rsidRDefault="00D95894" w:rsidP="00D9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894" w:rsidRPr="00D95894" w:rsidRDefault="00D95894" w:rsidP="00D95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429290, Чувашская Республика, Янтиковский район, с. Янтиково, проспект Ленина, д. 21</w:t>
      </w:r>
    </w:p>
    <w:p w:rsidR="00D95894" w:rsidRPr="00D95894" w:rsidRDefault="00D95894" w:rsidP="00D95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894" w:rsidRPr="00D95894" w:rsidRDefault="00D95894" w:rsidP="00D95894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5894">
        <w:rPr>
          <w:rFonts w:ascii="Times New Roman" w:eastAsia="Calibri" w:hAnsi="Times New Roman" w:cs="Times New Roman"/>
          <w:sz w:val="24"/>
          <w:szCs w:val="24"/>
        </w:rPr>
        <w:t xml:space="preserve">Адрес сайта в сети </w:t>
      </w:r>
      <w:proofErr w:type="spellStart"/>
      <w:r w:rsidRPr="00D95894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D95894">
        <w:rPr>
          <w:rFonts w:ascii="Times New Roman" w:eastAsia="Calibri" w:hAnsi="Times New Roman" w:cs="Times New Roman"/>
          <w:sz w:val="24"/>
          <w:szCs w:val="24"/>
        </w:rPr>
        <w:t xml:space="preserve"> –   http://gov.cap.ru/Default.aspx?gov_id=542</w:t>
      </w:r>
    </w:p>
    <w:p w:rsidR="00D95894" w:rsidRPr="00D95894" w:rsidRDefault="00D95894" w:rsidP="00D95894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5894">
        <w:rPr>
          <w:rFonts w:ascii="Times New Roman" w:eastAsia="Calibri" w:hAnsi="Times New Roman" w:cs="Times New Roman"/>
          <w:sz w:val="24"/>
          <w:szCs w:val="24"/>
        </w:rPr>
        <w:t>Адрес электронной почты: E-</w:t>
      </w:r>
      <w:proofErr w:type="spellStart"/>
      <w:r w:rsidRPr="00D9589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D958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95894">
        <w:rPr>
          <w:rFonts w:ascii="Times New Roman" w:eastAsia="Calibri" w:hAnsi="Times New Roman" w:cs="Times New Roman"/>
          <w:sz w:val="24"/>
          <w:szCs w:val="24"/>
        </w:rPr>
        <w:t>sao</w:t>
      </w:r>
      <w:proofErr w:type="spellEnd"/>
      <w:r w:rsidRPr="00D9589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95894">
        <w:rPr>
          <w:rFonts w:ascii="Times New Roman" w:eastAsia="Calibri" w:hAnsi="Times New Roman" w:cs="Times New Roman"/>
          <w:sz w:val="24"/>
          <w:szCs w:val="24"/>
          <w:lang w:val="en-US"/>
        </w:rPr>
        <w:t>yantikovo</w:t>
      </w:r>
      <w:proofErr w:type="spellEnd"/>
      <w:r w:rsidRPr="00D95894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cap</w:t>
      </w:r>
      <w:r w:rsidRPr="00D9589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95894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D95894" w:rsidRPr="00D95894" w:rsidRDefault="00D95894" w:rsidP="00D95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127"/>
        <w:gridCol w:w="2623"/>
      </w:tblGrid>
      <w:tr w:rsidR="00D95894" w:rsidRPr="00D95894" w:rsidTr="001F33E2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D95894" w:rsidRPr="00D95894" w:rsidRDefault="00D95894" w:rsidP="00D95894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95894" w:rsidRPr="00D95894" w:rsidTr="001F33E2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Янтиковского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8(83548) 2-13-01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sao</w:t>
            </w:r>
            <w:proofErr w:type="spellEnd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yantikovo</w:t>
            </w:r>
            <w:proofErr w:type="spellEnd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95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95894" w:rsidRPr="00D95894" w:rsidTr="001F33E2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Янтиковского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8(83548) 2-14-56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4" w:rsidRPr="00D95894" w:rsidRDefault="00D95894" w:rsidP="00D9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sao</w:t>
            </w:r>
            <w:proofErr w:type="spellEnd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yantikovo</w:t>
            </w:r>
            <w:proofErr w:type="spellEnd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95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95894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D95894" w:rsidRPr="00D95894" w:rsidRDefault="00D95894" w:rsidP="00D95894">
      <w:pPr>
        <w:spacing w:after="1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94" w:rsidRPr="00D95894" w:rsidRDefault="00D95894" w:rsidP="00D9589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94" w:rsidRPr="00D95894" w:rsidRDefault="00D95894" w:rsidP="00D958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94" w:rsidRPr="00D95894" w:rsidRDefault="00D95894" w:rsidP="00D958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- пятница с 08.00 до 17.00 ч., перерыв на обед с 12.00 до 13.00 часов; выходные дни - суббота, воскресенье.</w:t>
      </w:r>
    </w:p>
    <w:p w:rsidR="00D95894" w:rsidRPr="00D95894" w:rsidRDefault="00D95894" w:rsidP="00D95894">
      <w:pPr>
        <w:spacing w:after="1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F6" w:rsidRPr="00FA019D" w:rsidRDefault="00B528F6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B528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администрации </w:t>
      </w:r>
      <w:r w:rsidR="0041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Янтиковского сельского поселения Янтиковского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 </w:t>
      </w: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982"/>
      </w:tblGrid>
      <w:tr w:rsidR="000C18E8" w:rsidRPr="00FA019D" w:rsidTr="000C1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8E8" w:rsidRPr="00FA019D" w:rsidRDefault="000C18E8" w:rsidP="00F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 организации</w:t>
            </w:r>
          </w:p>
        </w:tc>
        <w:tc>
          <w:tcPr>
            <w:tcW w:w="0" w:type="auto"/>
            <w:vAlign w:val="center"/>
            <w:hideMark/>
          </w:tcPr>
          <w:p w:rsidR="000C18E8" w:rsidRPr="00FA019D" w:rsidRDefault="000C18E8" w:rsidP="00F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 w:rsid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 сельского</w:t>
            </w:r>
            <w:r w:rsidRPr="00FA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C18E8" w:rsidRPr="00FA019D" w:rsidRDefault="000C18E8" w:rsidP="00F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0C18E8" w:rsidRPr="00FA019D" w:rsidRDefault="000C18E8" w:rsidP="00F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B52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план снижения сбросов загрязняющих веществ в окружающую среду (водный объект)__________________</w:t>
      </w:r>
      <w:r w:rsidR="00B5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proofErr w:type="gramStart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B5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C18E8" w:rsidRPr="00B528F6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заявителя) 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</w:t>
      </w:r>
      <w:r w:rsidR="00B5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(период)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заявителя _________________________.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нормативов допустимых сбросов веществ и микроорганизмов в водный объект утвержден __________________</w:t>
      </w:r>
      <w:r w:rsidR="00B5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0C18E8" w:rsidRPr="00B528F6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 (наименование уполномоченного органа, номер и дата письма, период действия проекта)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сброс веществ и микроорганизмов в окружающую среду (водный объект) в пределах установленных НДС ____________</w:t>
      </w:r>
      <w:r w:rsidR="00B5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C18E8" w:rsidRPr="00B528F6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                                                           </w:t>
      </w:r>
      <w:r w:rsid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(номер и дата, период действия нормативов)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8E8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                                                                                      Ф.И.О.</w:t>
      </w:r>
    </w:p>
    <w:p w:rsidR="000C18E8" w:rsidRPr="00B528F6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28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 (подпись)  </w:t>
      </w:r>
    </w:p>
    <w:p w:rsidR="009F62D3" w:rsidRPr="00FA019D" w:rsidRDefault="000C18E8" w:rsidP="00FA0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F62D3" w:rsidRPr="00FA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15F0"/>
    <w:multiLevelType w:val="multilevel"/>
    <w:tmpl w:val="8F9E4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4"/>
    <w:rsid w:val="000C18E8"/>
    <w:rsid w:val="001B7754"/>
    <w:rsid w:val="00355D5D"/>
    <w:rsid w:val="00414041"/>
    <w:rsid w:val="006439A0"/>
    <w:rsid w:val="0086358E"/>
    <w:rsid w:val="009F62D3"/>
    <w:rsid w:val="00A244BE"/>
    <w:rsid w:val="00B528F6"/>
    <w:rsid w:val="00C265C4"/>
    <w:rsid w:val="00D95894"/>
    <w:rsid w:val="00DA0F95"/>
    <w:rsid w:val="00DE31C3"/>
    <w:rsid w:val="00EC79BB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FA019D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140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4041"/>
  </w:style>
  <w:style w:type="paragraph" w:styleId="a5">
    <w:name w:val="Balloon Text"/>
    <w:basedOn w:val="a"/>
    <w:link w:val="a6"/>
    <w:uiPriority w:val="99"/>
    <w:semiHidden/>
    <w:unhideWhenUsed/>
    <w:rsid w:val="00A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FA019D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140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4041"/>
  </w:style>
  <w:style w:type="paragraph" w:styleId="a5">
    <w:name w:val="Balloon Text"/>
    <w:basedOn w:val="a"/>
    <w:link w:val="a6"/>
    <w:uiPriority w:val="99"/>
    <w:semiHidden/>
    <w:unhideWhenUsed/>
    <w:rsid w:val="00A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45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3523DEB6BD177B9645ECECF664AU9F" TargetMode="External"/><Relationship Id="rId13" Type="http://schemas.openxmlformats.org/officeDocument/2006/relationships/hyperlink" Target="consultantplus://offline/ref=AA5AE02216A3E0D9B23A98F6ABD0F10B405534E96CDE77B9645ECECF664AU9F" TargetMode="External"/><Relationship Id="rId18" Type="http://schemas.openxmlformats.org/officeDocument/2006/relationships/hyperlink" Target="consultantplus://offline/ref=AA5AE02216A3E0D9B23A98F6ABD0F10B40573DEF67DE77B9645ECECF664AU9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gov.cap.ru/laws.aspx?id=291022&amp;gov_id=372" TargetMode="External"/><Relationship Id="rId7" Type="http://schemas.openxmlformats.org/officeDocument/2006/relationships/hyperlink" Target="consultantplus://offline/ref=AA5AE02216A3E0D9B23A98F6ABD0F10B405734EF6CD177B9645ECECF66A90C374C775E8554EA36D34AU9F" TargetMode="External"/><Relationship Id="rId12" Type="http://schemas.openxmlformats.org/officeDocument/2006/relationships/hyperlink" Target="consultantplus://offline/ref=AA5AE02216A3E0D9B23A98F6ABD0F10B405F32EF648F20BB350BC04CUAF" TargetMode="External"/><Relationship Id="rId17" Type="http://schemas.openxmlformats.org/officeDocument/2006/relationships/hyperlink" Target="consultantplus://offline/ref=AA5AE02216A3E0D9B23A98F6ABD0F10B405534E369DA77B9645ECECF66A90C374C775E855D4EU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AE02216A3E0D9B23A98F6ABD0F10B405735EB6FDF77B9645ECECF664AU9F" TargetMode="External"/><Relationship Id="rId20" Type="http://schemas.openxmlformats.org/officeDocument/2006/relationships/hyperlink" Target="consultantplus://offline/ref=AA5AE02216A3E0D9B23A98F6ABD0F10B405733E368DB77B9645ECECF66A90C374C775E8554EA36D84AUF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cap.ru/" TargetMode="External"/><Relationship Id="rId24" Type="http://schemas.openxmlformats.org/officeDocument/2006/relationships/hyperlink" Target="consultantplus://offline/ref=536776B63392FE9425255C85AE247529988806BF206AEC18CCE33D8A8F4E463B1B07CB2DC0072402R0B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E02216A3E0D9B23A98F6ABD0F10B405734EF6CD177B9645ECECF66A90C374C775E8554EA36D34AU9F" TargetMode="External"/><Relationship Id="rId23" Type="http://schemas.openxmlformats.org/officeDocument/2006/relationships/hyperlink" Target="consultantplus://offline/ref=AA5AE02216A3E0D9B23A98F6ABD0F10B405733E368DB77B9645ECECF66A90C374C775E8554EA36DF4AU5F" TargetMode="External"/><Relationship Id="rId10" Type="http://schemas.openxmlformats.org/officeDocument/2006/relationships/hyperlink" Target="http://gov.cap.ru/laws.aspx?id=291022&amp;gov_id=372" TargetMode="External"/><Relationship Id="rId19" Type="http://schemas.openxmlformats.org/officeDocument/2006/relationships/hyperlink" Target="consultantplus://offline/ref=AA5AE02216A3E0D9B23A98F6ABD0F10B405637EB6FDC77B9645ECECF664AU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291022&amp;gov_id=372" TargetMode="External"/><Relationship Id="rId14" Type="http://schemas.openxmlformats.org/officeDocument/2006/relationships/hyperlink" Target="consultantplus://offline/ref=AA5AE02216A3E0D9B23A98F6ABD0F10B405535E366DC77B9645ECECF664AU9F" TargetMode="External"/><Relationship Id="rId22" Type="http://schemas.openxmlformats.org/officeDocument/2006/relationships/hyperlink" Target="consultantplus://offline/ref=AA5AE02216A3E0D9B23A98F6ABD0F10B405733E368DB77B9645ECECF66A90C374C775E8554EA36DF4A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2018-03-28T04:21:00Z</cp:lastPrinted>
  <dcterms:created xsi:type="dcterms:W3CDTF">2018-03-27T10:44:00Z</dcterms:created>
  <dcterms:modified xsi:type="dcterms:W3CDTF">2018-03-28T04:23:00Z</dcterms:modified>
</cp:coreProperties>
</file>