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</w:t>
            </w:r>
            <w:r w:rsidR="00F7588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24677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  <w:r w:rsidR="005264C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24677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5264C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14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С-</w:t>
            </w:r>
            <w:r w:rsidR="003E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 w:rsidR="005264C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F7661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5264C1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14</w:t>
            </w:r>
            <w:r w:rsidR="0024677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.201</w:t>
            </w:r>
            <w:r w:rsidR="00F7588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3E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F7661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Default="00026E71" w:rsidP="00026E71">
      <w:pPr>
        <w:pStyle w:val="a3"/>
        <w:ind w:right="174"/>
        <w:jc w:val="right"/>
      </w:pPr>
    </w:p>
    <w:p w:rsidR="000B3559" w:rsidRPr="00110E7A" w:rsidRDefault="000B3559" w:rsidP="00026E71">
      <w:pPr>
        <w:pStyle w:val="a3"/>
        <w:ind w:right="174"/>
        <w:jc w:val="right"/>
      </w:pPr>
    </w:p>
    <w:p w:rsidR="00220155" w:rsidRDefault="00220155" w:rsidP="00220155">
      <w:pPr>
        <w:pStyle w:val="af6"/>
        <w:tabs>
          <w:tab w:val="left" w:pos="1185"/>
          <w:tab w:val="left" w:pos="7170"/>
        </w:tabs>
        <w:jc w:val="both"/>
        <w:rPr>
          <w:sz w:val="18"/>
          <w:szCs w:val="18"/>
        </w:rPr>
      </w:pPr>
    </w:p>
    <w:p w:rsidR="005264C1" w:rsidRPr="008E7424" w:rsidRDefault="005264C1" w:rsidP="005264C1">
      <w:pPr>
        <w:jc w:val="both"/>
        <w:rPr>
          <w:b/>
        </w:rPr>
      </w:pPr>
      <w:r w:rsidRPr="008E7424">
        <w:rPr>
          <w:b/>
        </w:rPr>
        <w:t xml:space="preserve">О внесении изменений в Правила землепользования  </w:t>
      </w:r>
    </w:p>
    <w:p w:rsidR="005264C1" w:rsidRPr="008E7424" w:rsidRDefault="005264C1" w:rsidP="005264C1">
      <w:pPr>
        <w:jc w:val="both"/>
        <w:rPr>
          <w:b/>
        </w:rPr>
      </w:pPr>
      <w:r w:rsidRPr="008E7424">
        <w:rPr>
          <w:b/>
        </w:rPr>
        <w:t xml:space="preserve"> и застройки Большешигаевского сельского поселения </w:t>
      </w:r>
    </w:p>
    <w:p w:rsidR="005264C1" w:rsidRPr="008E7424" w:rsidRDefault="005264C1" w:rsidP="005264C1">
      <w:pPr>
        <w:jc w:val="both"/>
      </w:pPr>
      <w:r w:rsidRPr="008E7424">
        <w:rPr>
          <w:b/>
        </w:rPr>
        <w:t xml:space="preserve"> Мариинско-Посадского района Чувашской Республики </w:t>
      </w:r>
      <w:r w:rsidRPr="008E7424">
        <w:t xml:space="preserve">  </w:t>
      </w:r>
    </w:p>
    <w:p w:rsidR="005264C1" w:rsidRPr="008E7424" w:rsidRDefault="005264C1" w:rsidP="005264C1">
      <w:pPr>
        <w:jc w:val="both"/>
      </w:pPr>
      <w:r w:rsidRPr="008E7424">
        <w:t xml:space="preserve"> </w:t>
      </w:r>
    </w:p>
    <w:p w:rsidR="005264C1" w:rsidRPr="008E7424" w:rsidRDefault="005264C1" w:rsidP="005264C1">
      <w:pPr>
        <w:tabs>
          <w:tab w:val="left" w:pos="993"/>
        </w:tabs>
        <w:jc w:val="both"/>
      </w:pPr>
      <w:r w:rsidRPr="008E7424">
        <w:t xml:space="preserve">               </w:t>
      </w:r>
      <w:proofErr w:type="gramStart"/>
      <w:r w:rsidRPr="008E7424">
        <w:t xml:space="preserve">В соответствии  со статьями 30-33 Градостроительного Кодекса РФ, Федеральным Законом  от 06.10.2003 г. № 131-ФЗ «Об общих принципах организации местного самоуправления в  Российской Федерации»,  Уставом Большешигаевского сельского поселения  Мариинско-Посадского района, утвержденным решением Собрания депутатов Большешигаевского сельского поселения  Мариинско-Посадского </w:t>
      </w:r>
      <w:r>
        <w:t>района  от 07.05.2014 г. № С-49/</w:t>
      </w:r>
      <w:r w:rsidRPr="008E7424">
        <w:t>1, на основании  постановления главы Большешигаевского сельского поселения  Мариинско-Посадского района от "2</w:t>
      </w:r>
      <w:r>
        <w:t>6</w:t>
      </w:r>
      <w:r w:rsidRPr="008E7424">
        <w:t xml:space="preserve">" </w:t>
      </w:r>
      <w:r>
        <w:t>июн</w:t>
      </w:r>
      <w:r w:rsidRPr="008E7424">
        <w:t>я 201</w:t>
      </w:r>
      <w:r>
        <w:t>8</w:t>
      </w:r>
      <w:r w:rsidRPr="008E7424">
        <w:t xml:space="preserve"> г. № </w:t>
      </w:r>
      <w:r>
        <w:t>4</w:t>
      </w:r>
      <w:r w:rsidRPr="008E7424">
        <w:t>9 "О назначении</w:t>
      </w:r>
      <w:proofErr w:type="gramEnd"/>
      <w:r w:rsidRPr="008E7424">
        <w:t xml:space="preserve"> </w:t>
      </w:r>
      <w:r>
        <w:t>и</w:t>
      </w:r>
      <w:r w:rsidRPr="008E7424">
        <w:t xml:space="preserve"> </w:t>
      </w:r>
      <w:proofErr w:type="gramStart"/>
      <w:r w:rsidRPr="008E7424">
        <w:t>проведени</w:t>
      </w:r>
      <w:r>
        <w:t>и</w:t>
      </w:r>
      <w:proofErr w:type="gramEnd"/>
      <w:r w:rsidRPr="008E7424">
        <w:t xml:space="preserve"> публичных слушаний", заключения и протокола публичных слушаний размещенных на официальном  сайте администрации Большешигаевского сельского поселения,</w:t>
      </w:r>
    </w:p>
    <w:p w:rsidR="005264C1" w:rsidRPr="008E7424" w:rsidRDefault="005264C1" w:rsidP="005264C1">
      <w:pPr>
        <w:ind w:firstLine="567"/>
        <w:jc w:val="center"/>
        <w:rPr>
          <w:b/>
        </w:rPr>
      </w:pPr>
      <w:r w:rsidRPr="008E7424">
        <w:rPr>
          <w:b/>
        </w:rPr>
        <w:t>Собрание депутатов Большешигаевского сельского поселения</w:t>
      </w:r>
    </w:p>
    <w:p w:rsidR="005264C1" w:rsidRPr="008E7424" w:rsidRDefault="005264C1" w:rsidP="005264C1">
      <w:pPr>
        <w:ind w:firstLine="567"/>
        <w:jc w:val="center"/>
        <w:rPr>
          <w:b/>
        </w:rPr>
      </w:pPr>
      <w:r w:rsidRPr="008E7424">
        <w:rPr>
          <w:b/>
        </w:rPr>
        <w:t>Мариинско-Посадского района РЕШИЛО:</w:t>
      </w:r>
    </w:p>
    <w:p w:rsidR="005264C1" w:rsidRPr="008E7424" w:rsidRDefault="005264C1" w:rsidP="005264C1">
      <w:pPr>
        <w:numPr>
          <w:ilvl w:val="0"/>
          <w:numId w:val="17"/>
        </w:numPr>
        <w:tabs>
          <w:tab w:val="left" w:pos="0"/>
        </w:tabs>
        <w:autoSpaceDN w:val="0"/>
        <w:ind w:left="0" w:firstLine="709"/>
        <w:jc w:val="both"/>
      </w:pPr>
      <w:r w:rsidRPr="008E7424">
        <w:t xml:space="preserve">Внести изменения в Правила землепользования и застройки Большешигаевского сельского поселения  Мариинско-Посадского района Чувашской Республики, </w:t>
      </w:r>
      <w:proofErr w:type="gramStart"/>
      <w:r w:rsidRPr="008E7424">
        <w:t>утвержденный</w:t>
      </w:r>
      <w:proofErr w:type="gramEnd"/>
      <w:r w:rsidRPr="008E7424">
        <w:t xml:space="preserve"> решением Собрания депутатов Большешигаевского сельского поселения от  13.04 2011 г. № С-8/2 (с внесенными изменениями и дополнениями от 31.01.2017 № С-18/1, от 13.12.2017 № С-34/3).</w:t>
      </w:r>
    </w:p>
    <w:p w:rsidR="005264C1" w:rsidRPr="008E7424" w:rsidRDefault="005264C1" w:rsidP="005264C1">
      <w:pPr>
        <w:pStyle w:val="afffa"/>
        <w:numPr>
          <w:ilvl w:val="0"/>
          <w:numId w:val="17"/>
        </w:numPr>
        <w:autoSpaceDN w:val="0"/>
        <w:ind w:left="0" w:firstLine="709"/>
        <w:jc w:val="both"/>
      </w:pPr>
      <w:r w:rsidRPr="008E7424">
        <w:t>Части 2 и 3 Правил землепользования и застройки Большешигаевского сельского поселения Мариинско-Посадского района Чувашской Республики, утвержденные решением Собрания депутатов Большешигаевского сельского поселения от 13.04 2011 г. № С-8/2 изложить в следующей редакции, согласно Приложению.</w:t>
      </w:r>
    </w:p>
    <w:p w:rsidR="005264C1" w:rsidRPr="008E7424" w:rsidRDefault="005264C1" w:rsidP="005264C1">
      <w:pPr>
        <w:numPr>
          <w:ilvl w:val="0"/>
          <w:numId w:val="17"/>
        </w:numPr>
        <w:autoSpaceDN w:val="0"/>
        <w:ind w:left="0" w:firstLine="709"/>
        <w:jc w:val="both"/>
      </w:pPr>
      <w:r w:rsidRPr="008E7424">
        <w:t xml:space="preserve">Настоящее решение вступает в силу по </w:t>
      </w:r>
      <w:proofErr w:type="gramStart"/>
      <w:r w:rsidRPr="008E7424">
        <w:t>истечении</w:t>
      </w:r>
      <w:proofErr w:type="gramEnd"/>
      <w:r w:rsidRPr="008E7424">
        <w:t xml:space="preserve"> 7 дней после его официального опубликования в периодическом печатном издании  «Посадский вестник».</w:t>
      </w:r>
    </w:p>
    <w:p w:rsidR="005264C1" w:rsidRPr="008E7424" w:rsidRDefault="005264C1" w:rsidP="005264C1">
      <w:pPr>
        <w:jc w:val="both"/>
      </w:pPr>
    </w:p>
    <w:p w:rsidR="005264C1" w:rsidRPr="008E7424" w:rsidRDefault="005264C1" w:rsidP="005264C1">
      <w:pPr>
        <w:jc w:val="both"/>
      </w:pPr>
    </w:p>
    <w:p w:rsidR="005264C1" w:rsidRPr="008E7424" w:rsidRDefault="005264C1" w:rsidP="005264C1">
      <w:pPr>
        <w:jc w:val="both"/>
      </w:pPr>
    </w:p>
    <w:p w:rsidR="005264C1" w:rsidRPr="008E7424" w:rsidRDefault="005264C1" w:rsidP="005264C1">
      <w:r w:rsidRPr="008E7424">
        <w:t xml:space="preserve"> Глава Большешигаевского сельского поселения                      </w:t>
      </w:r>
      <w:r>
        <w:t xml:space="preserve">                     </w:t>
      </w:r>
      <w:r w:rsidRPr="008E7424">
        <w:t xml:space="preserve">    Р.П.Белова                                       </w:t>
      </w:r>
    </w:p>
    <w:p w:rsidR="005264C1" w:rsidRPr="008E7424" w:rsidRDefault="005264C1" w:rsidP="005264C1">
      <w:pPr>
        <w:rPr>
          <w:b/>
          <w:sz w:val="18"/>
          <w:szCs w:val="18"/>
        </w:rPr>
      </w:pPr>
      <w:r w:rsidRPr="008E7424">
        <w:t xml:space="preserve">       </w:t>
      </w:r>
      <w:r w:rsidRPr="008E7424">
        <w:br w:type="page"/>
      </w:r>
    </w:p>
    <w:p w:rsidR="005264C1" w:rsidRPr="00191F0D" w:rsidRDefault="005264C1" w:rsidP="005264C1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  <w:r w:rsidRPr="00191F0D">
        <w:rPr>
          <w:b/>
          <w:lang w:eastAsia="ar-SA"/>
        </w:rPr>
        <w:t xml:space="preserve">Приложение </w:t>
      </w:r>
    </w:p>
    <w:p w:rsidR="005264C1" w:rsidRPr="00191F0D" w:rsidRDefault="005264C1" w:rsidP="005264C1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  <w:r w:rsidRPr="00191F0D">
        <w:rPr>
          <w:b/>
          <w:lang w:eastAsia="ar-SA"/>
        </w:rPr>
        <w:t xml:space="preserve">к решению Собрания депутатов </w:t>
      </w:r>
    </w:p>
    <w:p w:rsidR="005264C1" w:rsidRPr="00191F0D" w:rsidRDefault="005264C1" w:rsidP="005264C1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  <w:r>
        <w:rPr>
          <w:b/>
          <w:lang w:eastAsia="ar-SA"/>
        </w:rPr>
        <w:t>Большешигаевского</w:t>
      </w:r>
      <w:r w:rsidRPr="00191F0D">
        <w:rPr>
          <w:b/>
          <w:lang w:eastAsia="ar-SA"/>
        </w:rPr>
        <w:t xml:space="preserve"> сельского поселения</w:t>
      </w:r>
    </w:p>
    <w:p w:rsidR="005264C1" w:rsidRPr="00191F0D" w:rsidRDefault="005264C1" w:rsidP="005264C1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  <w:r w:rsidRPr="00191F0D">
        <w:rPr>
          <w:b/>
          <w:lang w:eastAsia="ar-SA"/>
        </w:rPr>
        <w:t xml:space="preserve">Мариинско-Посадского района </w:t>
      </w:r>
    </w:p>
    <w:p w:rsidR="005264C1" w:rsidRPr="00191F0D" w:rsidRDefault="005264C1" w:rsidP="005264C1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  <w:r w:rsidRPr="00191F0D">
        <w:rPr>
          <w:b/>
          <w:lang w:eastAsia="ar-SA"/>
        </w:rPr>
        <w:t xml:space="preserve">Чувашской Республики </w:t>
      </w:r>
    </w:p>
    <w:p w:rsidR="005264C1" w:rsidRPr="00191F0D" w:rsidRDefault="005264C1" w:rsidP="005264C1">
      <w:pPr>
        <w:suppressAutoHyphens/>
        <w:snapToGrid w:val="0"/>
        <w:ind w:firstLine="709"/>
        <w:contextualSpacing/>
        <w:jc w:val="right"/>
        <w:rPr>
          <w:lang w:eastAsia="ar-SA"/>
        </w:rPr>
      </w:pPr>
      <w:r>
        <w:rPr>
          <w:b/>
          <w:lang w:eastAsia="ar-SA"/>
        </w:rPr>
        <w:t>о</w:t>
      </w:r>
      <w:r w:rsidRPr="00191F0D">
        <w:rPr>
          <w:b/>
          <w:lang w:eastAsia="ar-SA"/>
        </w:rPr>
        <w:t>т</w:t>
      </w:r>
      <w:r>
        <w:rPr>
          <w:b/>
          <w:lang w:eastAsia="ar-SA"/>
        </w:rPr>
        <w:t xml:space="preserve"> </w:t>
      </w:r>
      <w:r w:rsidR="00C832B7">
        <w:rPr>
          <w:b/>
          <w:lang w:eastAsia="ar-SA"/>
        </w:rPr>
        <w:t>14.09.2018</w:t>
      </w:r>
      <w:r w:rsidRPr="00191F0D">
        <w:rPr>
          <w:b/>
          <w:lang w:eastAsia="ar-SA"/>
        </w:rPr>
        <w:t xml:space="preserve">г. </w:t>
      </w:r>
      <w:r>
        <w:rPr>
          <w:b/>
          <w:lang w:eastAsia="ar-SA"/>
        </w:rPr>
        <w:t xml:space="preserve">№ </w:t>
      </w:r>
      <w:r w:rsidR="00C832B7">
        <w:rPr>
          <w:b/>
          <w:lang w:eastAsia="ar-SA"/>
        </w:rPr>
        <w:t>С-48/1</w:t>
      </w:r>
    </w:p>
    <w:p w:rsidR="005264C1" w:rsidRPr="00191F0D" w:rsidRDefault="005264C1" w:rsidP="005264C1">
      <w:pPr>
        <w:suppressAutoHyphens/>
        <w:snapToGrid w:val="0"/>
        <w:ind w:firstLine="709"/>
        <w:contextualSpacing/>
        <w:jc w:val="right"/>
        <w:rPr>
          <w:lang w:eastAsia="ar-SA"/>
        </w:rPr>
      </w:pPr>
    </w:p>
    <w:p w:rsidR="005264C1" w:rsidRDefault="005264C1" w:rsidP="005264C1">
      <w:pPr>
        <w:jc w:val="right"/>
        <w:rPr>
          <w:b/>
          <w:sz w:val="18"/>
          <w:szCs w:val="18"/>
        </w:rPr>
      </w:pPr>
    </w:p>
    <w:p w:rsidR="00FE195B" w:rsidRDefault="00FE195B" w:rsidP="00FE195B">
      <w:pPr>
        <w:pStyle w:val="msonormalbullet2gif"/>
        <w:tabs>
          <w:tab w:val="left" w:pos="0"/>
        </w:tabs>
        <w:autoSpaceDE w:val="0"/>
        <w:spacing w:before="480" w:beforeAutospacing="0" w:after="108" w:afterAutospacing="0"/>
        <w:ind w:firstLine="567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  <w:kern w:val="2"/>
        </w:rPr>
        <w:t>РАЗДЕЛ II. КАРТА ГРАДОСТРОИТЕЛЬНОГО ЗОНИРОВАНИЯ И ЗОН С ОСОБЫМИ УСЛОВИЯМИ ИСПОЛЬЗОВАНИЯ ТЕРРИТОРИИ</w:t>
      </w:r>
    </w:p>
    <w:p w:rsidR="00FE195B" w:rsidRDefault="00FE195B" w:rsidP="00FE195B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contextualSpacing/>
        <w:rPr>
          <w:b/>
          <w:bCs/>
          <w:color w:val="000000"/>
        </w:rPr>
      </w:pPr>
      <w:bookmarkStart w:id="0" w:name="__RefHeading___Toc442193455"/>
    </w:p>
    <w:p w:rsidR="00FE195B" w:rsidRDefault="00FE195B" w:rsidP="00FE195B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ind w:firstLine="709"/>
        <w:contextualSpacing/>
        <w:rPr>
          <w:b/>
          <w:color w:val="000000"/>
        </w:rPr>
      </w:pPr>
      <w:r>
        <w:rPr>
          <w:b/>
          <w:bCs/>
          <w:color w:val="000000"/>
        </w:rPr>
        <w:t>Статья 34. Состав и содержание карты градостроительного зонирования</w:t>
      </w:r>
      <w:bookmarkEnd w:id="0"/>
      <w:r>
        <w:rPr>
          <w:color w:val="000000"/>
          <w:lang w:eastAsia="ar-SA"/>
        </w:rPr>
        <w:t xml:space="preserve"> </w:t>
      </w:r>
      <w:r>
        <w:rPr>
          <w:b/>
          <w:color w:val="000000"/>
          <w:lang w:eastAsia="ar-SA"/>
        </w:rPr>
        <w:t>и зон с особыми условиями использования территории</w:t>
      </w:r>
    </w:p>
    <w:p w:rsidR="00FE195B" w:rsidRDefault="00FE195B" w:rsidP="00FE195B">
      <w:pPr>
        <w:pStyle w:val="msonormalbullet3gif"/>
        <w:ind w:firstLine="708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</w:rPr>
        <w:t xml:space="preserve">1. Карта градостроительного зонирования </w:t>
      </w:r>
      <w:r>
        <w:rPr>
          <w:color w:val="000000"/>
          <w:lang w:eastAsia="ar-SA"/>
        </w:rPr>
        <w:t>и зон с особыми условиями использования территории</w:t>
      </w:r>
      <w:r>
        <w:rPr>
          <w:color w:val="000000"/>
        </w:rPr>
        <w:t xml:space="preserve"> представляет собой </w:t>
      </w:r>
      <w:proofErr w:type="gramStart"/>
      <w:r>
        <w:rPr>
          <w:color w:val="000000"/>
        </w:rPr>
        <w:t>чертёж</w:t>
      </w:r>
      <w:proofErr w:type="gramEnd"/>
      <w:r>
        <w:rPr>
          <w:color w:val="000000"/>
        </w:rPr>
        <w:t xml:space="preserve"> на котором территория Большешигаевского </w:t>
      </w:r>
      <w:r>
        <w:rPr>
          <w:color w:val="000000"/>
          <w:lang w:eastAsia="ar-SA"/>
        </w:rPr>
        <w:t>сельского поселения</w:t>
      </w:r>
      <w:r>
        <w:rPr>
          <w:color w:val="000000"/>
        </w:rPr>
        <w:t xml:space="preserve"> разделена на территориальные зоны с отображением границ населенных пунктов, входящих в состав  Большешигаевского сельского поселения</w:t>
      </w:r>
      <w:r>
        <w:rPr>
          <w:color w:val="000000"/>
          <w:lang w:eastAsia="ar-SA"/>
        </w:rPr>
        <w:t>, границ земель различных категорий, находящихся в государственной, муниципальной и частной собственности, а также бесхозяйных земельных участков, границ зон с особыми условиями использования территорий.</w:t>
      </w:r>
    </w:p>
    <w:p w:rsidR="00FE195B" w:rsidRDefault="00FE195B" w:rsidP="00FE195B">
      <w:pPr>
        <w:pStyle w:val="1"/>
        <w:numPr>
          <w:ilvl w:val="0"/>
          <w:numId w:val="20"/>
        </w:numPr>
        <w:suppressAutoHyphens/>
        <w:ind w:left="0" w:right="0" w:firstLine="708"/>
        <w:jc w:val="both"/>
        <w:rPr>
          <w:sz w:val="26"/>
          <w:szCs w:val="26"/>
        </w:rPr>
      </w:pPr>
      <w:r w:rsidRPr="00FE195B">
        <w:rPr>
          <w:rFonts w:ascii="Times New Roman CYR" w:hAnsi="Times New Roman CYR"/>
          <w:color w:val="auto"/>
          <w:lang w:eastAsia="ar-SA"/>
        </w:rPr>
        <w:t xml:space="preserve">2. </w:t>
      </w:r>
      <w:proofErr w:type="gramStart"/>
      <w:r w:rsidRPr="00FE195B">
        <w:rPr>
          <w:rFonts w:ascii="Times New Roman CYR" w:hAnsi="Times New Roman CYR"/>
          <w:b w:val="0"/>
          <w:color w:val="auto"/>
          <w:lang w:eastAsia="ar-SA"/>
        </w:rPr>
        <w:t xml:space="preserve">Описание и отображение территориальных зон (условные обозначения) на карте градостроительного зонирования и зон с особыми условиями использования территории выполнены в соответствии с </w:t>
      </w:r>
      <w:hyperlink r:id="rId8" w:history="1">
        <w:r w:rsidRPr="00FE195B">
          <w:rPr>
            <w:rStyle w:val="afe"/>
            <w:rFonts w:ascii="Times New Roman CYR" w:hAnsi="Times New Roman CYR"/>
            <w:color w:val="auto"/>
            <w:u w:val="none"/>
          </w:rPr>
          <w:t>Приказом Министерства регионального развития РФ от 09.01.2018 №10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</w:t>
        </w:r>
        <w:proofErr w:type="gramEnd"/>
        <w:r w:rsidRPr="00FE195B">
          <w:rPr>
            <w:rStyle w:val="afe"/>
            <w:rFonts w:ascii="Times New Roman CYR" w:hAnsi="Times New Roman CYR"/>
            <w:color w:val="auto"/>
            <w:u w:val="none"/>
          </w:rPr>
          <w:t xml:space="preserve"> декабря 2016 г. №793"</w:t>
        </w:r>
      </w:hyperlink>
      <w:r w:rsidRPr="00FE195B">
        <w:rPr>
          <w:sz w:val="26"/>
          <w:szCs w:val="26"/>
        </w:rPr>
        <w:t>.</w:t>
      </w:r>
    </w:p>
    <w:p w:rsidR="00FE195B" w:rsidRPr="00FE195B" w:rsidRDefault="00FE195B" w:rsidP="00FE195B"/>
    <w:p w:rsidR="00FE195B" w:rsidRDefault="00FE195B" w:rsidP="00FE195B">
      <w:pPr>
        <w:pStyle w:val="msonormalbullet1gif"/>
        <w:numPr>
          <w:ilvl w:val="2"/>
          <w:numId w:val="20"/>
        </w:numPr>
        <w:tabs>
          <w:tab w:val="clear" w:pos="720"/>
          <w:tab w:val="left" w:pos="993"/>
        </w:tabs>
        <w:suppressAutoHyphens/>
        <w:spacing w:before="0" w:beforeAutospacing="0" w:after="0" w:afterAutospacing="0"/>
        <w:ind w:left="0" w:firstLine="851"/>
        <w:contextualSpacing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 xml:space="preserve">Размеры зон с особыми условиями использования территории, их  границы установлены на карте зонирования и зон с особыми условиями использования территории на основании сведений государственного кадастра недвижимости (если охранные, санитарно-защитные зоны, зоны охраны объектов культурного наследия, </w:t>
      </w:r>
      <w:proofErr w:type="spellStart"/>
      <w:r>
        <w:rPr>
          <w:color w:val="000000"/>
        </w:rPr>
        <w:t>водоохранные</w:t>
      </w:r>
      <w:proofErr w:type="spellEnd"/>
      <w:r>
        <w:rPr>
          <w:color w:val="000000"/>
        </w:rPr>
        <w:t xml:space="preserve"> зоны, зоны затопления, подтопления, зоны охраняемых объектов, иные зоны поставлены на кадастровый учет), а также на основании, санитарно-эпидемиологических нормативов и правил (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>), местных нормативов</w:t>
      </w:r>
      <w:proofErr w:type="gramEnd"/>
      <w:r>
        <w:rPr>
          <w:color w:val="000000"/>
        </w:rPr>
        <w:t xml:space="preserve"> градостроительного проектирования и требований действующего законодательства.</w:t>
      </w:r>
    </w:p>
    <w:p w:rsidR="00FE195B" w:rsidRDefault="00FE195B" w:rsidP="00FE195B">
      <w:pPr>
        <w:pStyle w:val="msonormalbullet2gif"/>
        <w:widowControl w:val="0"/>
        <w:autoSpaceDE w:val="0"/>
        <w:snapToGri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4. Границы территориальных зон в соответствии  с частью 4 статьи 30 Градостроительного кодекса Российской Федерации устанавливаются с учетом соблюдения требования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</w:t>
      </w:r>
    </w:p>
    <w:p w:rsidR="00FE195B" w:rsidRDefault="00FE195B" w:rsidP="00FE195B">
      <w:pPr>
        <w:pStyle w:val="msonormalbullet2gif"/>
        <w:widowControl w:val="0"/>
        <w:autoSpaceDE w:val="0"/>
        <w:snapToGri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Территориальные зоны, как правило, не устанавливаются применительно к одному земельному участку, за исключением случаев, когда земельный участок имеет площадь, соответствующую одному или нескольким планировочным элементам.</w:t>
      </w:r>
    </w:p>
    <w:p w:rsidR="00FE195B" w:rsidRDefault="00FE195B" w:rsidP="00FE195B">
      <w:pPr>
        <w:pStyle w:val="msonormalbullet2gif"/>
        <w:widowControl w:val="0"/>
        <w:autoSpaceDE w:val="0"/>
        <w:snapToGri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5. Порядок установления территориальных зон определен статьей 34 Градостроительного кодекса Российской Федерации. </w:t>
      </w:r>
    </w:p>
    <w:p w:rsidR="00FE195B" w:rsidRDefault="00FE195B" w:rsidP="00FE195B">
      <w:pPr>
        <w:pStyle w:val="msonormalbullet2gif"/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6. </w:t>
      </w:r>
      <w:proofErr w:type="gramStart"/>
      <w:r>
        <w:rPr>
          <w:color w:val="000000"/>
        </w:rPr>
        <w:t>Сведения о территориальных зонах, зонах с особыми условиями использования территории (текстовое и графическое описание местоположения границ, перечень координат характерных точек этих границ в системе координат, установленной для ведения государственного кадастра объектов недвижимости)  подлежат внесению в государственный кадастр недвижимости (Федеральный закон «О Государственной регистрации недвижимости» от 13 июля 2015 года №218-ФЗ).</w:t>
      </w:r>
      <w:proofErr w:type="gramEnd"/>
    </w:p>
    <w:p w:rsidR="00FE195B" w:rsidRDefault="00FE195B" w:rsidP="00FE195B">
      <w:pPr>
        <w:pStyle w:val="msonormalbullet2gif"/>
        <w:widowControl w:val="0"/>
        <w:autoSpaceDE w:val="0"/>
        <w:snapToGrid w:val="0"/>
        <w:ind w:firstLine="709"/>
        <w:jc w:val="both"/>
        <w:rPr>
          <w:color w:val="000000"/>
        </w:rPr>
      </w:pPr>
      <w:r>
        <w:rPr>
          <w:color w:val="000000"/>
          <w:lang w:eastAsia="ar-SA"/>
        </w:rPr>
        <w:t>7.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характерных точек этих границ в системе координат, используемой для ведения Единого государственного реестра недвижимости.</w:t>
      </w:r>
      <w:r>
        <w:rPr>
          <w:color w:val="000000"/>
        </w:rPr>
        <w:t xml:space="preserve"> </w:t>
      </w:r>
    </w:p>
    <w:p w:rsidR="00FE195B" w:rsidRDefault="00FE195B" w:rsidP="00FE195B">
      <w:pPr>
        <w:pStyle w:val="msonormalbullet2gif"/>
        <w:widowControl w:val="0"/>
        <w:autoSpaceDE w:val="0"/>
        <w:snapToGrid w:val="0"/>
        <w:ind w:firstLine="709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Формы графического и текстового описания местоположения границ территориальных зон, требования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>
        <w:rPr>
          <w:color w:val="000000"/>
        </w:rPr>
        <w:t xml:space="preserve"> с ним, предоставления сведений, содержащихся в Едином государственном реестре недвижимости.</w:t>
      </w:r>
    </w:p>
    <w:p w:rsidR="00FE195B" w:rsidRDefault="00FE195B" w:rsidP="00FE195B">
      <w:pPr>
        <w:pStyle w:val="msonormalbullet2gif"/>
        <w:widowControl w:val="0"/>
        <w:autoSpaceDE w:val="0"/>
        <w:snapToGrid w:val="0"/>
        <w:ind w:firstLine="709"/>
        <w:jc w:val="both"/>
        <w:rPr>
          <w:color w:val="000000"/>
        </w:rPr>
      </w:pPr>
      <w:r>
        <w:rPr>
          <w:color w:val="000000"/>
        </w:rPr>
        <w:t>9. Работы по графическому и текстовому описанию местоположения границы территориальной зоны выполняются физическим лицом, имеющим действующий квалификационный аттестат кадастрового инженера на основании заключаемого в соответствии с требованиями гражданского законодательства и Федерального закона от 24.07.2007 N 221-ФЗ "О кадастровой деятельности" договора подряда на выполнение кадастровых работ, если иное не установлено действующим законодательством. Орган местного самоуправления поселения также вправе подготовить текстовое описание местоположения границ территориальных зон.</w:t>
      </w:r>
    </w:p>
    <w:p w:rsidR="00FE195B" w:rsidRDefault="00FE195B" w:rsidP="00FE195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10. Подготовленные графические и текстовые описания местоположения границ территориальных зон </w:t>
      </w:r>
      <w:proofErr w:type="gramStart"/>
      <w:r>
        <w:rPr>
          <w:color w:val="000000"/>
        </w:rPr>
        <w:t>согласовываются главой сельского поселения и предоставляются</w:t>
      </w:r>
      <w:proofErr w:type="gramEnd"/>
      <w:r>
        <w:rPr>
          <w:color w:val="000000"/>
        </w:rPr>
        <w:t xml:space="preserve"> в орган кадастрового учета для постановки границ территориальных зон на кадастровый учет.</w:t>
      </w:r>
    </w:p>
    <w:p w:rsidR="00FE195B" w:rsidRDefault="00FE195B" w:rsidP="00FE195B">
      <w:pPr>
        <w:ind w:firstLine="708"/>
        <w:jc w:val="both"/>
        <w:rPr>
          <w:rStyle w:val="StrongEmphasis"/>
          <w:rFonts w:eastAsia="Verdana, 'Helvetica Neue', Helv"/>
          <w:b w:val="0"/>
          <w:bCs w:val="0"/>
        </w:rPr>
      </w:pPr>
      <w:r>
        <w:rPr>
          <w:color w:val="000000"/>
        </w:rPr>
        <w:t xml:space="preserve">11. </w:t>
      </w:r>
      <w:proofErr w:type="gramStart"/>
      <w:r>
        <w:rPr>
          <w:color w:val="000000"/>
        </w:rPr>
        <w:t xml:space="preserve">Для постановки на кадастровый учет зон с особыми условиями использования территории подготовкой необходимых землеустроительных документов и направлением их </w:t>
      </w:r>
      <w:r>
        <w:rPr>
          <w:rStyle w:val="StrongEmphasis"/>
          <w:rFonts w:eastAsia="Verdana, 'Helvetica Neue', Helv"/>
          <w:color w:val="000000"/>
        </w:rPr>
        <w:t xml:space="preserve">в орган кадастрового учета занимаются </w:t>
      </w:r>
      <w:r>
        <w:rPr>
          <w:color w:val="000000"/>
        </w:rPr>
        <w:t xml:space="preserve">государственные органы исполнительной власти, органы местного самоуправления в случае принятия ими </w:t>
      </w:r>
      <w:r>
        <w:rPr>
          <w:rFonts w:eastAsia="Verdana, 'Helvetica Neue', Helv"/>
          <w:color w:val="000000"/>
        </w:rPr>
        <w:t>решений (актов) об установлении зон с особыми условиями использования территорий,</w:t>
      </w:r>
      <w:r>
        <w:rPr>
          <w:rFonts w:eastAsia="Verdana, 'Helvetica Neue', Helv"/>
          <w:color w:val="000000"/>
          <w:sz w:val="19"/>
          <w:szCs w:val="19"/>
        </w:rPr>
        <w:t xml:space="preserve"> </w:t>
      </w:r>
      <w:r>
        <w:rPr>
          <w:rFonts w:eastAsia="Verdana, 'Helvetica Neue', Helv"/>
          <w:color w:val="000000"/>
        </w:rPr>
        <w:t>а также</w:t>
      </w:r>
      <w:r>
        <w:rPr>
          <w:rFonts w:eastAsia="Verdana, 'Helvetica Neue', Helv"/>
          <w:color w:val="000000"/>
          <w:sz w:val="19"/>
          <w:szCs w:val="19"/>
        </w:rPr>
        <w:t xml:space="preserve"> </w:t>
      </w:r>
      <w:r>
        <w:rPr>
          <w:color w:val="000000"/>
        </w:rPr>
        <w:t xml:space="preserve">заинтересованные юридические и физические лица (сетевые и эксплуатационные организации, </w:t>
      </w:r>
      <w:r>
        <w:rPr>
          <w:rStyle w:val="StrongEmphasis"/>
          <w:rFonts w:eastAsia="Verdana, 'Helvetica Neue', Helv"/>
          <w:color w:val="000000"/>
        </w:rPr>
        <w:t>правообладатели, арендаторы объектов недвижимости, в</w:t>
      </w:r>
      <w:proofErr w:type="gramEnd"/>
      <w:r>
        <w:rPr>
          <w:rStyle w:val="StrongEmphasis"/>
          <w:rFonts w:eastAsia="Verdana, 'Helvetica Neue', Helv"/>
          <w:color w:val="000000"/>
        </w:rPr>
        <w:t xml:space="preserve"> связи с обеспечением условий </w:t>
      </w:r>
      <w:proofErr w:type="gramStart"/>
      <w:r>
        <w:rPr>
          <w:rStyle w:val="StrongEmphasis"/>
          <w:rFonts w:eastAsia="Verdana, 'Helvetica Neue', Helv"/>
          <w:color w:val="000000"/>
        </w:rPr>
        <w:t>эксплуатации</w:t>
      </w:r>
      <w:proofErr w:type="gramEnd"/>
      <w:r>
        <w:rPr>
          <w:rStyle w:val="StrongEmphasis"/>
          <w:rFonts w:eastAsia="Verdana, 'Helvetica Neue', Helv"/>
          <w:color w:val="000000"/>
        </w:rPr>
        <w:t xml:space="preserve"> которых устанавливаются соответствующие зоны).</w:t>
      </w:r>
    </w:p>
    <w:p w:rsidR="00FE195B" w:rsidRDefault="00FE195B" w:rsidP="00FE195B">
      <w:pPr>
        <w:pStyle w:val="Standard"/>
        <w:autoSpaceDE w:val="0"/>
        <w:ind w:firstLine="709"/>
        <w:jc w:val="both"/>
      </w:pPr>
      <w:r>
        <w:rPr>
          <w:color w:val="000000"/>
        </w:rPr>
        <w:t>12. После постановки границ территориальных зон и зон с особыми условиями использования территории на кадастровый учет (что должно быть подтверждено уведомлением органа кадастрового учета) карта градостроительного зонирования и зон с особыми условиями использования территории должна быть приведена в соответствии со сведениями государственного кадастра недвижимости. Внесение изменений в Правила осуществляется в соответствии с частью 14 статьи 32 настоящих Правил.</w:t>
      </w:r>
    </w:p>
    <w:p w:rsidR="00FE195B" w:rsidRDefault="00FE195B" w:rsidP="00FE195B">
      <w:pPr>
        <w:pStyle w:val="Textbody"/>
        <w:widowControl/>
        <w:spacing w:after="225"/>
        <w:ind w:firstLine="708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13. С 1 января 2018 года </w:t>
      </w:r>
      <w:proofErr w:type="spellStart"/>
      <w:r>
        <w:rPr>
          <w:rFonts w:cs="Times New Roman"/>
          <w:color w:val="000000"/>
        </w:rPr>
        <w:t>обязательным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приложением</w:t>
      </w:r>
      <w:proofErr w:type="spellEnd"/>
      <w:r>
        <w:rPr>
          <w:rFonts w:cs="Times New Roman"/>
          <w:color w:val="000000"/>
        </w:rPr>
        <w:t xml:space="preserve"> к </w:t>
      </w:r>
      <w:proofErr w:type="spellStart"/>
      <w:r>
        <w:rPr>
          <w:rFonts w:cs="Times New Roman"/>
          <w:color w:val="000000"/>
        </w:rPr>
        <w:t>разрешению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на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ввод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объекта</w:t>
      </w:r>
      <w:proofErr w:type="spellEnd"/>
      <w:r>
        <w:rPr>
          <w:rFonts w:cs="Times New Roman"/>
          <w:color w:val="000000"/>
        </w:rPr>
        <w:t xml:space="preserve"> в </w:t>
      </w:r>
      <w:proofErr w:type="spellStart"/>
      <w:r>
        <w:rPr>
          <w:rFonts w:cs="Times New Roman"/>
          <w:color w:val="000000"/>
        </w:rPr>
        <w:t>эксплуатацию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являются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представленные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заявителем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текстовое</w:t>
      </w:r>
      <w:proofErr w:type="spellEnd"/>
      <w:r>
        <w:rPr>
          <w:rFonts w:cs="Times New Roman"/>
          <w:color w:val="000000"/>
        </w:rPr>
        <w:t xml:space="preserve"> и </w:t>
      </w:r>
      <w:proofErr w:type="spellStart"/>
      <w:r>
        <w:rPr>
          <w:rFonts w:cs="Times New Roman"/>
          <w:color w:val="000000"/>
        </w:rPr>
        <w:t>графическое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описания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местоположения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границ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охранной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зоны</w:t>
      </w:r>
      <w:proofErr w:type="spellEnd"/>
      <w:r>
        <w:rPr>
          <w:rFonts w:cs="Times New Roman"/>
          <w:color w:val="000000"/>
          <w:lang w:val="ru-RU"/>
        </w:rPr>
        <w:t xml:space="preserve"> (если по условиям эксплуатации должны устанавливаться соответствующие зоны)</w:t>
      </w:r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перечень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координат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характерных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точек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границ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такой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зоны</w:t>
      </w:r>
      <w:proofErr w:type="spellEnd"/>
      <w:r>
        <w:rPr>
          <w:rFonts w:cs="Times New Roman"/>
          <w:color w:val="000000"/>
        </w:rPr>
        <w:t xml:space="preserve">. </w:t>
      </w:r>
      <w:proofErr w:type="spellStart"/>
      <w:r>
        <w:rPr>
          <w:rFonts w:cs="Times New Roman"/>
          <w:color w:val="000000"/>
        </w:rPr>
        <w:t>При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этом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данное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разрешение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одновременно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является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решением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об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установлении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охранной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зоны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указанного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объекта</w:t>
      </w:r>
      <w:proofErr w:type="spellEnd"/>
      <w:r>
        <w:rPr>
          <w:rFonts w:cs="Times New Roman"/>
          <w:color w:val="000000"/>
          <w:lang w:val="ru-RU"/>
        </w:rPr>
        <w:t xml:space="preserve"> (Федеральный закон от 13 июля 2015 №252-ФЗ «О </w:t>
      </w:r>
      <w:r>
        <w:rPr>
          <w:rFonts w:cs="Times New Roman"/>
          <w:color w:val="000000"/>
          <w:lang w:val="ru-RU"/>
        </w:rPr>
        <w:lastRenderedPageBreak/>
        <w:t xml:space="preserve">внесении изменений в Земельный кодекс Российской Федерации и отдельные законодательные акты Российской Федерации»). </w:t>
      </w:r>
    </w:p>
    <w:p w:rsidR="00FE195B" w:rsidRDefault="00FE195B" w:rsidP="00FE195B">
      <w:pPr>
        <w:pStyle w:val="msonormalbullet1gif"/>
        <w:widowControl w:val="0"/>
        <w:autoSpaceDE w:val="0"/>
        <w:snapToGrid w:val="0"/>
        <w:ind w:firstLine="709"/>
        <w:jc w:val="both"/>
        <w:rPr>
          <w:b/>
          <w:color w:val="000000"/>
        </w:rPr>
      </w:pPr>
      <w:bookmarkStart w:id="1" w:name="__RefHeading___Toc442193457"/>
      <w:r>
        <w:rPr>
          <w:b/>
          <w:bCs/>
          <w:color w:val="000000"/>
        </w:rPr>
        <w:t>Статья 35. Порядок ведения карты градостроительного зонирования</w:t>
      </w:r>
      <w:bookmarkEnd w:id="1"/>
      <w:r>
        <w:rPr>
          <w:color w:val="000000"/>
          <w:lang w:eastAsia="ar-SA"/>
        </w:rPr>
        <w:t xml:space="preserve"> </w:t>
      </w:r>
      <w:r>
        <w:rPr>
          <w:b/>
          <w:color w:val="000000"/>
          <w:lang w:eastAsia="ar-SA"/>
        </w:rPr>
        <w:t>и зон с особыми условиями использования территории</w:t>
      </w:r>
    </w:p>
    <w:p w:rsidR="00FE195B" w:rsidRDefault="00FE195B" w:rsidP="00FE195B">
      <w:pPr>
        <w:pStyle w:val="msonormalbullet2gif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случае изменения границ населенных пунктов Большешигаевского сельского поселения</w:t>
      </w:r>
      <w:r>
        <w:rPr>
          <w:color w:val="000000"/>
          <w:lang w:eastAsia="ar-SA"/>
        </w:rPr>
        <w:t>, границ земель различных категорий, расположенных на территории муниципального образования,</w:t>
      </w:r>
      <w:r>
        <w:rPr>
          <w:color w:val="000000"/>
        </w:rPr>
        <w:t xml:space="preserve"> границ территориальных зон или границ зон с особыми условиями использования территории, установления границ территории, в границах которых предусматривается осуществление деятельности по комплексному и устойчивому развитию территории, требуется соответствующее изменение карты градостроительного зонирования и зон с особыми условиями использования территории посредством внесения изменений</w:t>
      </w:r>
      <w:proofErr w:type="gramEnd"/>
      <w:r>
        <w:rPr>
          <w:color w:val="000000"/>
        </w:rPr>
        <w:t xml:space="preserve"> в настоящие Правила.</w:t>
      </w:r>
    </w:p>
    <w:p w:rsidR="00FE195B" w:rsidRDefault="00FE195B" w:rsidP="00FE195B">
      <w:pPr>
        <w:pStyle w:val="msonormalbullet2gif"/>
        <w:ind w:firstLine="709"/>
        <w:jc w:val="both"/>
        <w:rPr>
          <w:color w:val="000000"/>
        </w:rPr>
      </w:pPr>
      <w:r>
        <w:rPr>
          <w:color w:val="000000"/>
        </w:rPr>
        <w:t>Внесение изменений в настоящие Правила производится в соответствии со статьёй 32 Правил</w:t>
      </w:r>
      <w:bookmarkStart w:id="2" w:name="Par866"/>
      <w:bookmarkStart w:id="3" w:name="__RefHeading___Toc442193458"/>
      <w:bookmarkEnd w:id="2"/>
    </w:p>
    <w:p w:rsidR="00FE195B" w:rsidRDefault="00FE195B" w:rsidP="00FE195B">
      <w:pPr>
        <w:pStyle w:val="msonormalbullet2gi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Статья 36. Перечень территориальных зон, выделенных на карте градостроительного зонирования </w:t>
      </w:r>
      <w:bookmarkEnd w:id="3"/>
      <w:r>
        <w:rPr>
          <w:b/>
          <w:color w:val="000000"/>
        </w:rPr>
        <w:t>Большешигаевского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сельского поселения </w:t>
      </w:r>
    </w:p>
    <w:p w:rsidR="00FE195B" w:rsidRDefault="00FE195B" w:rsidP="00FE195B">
      <w:pPr>
        <w:pStyle w:val="msonormalbullet2gif"/>
        <w:tabs>
          <w:tab w:val="left" w:pos="1134"/>
        </w:tabs>
        <w:overflowPunct w:val="0"/>
        <w:spacing w:after="240" w:afterAutospacing="0"/>
        <w:ind w:firstLine="709"/>
        <w:contextualSpacing/>
        <w:jc w:val="both"/>
        <w:rPr>
          <w:color w:val="000000"/>
        </w:rPr>
      </w:pPr>
      <w:bookmarkStart w:id="4" w:name="Par868"/>
      <w:bookmarkEnd w:id="4"/>
      <w:r>
        <w:rPr>
          <w:color w:val="000000"/>
        </w:rPr>
        <w:t>Перечень территориальных зон</w:t>
      </w:r>
    </w:p>
    <w:tbl>
      <w:tblPr>
        <w:tblW w:w="0" w:type="auto"/>
        <w:tblInd w:w="-5" w:type="dxa"/>
        <w:tblLayout w:type="fixed"/>
        <w:tblLook w:val="04A0"/>
      </w:tblPr>
      <w:tblGrid>
        <w:gridCol w:w="614"/>
        <w:gridCol w:w="1621"/>
        <w:gridCol w:w="7097"/>
      </w:tblGrid>
      <w:tr w:rsidR="00FE195B" w:rsidTr="00534AFA">
        <w:trPr>
          <w:trHeight w:val="523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FE195B" w:rsidRDefault="00FE195B" w:rsidP="00534AFA">
            <w:pPr>
              <w:pStyle w:val="msonormalbullet2gif"/>
              <w:snapToGri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</w:t>
            </w:r>
          </w:p>
          <w:p w:rsidR="00FE195B" w:rsidRDefault="00FE195B" w:rsidP="00534AFA">
            <w:pPr>
              <w:pStyle w:val="msonormalbullet2gif"/>
              <w:snapToGrid w:val="0"/>
              <w:ind w:firstLine="44"/>
              <w:jc w:val="center"/>
              <w:rPr>
                <w:color w:val="000000"/>
              </w:rPr>
            </w:pPr>
            <w:r>
              <w:rPr>
                <w:color w:val="000000"/>
              </w:rPr>
              <w:t>зоны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</w:tr>
      <w:tr w:rsidR="00FE195B" w:rsidTr="00534AFA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pStyle w:val="msonormalbullet2gi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center"/>
              <w:rPr>
                <w:color w:val="00000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rPr>
                <w:color w:val="000000"/>
              </w:rPr>
            </w:pPr>
            <w:r>
              <w:rPr>
                <w:b/>
                <w:color w:val="000000"/>
              </w:rPr>
              <w:t>Жилые зоны</w:t>
            </w:r>
          </w:p>
        </w:tc>
      </w:tr>
      <w:tr w:rsidR="00FE195B" w:rsidTr="00534AFA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Ж-1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Зона застройки индивидуальными жилыми домами</w:t>
            </w:r>
          </w:p>
        </w:tc>
      </w:tr>
      <w:tr w:rsidR="00FE195B" w:rsidTr="00534AFA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pStyle w:val="msonormalbullet2gi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center"/>
              <w:rPr>
                <w:color w:val="00000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rPr>
                <w:color w:val="000000"/>
              </w:rPr>
            </w:pPr>
            <w:r>
              <w:rPr>
                <w:b/>
                <w:color w:val="000000"/>
              </w:rPr>
              <w:t>Общественно - деловая зона</w:t>
            </w:r>
          </w:p>
        </w:tc>
      </w:tr>
      <w:tr w:rsidR="00FE195B" w:rsidTr="00534AFA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 деловая зона</w:t>
            </w:r>
          </w:p>
        </w:tc>
      </w:tr>
      <w:tr w:rsidR="00FE195B" w:rsidTr="00534AFA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pStyle w:val="msonormalbullet2gi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center"/>
              <w:rPr>
                <w:color w:val="00000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rPr>
                <w:color w:val="000000"/>
              </w:rPr>
            </w:pPr>
            <w:r>
              <w:rPr>
                <w:b/>
                <w:color w:val="000000"/>
                <w:lang w:eastAsia="ar-SA"/>
              </w:rPr>
              <w:t>Производственная зона</w:t>
            </w:r>
          </w:p>
        </w:tc>
      </w:tr>
      <w:tr w:rsidR="00FE195B" w:rsidTr="00534AFA">
        <w:trPr>
          <w:trHeight w:val="3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  <w:lang w:eastAsia="ar-SA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Производственная зона</w:t>
            </w:r>
          </w:p>
        </w:tc>
      </w:tr>
      <w:tr w:rsidR="00FE195B" w:rsidTr="00534AFA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pStyle w:val="msonormalbullet2gi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center"/>
              <w:rPr>
                <w:color w:val="00000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rPr>
                <w:color w:val="000000"/>
              </w:rPr>
            </w:pPr>
            <w:r>
              <w:rPr>
                <w:b/>
                <w:color w:val="000000"/>
              </w:rPr>
              <w:t>Рекреационные зоны</w:t>
            </w:r>
          </w:p>
        </w:tc>
      </w:tr>
      <w:tr w:rsidR="00FE195B" w:rsidTr="00534AFA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rPr>
                <w:color w:val="000000"/>
              </w:rPr>
            </w:pPr>
            <w:r>
              <w:rPr>
                <w:color w:val="000000"/>
              </w:rPr>
              <w:t>Зона рекреационного назначения</w:t>
            </w:r>
          </w:p>
        </w:tc>
      </w:tr>
      <w:tr w:rsidR="00FE195B" w:rsidTr="00534AFA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pStyle w:val="msonormalbullet2gi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center"/>
              <w:rPr>
                <w:color w:val="00000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Зоны сельскохозяйственного использования </w:t>
            </w:r>
          </w:p>
        </w:tc>
      </w:tr>
      <w:tr w:rsidR="00FE195B" w:rsidTr="00534AFA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СХ-2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Зона сельскохозяйственного использования</w:t>
            </w:r>
          </w:p>
        </w:tc>
      </w:tr>
      <w:tr w:rsidR="00FE195B" w:rsidTr="00534AFA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СХ-3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Зона садоводства, огородничества и дачного хозяйства</w:t>
            </w:r>
          </w:p>
        </w:tc>
      </w:tr>
      <w:tr w:rsidR="00FE195B" w:rsidTr="00534AFA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pStyle w:val="msonormalbullet2gi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center"/>
              <w:rPr>
                <w:color w:val="00000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rPr>
                <w:color w:val="000000"/>
              </w:rPr>
            </w:pPr>
            <w:r>
              <w:rPr>
                <w:b/>
                <w:color w:val="000000"/>
              </w:rPr>
              <w:t>Зоны специального назначения</w:t>
            </w:r>
          </w:p>
        </w:tc>
      </w:tr>
      <w:tr w:rsidR="00FE195B" w:rsidTr="00534AFA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</w:t>
            </w:r>
            <w:proofErr w:type="spellEnd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Зона специального назначения, связанная с захоронениями</w:t>
            </w:r>
          </w:p>
        </w:tc>
      </w:tr>
      <w:tr w:rsidR="00FE195B" w:rsidTr="00534AFA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pStyle w:val="msonormalbullet2gi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center"/>
              <w:rPr>
                <w:color w:val="00000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rPr>
                <w:color w:val="000000"/>
              </w:rPr>
            </w:pPr>
            <w:r>
              <w:rPr>
                <w:b/>
                <w:color w:val="000000"/>
              </w:rPr>
              <w:t>Зона инженерной и транспортной инфраструктуры</w:t>
            </w:r>
          </w:p>
        </w:tc>
      </w:tr>
      <w:tr w:rsidR="00FE195B" w:rsidTr="00534AFA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Зона инженерной инфраструктуры</w:t>
            </w:r>
          </w:p>
        </w:tc>
      </w:tr>
      <w:tr w:rsidR="00FE195B" w:rsidTr="00534AFA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Зона транспортной инфраструктуры</w:t>
            </w:r>
          </w:p>
        </w:tc>
      </w:tr>
      <w:tr w:rsidR="00FE195B" w:rsidTr="00534AFA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pStyle w:val="msonormalbullet2gi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center"/>
              <w:rPr>
                <w:color w:val="00000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Земли, для которых градостроительные регламенты </w:t>
            </w:r>
          </w:p>
          <w:p w:rsidR="00FE195B" w:rsidRDefault="00FE195B" w:rsidP="00534AFA">
            <w:pPr>
              <w:pStyle w:val="msonormalbullet2gif"/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не устанавливаются</w:t>
            </w:r>
          </w:p>
        </w:tc>
      </w:tr>
      <w:tr w:rsidR="00FE195B" w:rsidTr="00534AFA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СХ-1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Сельскохозяйственные </w:t>
            </w:r>
            <w:proofErr w:type="spellStart"/>
            <w:r>
              <w:rPr>
                <w:color w:val="000000"/>
              </w:rPr>
              <w:t>угодия</w:t>
            </w:r>
            <w:proofErr w:type="spellEnd"/>
            <w:r>
              <w:rPr>
                <w:color w:val="000000"/>
              </w:rPr>
              <w:t xml:space="preserve"> в составе земель сельскохозяйственного назначения</w:t>
            </w:r>
            <w:proofErr w:type="gramEnd"/>
          </w:p>
        </w:tc>
      </w:tr>
      <w:tr w:rsidR="00FE195B" w:rsidTr="00534AFA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rPr>
                <w:color w:val="000000"/>
              </w:rPr>
            </w:pPr>
            <w:r>
              <w:rPr>
                <w:color w:val="000000"/>
              </w:rPr>
              <w:t>Земли лесного фонда</w:t>
            </w:r>
          </w:p>
        </w:tc>
      </w:tr>
      <w:tr w:rsidR="00FE195B" w:rsidTr="00534AFA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Земли, покрытые поверхностными водами</w:t>
            </w:r>
          </w:p>
        </w:tc>
      </w:tr>
      <w:tr w:rsidR="00FE195B" w:rsidTr="00534AFA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ООПТ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особо охраняемых природных территорий</w:t>
            </w:r>
          </w:p>
        </w:tc>
      </w:tr>
      <w:tr w:rsidR="00FE195B" w:rsidTr="00534AFA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ООТ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Зона объектов культурного наследия</w:t>
            </w:r>
          </w:p>
        </w:tc>
      </w:tr>
      <w:tr w:rsidR="00FE195B" w:rsidTr="00534AFA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ЗЗ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pStyle w:val="msonormalbullet2gif"/>
              <w:snapToGrid w:val="0"/>
              <w:ind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запаса</w:t>
            </w:r>
          </w:p>
        </w:tc>
      </w:tr>
    </w:tbl>
    <w:p w:rsidR="00FE195B" w:rsidRDefault="00FE195B" w:rsidP="00FE195B">
      <w:pPr>
        <w:pStyle w:val="msonormalbullet2gif"/>
        <w:keepNext/>
        <w:widowControl w:val="0"/>
        <w:spacing w:before="360" w:beforeAutospacing="0" w:after="60" w:afterAutospacing="0"/>
        <w:ind w:left="709" w:firstLine="567"/>
        <w:contextualSpacing/>
        <w:rPr>
          <w:color w:val="000000"/>
        </w:rPr>
      </w:pPr>
      <w:bookmarkStart w:id="5" w:name="__RefHeading___Toc442193459"/>
    </w:p>
    <w:p w:rsidR="00FE195B" w:rsidRDefault="00FE195B" w:rsidP="00FE195B">
      <w:pPr>
        <w:pStyle w:val="msonormalbullet2gif"/>
        <w:keepNext/>
        <w:widowControl w:val="0"/>
        <w:spacing w:before="360" w:beforeAutospacing="0" w:after="60" w:afterAutospacing="0"/>
        <w:ind w:left="709" w:firstLine="567"/>
        <w:contextualSpacing/>
        <w:rPr>
          <w:b/>
          <w:bCs/>
          <w:color w:val="000000"/>
        </w:rPr>
      </w:pPr>
      <w:r>
        <w:rPr>
          <w:b/>
          <w:bCs/>
          <w:color w:val="000000"/>
          <w:kern w:val="2"/>
        </w:rPr>
        <w:t xml:space="preserve">РАЗДЕЛ </w:t>
      </w:r>
      <w:r>
        <w:rPr>
          <w:b/>
          <w:bCs/>
          <w:color w:val="000000"/>
          <w:kern w:val="2"/>
          <w:lang w:val="en-US"/>
        </w:rPr>
        <w:t>III</w:t>
      </w:r>
      <w:r>
        <w:rPr>
          <w:b/>
          <w:bCs/>
          <w:color w:val="000000"/>
          <w:kern w:val="2"/>
        </w:rPr>
        <w:t>. ГРАДОСТРОИТЕЛЬНЫЕ РЕГЛАМЕНТЫ</w:t>
      </w:r>
      <w:bookmarkEnd w:id="5"/>
    </w:p>
    <w:p w:rsidR="00FE195B" w:rsidRDefault="00FE195B" w:rsidP="00FE195B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ind w:firstLine="567"/>
        <w:contextualSpacing/>
        <w:jc w:val="center"/>
        <w:rPr>
          <w:b/>
          <w:bCs/>
          <w:color w:val="000000"/>
        </w:rPr>
      </w:pPr>
      <w:bookmarkStart w:id="6" w:name="__RefHeading___Toc442193460"/>
    </w:p>
    <w:p w:rsidR="00FE195B" w:rsidRDefault="00FE195B" w:rsidP="00FE195B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</w:rPr>
        <w:t>Статья 37. Требования градостроительных регламентов</w:t>
      </w:r>
      <w:bookmarkEnd w:id="6"/>
    </w:p>
    <w:p w:rsidR="00FE195B" w:rsidRDefault="00FE195B" w:rsidP="00FE195B">
      <w:pPr>
        <w:pStyle w:val="msonormalbullet2gif"/>
        <w:tabs>
          <w:tab w:val="left" w:pos="0"/>
        </w:tabs>
        <w:spacing w:before="240" w:before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Градостроительным регламентом определяется правовой режим земельных участков, равно как всего, что </w:t>
      </w:r>
      <w:proofErr w:type="gramStart"/>
      <w:r>
        <w:rPr>
          <w:color w:val="000000"/>
        </w:rPr>
        <w:t>находится над и под поверхностью земельных участков и используется</w:t>
      </w:r>
      <w:proofErr w:type="gramEnd"/>
      <w:r>
        <w:rPr>
          <w:color w:val="000000"/>
        </w:rPr>
        <w:t xml:space="preserve"> в процессе их застройки и последующей эксплуатации объектов капитального строительства.</w:t>
      </w:r>
    </w:p>
    <w:p w:rsidR="00FE195B" w:rsidRDefault="00FE195B" w:rsidP="00FE195B">
      <w:pPr>
        <w:pStyle w:val="msonormalbullet2gi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республиканских и (или) местных нормативов градостроительного проектирования,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требованиями, установленными в соответствии  с действующим законодательством и нормативными документами.</w:t>
      </w:r>
      <w:proofErr w:type="gramEnd"/>
    </w:p>
    <w:p w:rsidR="00FE195B" w:rsidRDefault="00FE195B" w:rsidP="00FE195B">
      <w:pPr>
        <w:pStyle w:val="msonormalbullet2gi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3. Градостроительные регламенты установлены с учётом:</w:t>
      </w:r>
    </w:p>
    <w:p w:rsidR="00FE195B" w:rsidRDefault="00FE195B" w:rsidP="00FE195B">
      <w:pPr>
        <w:pStyle w:val="msonormalbullet2gi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FE195B" w:rsidRDefault="00FE195B" w:rsidP="00FE195B">
      <w:pPr>
        <w:pStyle w:val="msonormalbullet2gi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FE195B" w:rsidRDefault="00FE195B" w:rsidP="00FE195B">
      <w:pPr>
        <w:pStyle w:val="msonormalbullet2gi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3) функциональных зон и характеристик их </w:t>
      </w:r>
      <w:proofErr w:type="gramStart"/>
      <w:r>
        <w:rPr>
          <w:color w:val="000000"/>
        </w:rPr>
        <w:t>планируемого</w:t>
      </w:r>
      <w:proofErr w:type="gramEnd"/>
      <w:r>
        <w:rPr>
          <w:color w:val="000000"/>
        </w:rPr>
        <w:t xml:space="preserve"> развития, определённых генеральным планом;</w:t>
      </w:r>
    </w:p>
    <w:p w:rsidR="00FE195B" w:rsidRDefault="00FE195B" w:rsidP="00FE195B">
      <w:pPr>
        <w:pStyle w:val="msonormalbullet2gi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4) видов территориальных зон;</w:t>
      </w:r>
    </w:p>
    <w:p w:rsidR="00FE195B" w:rsidRDefault="00FE195B" w:rsidP="00FE195B">
      <w:pPr>
        <w:pStyle w:val="msonormalbullet2gi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FE195B" w:rsidRDefault="00FE195B" w:rsidP="00FE195B">
      <w:pPr>
        <w:pStyle w:val="msonormalbullet2gif"/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</w:t>
      </w:r>
      <w:r>
        <w:rPr>
          <w:color w:val="000000"/>
          <w:lang w:eastAsia="ar-SA"/>
        </w:rPr>
        <w:t xml:space="preserve"> (за исключением земельных участков на которые действие градостроительного регламента не распространяется), </w:t>
      </w:r>
      <w:r>
        <w:rPr>
          <w:color w:val="000000"/>
        </w:rPr>
        <w:t>указаны:</w:t>
      </w:r>
      <w:proofErr w:type="gramEnd"/>
    </w:p>
    <w:p w:rsidR="00FE195B" w:rsidRDefault="00FE195B" w:rsidP="00FE195B">
      <w:pPr>
        <w:pStyle w:val="msonormalbullet2gi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- виды разрешенного использования земельных участков и объектов капитального строительства;</w:t>
      </w:r>
    </w:p>
    <w:p w:rsidR="00FE195B" w:rsidRDefault="00FE195B" w:rsidP="00FE195B">
      <w:pPr>
        <w:pStyle w:val="msonormalbullet2gif"/>
        <w:tabs>
          <w:tab w:val="left" w:pos="0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 предельные (минимальные и (или) максимальные) площади земельных участков и предельные параметры разрешенного строительства, минимальные отступы от границ земельных участков, в целях определения мест допустимого размещения зданий, строений, сооружений, за пределами которых запрещено строительство зданий строений, сооружений,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  <w:proofErr w:type="gramEnd"/>
      <w:r>
        <w:rPr>
          <w:color w:val="000000"/>
        </w:rPr>
        <w:t xml:space="preserve"> Там, где не имеется возможность установления предельных параметров в градостроительном регламенте указано, что такие предельные параметры не подлежат установлению.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Общие требования градостроительного регламента в части предельных размеров земельных участков и предельных параметров разрешённого строительства, реконструкции объектов капитального строительства приведены в статье 22 настоящих Правил;</w:t>
      </w:r>
    </w:p>
    <w:p w:rsidR="00FE195B" w:rsidRDefault="00FE195B" w:rsidP="00FE195B">
      <w:pPr>
        <w:pStyle w:val="msonormalbullet2gi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 отображены на карте градостроительного зонирования </w:t>
      </w:r>
      <w:r>
        <w:rPr>
          <w:color w:val="000000"/>
          <w:lang w:eastAsia="ar-SA"/>
        </w:rPr>
        <w:t>и зон с особыми условиями использования территории</w:t>
      </w:r>
      <w:r>
        <w:rPr>
          <w:color w:val="000000"/>
        </w:rPr>
        <w:t xml:space="preserve"> настоящих Правил.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25 настоящих Правил.</w:t>
      </w:r>
    </w:p>
    <w:p w:rsidR="00FE195B" w:rsidRDefault="00FE195B" w:rsidP="00FE195B">
      <w:pPr>
        <w:pStyle w:val="msonormalbullet2gif"/>
        <w:ind w:firstLine="709"/>
        <w:jc w:val="both"/>
        <w:rPr>
          <w:color w:val="000000"/>
        </w:rPr>
      </w:pPr>
      <w:r>
        <w:rPr>
          <w:color w:val="000000"/>
          <w:lang w:eastAsia="ar-SA"/>
        </w:rPr>
        <w:t>5. Земельные участки, на которые действие градостроительного регламента не распространяется (территории объектов культурного наследия, территории общего пользования, предназначенные для размещения линейных объектов и/или занятые линейными объектами) могут располагаться в любой территориальной зоне.</w:t>
      </w:r>
    </w:p>
    <w:p w:rsidR="00FE195B" w:rsidRDefault="00FE195B" w:rsidP="00FE195B">
      <w:pPr>
        <w:pStyle w:val="msonormalbullet2gi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Земельные участки или объекты капитального строительства, созданные (образованные) в установленном порядке до введения в действие Правил,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</w:t>
      </w:r>
      <w:proofErr w:type="gramEnd"/>
      <w:r>
        <w:rPr>
          <w:color w:val="000000"/>
        </w:rPr>
        <w:t xml:space="preserve"> или здоровья человека, для окружающей среды, объектов культурного наследия.</w:t>
      </w:r>
    </w:p>
    <w:p w:rsidR="00FE195B" w:rsidRDefault="00FE195B" w:rsidP="00FE195B">
      <w:pPr>
        <w:pStyle w:val="msonormalbullet2gi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7.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</w:t>
      </w:r>
    </w:p>
    <w:p w:rsidR="00FE195B" w:rsidRDefault="00FE195B" w:rsidP="00FE195B">
      <w:pPr>
        <w:pStyle w:val="msonormalbullet2gi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FE195B" w:rsidRDefault="00FE195B" w:rsidP="00FE195B">
      <w:pPr>
        <w:pStyle w:val="msonormalbullet2gi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8.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 капитального строительства.</w:t>
      </w:r>
    </w:p>
    <w:p w:rsidR="00FE195B" w:rsidRDefault="00FE195B" w:rsidP="00FE195B">
      <w:pPr>
        <w:pStyle w:val="msonormalbullet2gi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9. </w:t>
      </w:r>
      <w:proofErr w:type="gramStart"/>
      <w:r>
        <w:rPr>
          <w:color w:val="000000"/>
        </w:rPr>
        <w:t>Объекты капитального строительства, созданные с нарушением требований градостроительных регламентов, являются самовольными постройками в соответствии со статьёй 222 Гражданского кодекса Российской Федерации.</w:t>
      </w:r>
      <w:bookmarkStart w:id="7" w:name="__RefHeading___Toc442193464"/>
      <w:proofErr w:type="gramEnd"/>
    </w:p>
    <w:p w:rsidR="00FE195B" w:rsidRDefault="00FE195B" w:rsidP="00FE195B">
      <w:pPr>
        <w:pStyle w:val="msonormalbullet2gif"/>
        <w:tabs>
          <w:tab w:val="left" w:pos="0"/>
        </w:tabs>
        <w:ind w:firstLine="709"/>
        <w:jc w:val="both"/>
        <w:rPr>
          <w:color w:val="000000"/>
        </w:rPr>
      </w:pPr>
    </w:p>
    <w:p w:rsidR="00FE195B" w:rsidRDefault="00FE195B" w:rsidP="00FE195B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ind w:firstLine="709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Статья 38. Градостроительный регламент зоны застройки индивидуальными жилыми домами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(Ж-1)</w:t>
      </w:r>
      <w:bookmarkEnd w:id="7"/>
    </w:p>
    <w:p w:rsidR="00FE195B" w:rsidRDefault="00FE195B" w:rsidP="00FE195B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Указанная зона включает территории, предназначенные для ведения личного подсобного хозяйства, садоводства и огородничества, социального и коммунально-бытового назначения.</w:t>
      </w:r>
    </w:p>
    <w:p w:rsidR="00FE195B" w:rsidRDefault="00FE195B" w:rsidP="00FE195B">
      <w:pPr>
        <w:pStyle w:val="msonormalbullet2gif"/>
        <w:snapToGrid w:val="0"/>
        <w:ind w:firstLine="709"/>
        <w:jc w:val="both"/>
        <w:rPr>
          <w:color w:val="000000"/>
        </w:rPr>
      </w:pPr>
      <w:r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E195B" w:rsidRDefault="00FE195B" w:rsidP="00FE195B">
      <w:pPr>
        <w:pStyle w:val="msonormalbullet2gif"/>
        <w:snapToGrid w:val="0"/>
        <w:ind w:firstLine="709"/>
        <w:jc w:val="both"/>
        <w:rPr>
          <w:color w:val="000000"/>
        </w:rPr>
      </w:pPr>
    </w:p>
    <w:tbl>
      <w:tblPr>
        <w:tblW w:w="922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93"/>
        <w:gridCol w:w="4393"/>
        <w:gridCol w:w="568"/>
        <w:gridCol w:w="1276"/>
        <w:gridCol w:w="709"/>
        <w:gridCol w:w="708"/>
        <w:gridCol w:w="11"/>
      </w:tblGrid>
      <w:tr w:rsidR="00FE195B" w:rsidTr="00534AFA">
        <w:trPr>
          <w:cantSplit/>
          <w:trHeight w:val="25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№</w:t>
            </w:r>
          </w:p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proofErr w:type="spellStart"/>
            <w:proofErr w:type="gramStart"/>
            <w:r>
              <w:rPr>
                <w:iCs/>
                <w:color w:val="000000"/>
              </w:rPr>
              <w:t>п</w:t>
            </w:r>
            <w:proofErr w:type="spellEnd"/>
            <w:proofErr w:type="gramEnd"/>
            <w:r>
              <w:rPr>
                <w:iCs/>
                <w:color w:val="000000"/>
              </w:rPr>
              <w:t>/</w:t>
            </w:r>
            <w:proofErr w:type="spellStart"/>
            <w:r>
              <w:rPr>
                <w:iCs/>
                <w:color w:val="00000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E195B" w:rsidRDefault="00FE195B" w:rsidP="00534AFA">
            <w:pPr>
              <w:snapToGrid w:val="0"/>
              <w:ind w:left="113" w:right="113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Код (числовое обозначение) в соответствии с Классификатором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95B" w:rsidRDefault="00FE195B" w:rsidP="00534AFA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>
              <w:rPr>
                <w:color w:val="000000"/>
                <w:lang w:eastAsia="ar-SA"/>
              </w:rPr>
              <w:t xml:space="preserve"> утвержденным </w:t>
            </w:r>
            <w:r>
              <w:rPr>
                <w:bCs/>
                <w:color w:val="000000"/>
              </w:rPr>
              <w:t>уполномоченным федеральным органом исполнительной власти)</w:t>
            </w:r>
          </w:p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Параметры </w:t>
            </w:r>
            <w:proofErr w:type="gramStart"/>
            <w:r>
              <w:rPr>
                <w:bCs/>
                <w:iCs/>
                <w:color w:val="000000"/>
              </w:rPr>
              <w:t>разрешенного</w:t>
            </w:r>
            <w:proofErr w:type="gramEnd"/>
            <w:r>
              <w:rPr>
                <w:bCs/>
                <w:iCs/>
                <w:color w:val="000000"/>
              </w:rPr>
              <w:t xml:space="preserve"> строительства, реконструкции объектов капитального строительства</w:t>
            </w:r>
          </w:p>
        </w:tc>
      </w:tr>
      <w:tr w:rsidR="00FE195B" w:rsidTr="00534AFA">
        <w:trPr>
          <w:cantSplit/>
          <w:trHeight w:val="3284"/>
        </w:trPr>
        <w:tc>
          <w:tcPr>
            <w:tcW w:w="9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Предельные размеры земельных участков (мин. - макс.), </w:t>
            </w:r>
            <w:proofErr w:type="gramStart"/>
            <w:r>
              <w:rPr>
                <w:iCs/>
                <w:color w:val="000000"/>
              </w:rPr>
              <w:t>га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Максимальный процент застройки, 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95B" w:rsidRDefault="00FE195B" w:rsidP="00534AFA">
            <w:pPr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Минимальные отступы от границ земельных участков</w:t>
            </w:r>
          </w:p>
        </w:tc>
      </w:tr>
      <w:tr w:rsidR="00FE195B" w:rsidTr="00534AFA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</w:p>
        </w:tc>
      </w:tr>
      <w:tr w:rsidR="00FE195B" w:rsidTr="00534AFA">
        <w:trPr>
          <w:trHeight w:val="397"/>
        </w:trPr>
        <w:tc>
          <w:tcPr>
            <w:tcW w:w="9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</w:p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</w:p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</w:p>
          <w:p w:rsidR="00FE195B" w:rsidRDefault="00FE195B" w:rsidP="00534AFA">
            <w:pPr>
              <w:snapToGrid w:val="0"/>
              <w:rPr>
                <w:color w:val="000000"/>
              </w:rPr>
            </w:pPr>
          </w:p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0,0</w:t>
            </w:r>
            <w:r w:rsidR="00534AFA">
              <w:rPr>
                <w:iCs/>
                <w:color w:val="000000"/>
              </w:rPr>
              <w:t>6</w:t>
            </w:r>
            <w:r>
              <w:rPr>
                <w:iCs/>
                <w:color w:val="000000"/>
              </w:rPr>
              <w:t xml:space="preserve"> - 0,25, в отдельных случаях 0,30 (п.п.</w:t>
            </w:r>
            <w:proofErr w:type="gramEnd"/>
          </w:p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 xml:space="preserve">1, 2 </w:t>
            </w:r>
            <w:proofErr w:type="spellStart"/>
            <w:r>
              <w:rPr>
                <w:iCs/>
                <w:color w:val="000000"/>
              </w:rPr>
              <w:t>приме-чания</w:t>
            </w:r>
            <w:proofErr w:type="spellEnd"/>
            <w:r>
              <w:rPr>
                <w:iCs/>
                <w:color w:val="000000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 (п.4 примечания)</w:t>
            </w:r>
          </w:p>
        </w:tc>
      </w:tr>
      <w:tr w:rsidR="00FE195B" w:rsidTr="00534AFA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</w:p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</w:p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</w:p>
          <w:p w:rsidR="00FE195B" w:rsidRDefault="00FE195B" w:rsidP="00534AFA">
            <w:pPr>
              <w:snapToGrid w:val="0"/>
              <w:rPr>
                <w:color w:val="000000"/>
              </w:rPr>
            </w:pPr>
          </w:p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 (приусадебный земельный участок в границах населенного пункта)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both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0,06 – 0.40, в отдельных случаях  0,50 (п.п.</w:t>
            </w:r>
            <w:proofErr w:type="gramEnd"/>
          </w:p>
          <w:p w:rsidR="00FE195B" w:rsidRDefault="00FE195B" w:rsidP="00534AFA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 2 прим</w:t>
            </w:r>
            <w:proofErr w:type="gramStart"/>
            <w:r>
              <w:rPr>
                <w:iCs/>
                <w:color w:val="000000"/>
              </w:rPr>
              <w:t>е-</w:t>
            </w:r>
            <w:proofErr w:type="gram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чания</w:t>
            </w:r>
            <w:proofErr w:type="spellEnd"/>
            <w:r>
              <w:rPr>
                <w:i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 (п.4 примечания)</w:t>
            </w:r>
          </w:p>
        </w:tc>
      </w:tr>
      <w:tr w:rsidR="00FE195B" w:rsidTr="00534AFA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Блокированная жилая застройка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2.7.1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Объекты гаражного назначения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Коммунальное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Социальное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Бытовое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 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3.4.1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3.4.2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Стационарное медицинское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 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3.5.1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Культурное развитие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 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Религиозное использование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 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Общественное управление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 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3.9.1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Магазины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Банковская и страховая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Общественное питание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Энергетика </w:t>
            </w:r>
            <w:r>
              <w:rPr>
                <w:color w:val="00000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Связь </w:t>
            </w:r>
            <w:r>
              <w:rPr>
                <w:color w:val="000000"/>
              </w:rPr>
              <w:t>(за исключением объектов связи, размещение которых предусмотрено кодом 3.1)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Обеспечение внутреннего правопорядка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Общее пользование водными объектами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12.0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195B" w:rsidRDefault="00FE195B" w:rsidP="00534AFA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град. регламент не распространяется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</w:p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</w:p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Ведение огородничества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0,01- 0,10 (п.2 </w:t>
            </w:r>
            <w:proofErr w:type="spellStart"/>
            <w:proofErr w:type="gramStart"/>
            <w:r>
              <w:rPr>
                <w:iCs/>
                <w:color w:val="000000"/>
              </w:rPr>
              <w:t>приме-чания</w:t>
            </w:r>
            <w:proofErr w:type="spellEnd"/>
            <w:proofErr w:type="gramEnd"/>
            <w:r>
              <w:rPr>
                <w:i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</w:p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</w:p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Ведение садоводства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0,03- 0,10 (п.2 </w:t>
            </w:r>
            <w:proofErr w:type="spellStart"/>
            <w:proofErr w:type="gramStart"/>
            <w:r>
              <w:rPr>
                <w:iCs/>
                <w:color w:val="000000"/>
              </w:rPr>
              <w:t>приме-чания</w:t>
            </w:r>
            <w:proofErr w:type="spellEnd"/>
            <w:proofErr w:type="gramEnd"/>
            <w:r>
              <w:rPr>
                <w:i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gridAfter w:val="1"/>
          <w:wAfter w:w="11" w:type="dxa"/>
          <w:trHeight w:val="39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Рынки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Развлечения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Обслуживание автотранспорта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4.9.1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Объекты придорожного сервиса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 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9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</w:tbl>
    <w:p w:rsidR="00FE195B" w:rsidRDefault="00FE195B" w:rsidP="00FE195B">
      <w:pPr>
        <w:pStyle w:val="msonormalbullet2gif"/>
        <w:spacing w:before="120" w:beforeAutospacing="0" w:after="120" w:afterAutospacing="0"/>
        <w:ind w:firstLine="709"/>
        <w:contextualSpacing/>
        <w:rPr>
          <w:bCs/>
          <w:color w:val="000000"/>
        </w:rPr>
      </w:pPr>
      <w:r>
        <w:rPr>
          <w:bCs/>
          <w:color w:val="000000"/>
        </w:rPr>
        <w:t>Примечания:</w:t>
      </w:r>
    </w:p>
    <w:p w:rsidR="00FE195B" w:rsidRDefault="00FE195B" w:rsidP="00FE195B">
      <w:pPr>
        <w:pStyle w:val="msonormalbullet2gif"/>
        <w:spacing w:before="120" w:beforeAutospacing="0" w:after="120" w:afterAutospacing="0"/>
        <w:ind w:firstLine="709"/>
        <w:contextualSpacing/>
        <w:rPr>
          <w:bCs/>
          <w:color w:val="000000"/>
        </w:rPr>
      </w:pPr>
    </w:p>
    <w:p w:rsidR="00FE195B" w:rsidRDefault="00FE195B" w:rsidP="00FE195B">
      <w:pPr>
        <w:pStyle w:val="msonormalbullet2gi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В отдельных случаях при наличии земель в целях учета особенностей сложившейся застройки, рационального использования территории, исключения вклинивания, </w:t>
      </w:r>
      <w:proofErr w:type="spellStart"/>
      <w:r>
        <w:rPr>
          <w:color w:val="000000"/>
        </w:rPr>
        <w:t>вкрапливания</w:t>
      </w:r>
      <w:proofErr w:type="spellEnd"/>
      <w:r>
        <w:rPr>
          <w:color w:val="000000"/>
        </w:rPr>
        <w:t>, изломанности границ, чересполосицы, вовлечения в оборот неиспользуемых земельных участков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максимальная площадь земельного участка может составлять: </w:t>
      </w:r>
    </w:p>
    <w:p w:rsidR="00FE195B" w:rsidRDefault="00FE195B" w:rsidP="00FE195B">
      <w:pPr>
        <w:pStyle w:val="msonormalbullet2gi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для индивидуального жилищного строительства до 0,30 га (включительно);</w:t>
      </w:r>
    </w:p>
    <w:p w:rsidR="00FE195B" w:rsidRDefault="00FE195B" w:rsidP="00FE195B">
      <w:pPr>
        <w:pStyle w:val="msonormalbullet2gi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для ведения личного подсобного хозяйства (приусадебный земельный участок в границах населенного пункта) до 0,50 га (включительно).</w:t>
      </w:r>
    </w:p>
    <w:p w:rsidR="00FE195B" w:rsidRDefault="00FE195B" w:rsidP="00FE195B">
      <w:pPr>
        <w:pStyle w:val="msonormalbullet2gi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В случае если фактические размеры земельных участков для индивидуального жилищного строительства или ведения личного подсобного хозяйства (приусадебный земельный участок), находящиеся на праве собственности и ином праве у граждан (до введения в действие настоящих Правил), превышают максимальные размеры, установленные в настоящем пункте, максимальная площадь земельного участка принимается в соответствии с правоустанавливающими документами. </w:t>
      </w:r>
      <w:proofErr w:type="gramEnd"/>
    </w:p>
    <w:p w:rsidR="00FE195B" w:rsidRDefault="00FE195B" w:rsidP="00FE195B">
      <w:pPr>
        <w:pStyle w:val="msonormalbullet2gif"/>
        <w:snapToGri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Предельные (максимальные и минимальные) размеры земельных участков, предоставляемых гражданам в собственность (за плату или бесплатно), в аренду из земель </w:t>
      </w:r>
      <w:r>
        <w:rPr>
          <w:color w:val="000000"/>
        </w:rPr>
        <w:lastRenderedPageBreak/>
        <w:t xml:space="preserve">находящихся в муниципальной собственности или государственная собственность на которые не разграничена для индивидуального жилищного строительства, личного подсобного хозяйства, дачного строительства, садоводства, огородничества, устанавливаются нормативными правовыми актами органов местного самоуправления. </w:t>
      </w:r>
    </w:p>
    <w:p w:rsidR="00FE195B" w:rsidRDefault="00FE195B" w:rsidP="00FE195B">
      <w:pPr>
        <w:pStyle w:val="msonormalbullet2gif"/>
        <w:tabs>
          <w:tab w:val="left" w:pos="460"/>
          <w:tab w:val="left" w:pos="2062"/>
        </w:tabs>
        <w:overflowPunct w:val="0"/>
        <w:spacing w:before="48" w:beforeAutospacing="0" w:after="48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3. Минимальная ширина земельного участка для  индивидуального жилищного строительства, ведения личного подсобного хозяйства (приусадебный земельный участок) по уличному фронту рекомендуется не менее – 18 метров.</w:t>
      </w:r>
    </w:p>
    <w:p w:rsidR="00FE195B" w:rsidRDefault="00FE195B" w:rsidP="00FE195B">
      <w:pPr>
        <w:pStyle w:val="msonormalbullet2gi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 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</w:t>
      </w:r>
      <w:proofErr w:type="gramStart"/>
      <w:r>
        <w:rPr>
          <w:color w:val="000000"/>
        </w:rPr>
        <w:t>застройки жилого дома</w:t>
      </w:r>
      <w:proofErr w:type="gramEnd"/>
      <w:r>
        <w:rPr>
          <w:color w:val="000000"/>
        </w:rPr>
        <w:t>.</w:t>
      </w:r>
    </w:p>
    <w:p w:rsidR="00FE195B" w:rsidRDefault="00FE195B" w:rsidP="00FE195B">
      <w:pPr>
        <w:pStyle w:val="msonormalbullet2gif"/>
        <w:tabs>
          <w:tab w:val="left" w:pos="600"/>
          <w:tab w:val="left" w:pos="851"/>
        </w:tabs>
        <w:spacing w:before="48" w:beforeAutospacing="0" w:after="48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5. Требования к ограждениям земельных участков индивидуальных жилых домов:</w:t>
      </w:r>
    </w:p>
    <w:p w:rsidR="00FE195B" w:rsidRDefault="00FE195B" w:rsidP="00FE195B">
      <w:pPr>
        <w:pStyle w:val="msonormalbullet2gif"/>
        <w:tabs>
          <w:tab w:val="left" w:pos="600"/>
          <w:tab w:val="left" w:pos="851"/>
        </w:tabs>
        <w:spacing w:before="48" w:beforeAutospacing="0" w:after="48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ab/>
        <w:t>а) максимальная высота ограждений – 2 метра;</w:t>
      </w:r>
    </w:p>
    <w:p w:rsidR="00FE195B" w:rsidRDefault="00FE195B" w:rsidP="00FE195B">
      <w:pPr>
        <w:pStyle w:val="msonormalbullet2gif"/>
        <w:tabs>
          <w:tab w:val="left" w:pos="600"/>
          <w:tab w:val="left" w:pos="851"/>
        </w:tabs>
        <w:spacing w:before="48" w:beforeAutospacing="0" w:after="48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ab/>
        <w:t>б) ограждение в виде декоративного озеленения – 1,2 м;</w:t>
      </w:r>
    </w:p>
    <w:p w:rsidR="00FE195B" w:rsidRDefault="00FE195B" w:rsidP="00FE195B">
      <w:pPr>
        <w:pStyle w:val="msonormalbullet2gif"/>
        <w:spacing w:before="120" w:beforeAutospacing="0" w:after="120" w:afterAutospacing="0"/>
        <w:ind w:firstLine="709"/>
        <w:contextualSpacing/>
        <w:rPr>
          <w:color w:val="000000"/>
        </w:rPr>
      </w:pPr>
      <w:r>
        <w:rPr>
          <w:color w:val="000000"/>
        </w:rPr>
        <w:t>6. Высота гаражей – не более 5 метров.</w:t>
      </w:r>
    </w:p>
    <w:p w:rsidR="00FE195B" w:rsidRDefault="00FE195B" w:rsidP="00FE195B">
      <w:pPr>
        <w:pStyle w:val="msonormalbullet2gif"/>
        <w:spacing w:before="120" w:beforeAutospacing="0" w:after="120" w:afterAutospacing="0"/>
        <w:ind w:firstLine="709"/>
        <w:contextualSpacing/>
        <w:jc w:val="both"/>
        <w:rPr>
          <w:color w:val="000000"/>
          <w:shd w:val="clear" w:color="auto" w:fill="FFFF00"/>
        </w:rPr>
      </w:pPr>
      <w:r>
        <w:rPr>
          <w:color w:val="000000"/>
        </w:rPr>
        <w:t xml:space="preserve">7. Использование земельных участков и объектов капитального строительства в границах </w:t>
      </w:r>
      <w:proofErr w:type="spellStart"/>
      <w:r>
        <w:rPr>
          <w:color w:val="000000"/>
        </w:rPr>
        <w:t>водоохранных</w:t>
      </w:r>
      <w:proofErr w:type="spellEnd"/>
      <w:r>
        <w:rPr>
          <w:color w:val="000000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FE195B" w:rsidRDefault="00FE195B" w:rsidP="00FE195B">
      <w:pPr>
        <w:pStyle w:val="msonormalbullet2gif"/>
        <w:spacing w:before="120" w:beforeAutospacing="0" w:after="120" w:afterAutospacing="0"/>
        <w:ind w:firstLine="709"/>
        <w:contextualSpacing/>
        <w:jc w:val="both"/>
        <w:rPr>
          <w:color w:val="000000"/>
          <w:shd w:val="clear" w:color="auto" w:fill="FFFF00"/>
        </w:rPr>
      </w:pPr>
    </w:p>
    <w:p w:rsidR="00FE195B" w:rsidRDefault="00FE195B" w:rsidP="00FE195B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ind w:firstLine="709"/>
        <w:contextualSpacing/>
        <w:jc w:val="both"/>
        <w:rPr>
          <w:bCs/>
          <w:color w:val="000000"/>
        </w:rPr>
      </w:pPr>
      <w:bookmarkStart w:id="8" w:name="__RefHeading___Toc442193472"/>
      <w:r>
        <w:rPr>
          <w:b/>
          <w:bCs/>
          <w:color w:val="000000"/>
        </w:rPr>
        <w:t xml:space="preserve">Статья 39. Градостроительный регламент общественно - деловой зоны (О) </w:t>
      </w:r>
    </w:p>
    <w:p w:rsidR="00FE195B" w:rsidRDefault="00FE195B" w:rsidP="00FE195B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Указанная зона включает объекты делового, общественного и коммерческого назначения, а также социального и </w:t>
      </w:r>
      <w:proofErr w:type="spellStart"/>
      <w:proofErr w:type="gramStart"/>
      <w:r>
        <w:rPr>
          <w:bCs/>
          <w:color w:val="000000"/>
        </w:rPr>
        <w:t>коммунально</w:t>
      </w:r>
      <w:proofErr w:type="spellEnd"/>
      <w:r>
        <w:rPr>
          <w:bCs/>
          <w:color w:val="000000"/>
        </w:rPr>
        <w:t>- бытового</w:t>
      </w:r>
      <w:proofErr w:type="gramEnd"/>
      <w:r>
        <w:rPr>
          <w:bCs/>
          <w:color w:val="000000"/>
        </w:rPr>
        <w:t xml:space="preserve"> назначения.</w:t>
      </w:r>
    </w:p>
    <w:p w:rsidR="00FE195B" w:rsidRDefault="00FE195B" w:rsidP="00FE195B">
      <w:pPr>
        <w:pStyle w:val="msonormalbullet2gif"/>
        <w:snapToGrid w:val="0"/>
        <w:ind w:firstLine="709"/>
        <w:jc w:val="both"/>
        <w:rPr>
          <w:color w:val="000000"/>
        </w:rPr>
      </w:pPr>
      <w:r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E195B" w:rsidRDefault="00FE195B" w:rsidP="00FE195B">
      <w:pPr>
        <w:pStyle w:val="msonormalbullet2gif"/>
        <w:snapToGrid w:val="0"/>
        <w:ind w:firstLine="709"/>
        <w:jc w:val="both"/>
        <w:rPr>
          <w:color w:val="000000"/>
        </w:rPr>
      </w:pPr>
    </w:p>
    <w:tbl>
      <w:tblPr>
        <w:tblW w:w="9075" w:type="dxa"/>
        <w:tblInd w:w="245" w:type="dxa"/>
        <w:tblLayout w:type="fixed"/>
        <w:tblLook w:val="04A0"/>
      </w:tblPr>
      <w:tblGrid>
        <w:gridCol w:w="565"/>
        <w:gridCol w:w="855"/>
        <w:gridCol w:w="4384"/>
        <w:gridCol w:w="570"/>
        <w:gridCol w:w="1276"/>
        <w:gridCol w:w="709"/>
        <w:gridCol w:w="716"/>
      </w:tblGrid>
      <w:tr w:rsidR="00FE195B" w:rsidTr="00534AFA">
        <w:trPr>
          <w:cantSplit/>
          <w:trHeight w:val="258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№</w:t>
            </w:r>
          </w:p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proofErr w:type="spellStart"/>
            <w:proofErr w:type="gramStart"/>
            <w:r>
              <w:rPr>
                <w:iCs/>
                <w:color w:val="000000"/>
              </w:rPr>
              <w:t>п</w:t>
            </w:r>
            <w:proofErr w:type="spellEnd"/>
            <w:proofErr w:type="gramEnd"/>
            <w:r>
              <w:rPr>
                <w:iCs/>
                <w:color w:val="000000"/>
              </w:rPr>
              <w:t>/</w:t>
            </w:r>
            <w:proofErr w:type="spellStart"/>
            <w:r>
              <w:rPr>
                <w:iCs/>
                <w:color w:val="000000"/>
              </w:rPr>
              <w:t>п</w:t>
            </w:r>
            <w:proofErr w:type="spellEnd"/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E195B" w:rsidRDefault="00FE195B" w:rsidP="00534AFA">
            <w:pPr>
              <w:snapToGrid w:val="0"/>
              <w:ind w:left="113" w:right="113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Код (числовое обозначение) в соответствии с Классификатором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>
              <w:rPr>
                <w:color w:val="000000"/>
                <w:lang w:eastAsia="ar-SA"/>
              </w:rPr>
              <w:t xml:space="preserve"> утвержденным </w:t>
            </w:r>
            <w:r>
              <w:rPr>
                <w:bCs/>
                <w:color w:val="000000"/>
              </w:rPr>
              <w:t>уполномоченным федеральным органом исполнительной власти)</w:t>
            </w:r>
          </w:p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Параметры </w:t>
            </w:r>
            <w:proofErr w:type="gramStart"/>
            <w:r>
              <w:rPr>
                <w:bCs/>
                <w:iCs/>
                <w:color w:val="000000"/>
              </w:rPr>
              <w:t>разрешенного</w:t>
            </w:r>
            <w:proofErr w:type="gramEnd"/>
            <w:r>
              <w:rPr>
                <w:bCs/>
                <w:iCs/>
                <w:color w:val="000000"/>
              </w:rPr>
              <w:t xml:space="preserve"> строительства, реконструкции объектов капитального строительства</w:t>
            </w:r>
          </w:p>
        </w:tc>
      </w:tr>
      <w:tr w:rsidR="00FE195B" w:rsidTr="00534AFA">
        <w:trPr>
          <w:cantSplit/>
          <w:trHeight w:val="3208"/>
        </w:trPr>
        <w:tc>
          <w:tcPr>
            <w:tcW w:w="9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Предельные размеры земельных участков (мин. - макс.), </w:t>
            </w:r>
            <w:proofErr w:type="gramStart"/>
            <w:r>
              <w:rPr>
                <w:iCs/>
                <w:color w:val="000000"/>
              </w:rPr>
              <w:t>га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Максимальный процент застройки, 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E195B" w:rsidRDefault="00FE195B" w:rsidP="00534AFA">
            <w:pPr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Минимальные отступы от границ земельных участков </w:t>
            </w:r>
          </w:p>
        </w:tc>
      </w:tr>
      <w:tr w:rsidR="00FE195B" w:rsidTr="00534AFA">
        <w:trPr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</w:p>
        </w:tc>
      </w:tr>
      <w:tr w:rsidR="00FE195B" w:rsidTr="00534AFA">
        <w:trPr>
          <w:trHeight w:val="39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Блокированная жилая застройка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2.7.1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Объекты гаражного назначения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lastRenderedPageBreak/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Коммунальное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Социальное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Бытовое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мин.0,01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3.4.1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3.4.2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Стационарное медицинское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3.5.1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Культурное развитие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Религиозное использование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3.8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Общественное управление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Деловое управление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Магазины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Банковская и страховая деятельность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Общественное питание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 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6.7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Энергетика </w:t>
            </w:r>
            <w:r>
              <w:rPr>
                <w:color w:val="00000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8.3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Обеспечение внутреннего правопорядка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Историко-культурная деятельность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12.0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град. регламент не распространяется</w:t>
            </w:r>
          </w:p>
        </w:tc>
      </w:tr>
      <w:tr w:rsidR="00FE195B" w:rsidTr="00534AFA">
        <w:trPr>
          <w:trHeight w:val="39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3.10.1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Амбулаторное ветеринарное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Рынки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Развлечения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Обслуживание автотранспорта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4.9.1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Объекты придорожного сервиса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 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</w:tbl>
    <w:p w:rsidR="00FE195B" w:rsidRDefault="00FE195B" w:rsidP="00FE195B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ind w:firstLine="567"/>
        <w:contextualSpacing/>
        <w:jc w:val="center"/>
        <w:rPr>
          <w:b/>
          <w:bCs/>
          <w:color w:val="000000"/>
        </w:rPr>
      </w:pPr>
    </w:p>
    <w:p w:rsidR="00FE195B" w:rsidRDefault="00FE195B" w:rsidP="00FE195B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ind w:left="567" w:firstLine="142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Статья 40. Градостроительный регламент производственной зоны (П) </w:t>
      </w:r>
    </w:p>
    <w:p w:rsidR="00FE195B" w:rsidRDefault="00FE195B" w:rsidP="00FE195B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ind w:firstLine="709"/>
        <w:contextualSpacing/>
        <w:jc w:val="both"/>
        <w:rPr>
          <w:color w:val="000000"/>
        </w:rPr>
      </w:pPr>
      <w:r>
        <w:rPr>
          <w:bCs/>
          <w:color w:val="000000"/>
        </w:rPr>
        <w:t xml:space="preserve">Указанная зона включает объекты производственного и коммунально-складского </w:t>
      </w:r>
      <w:r>
        <w:rPr>
          <w:bCs/>
          <w:color w:val="000000"/>
        </w:rPr>
        <w:lastRenderedPageBreak/>
        <w:t>назначения</w:t>
      </w:r>
      <w:bookmarkEnd w:id="8"/>
      <w:r>
        <w:rPr>
          <w:bCs/>
          <w:color w:val="000000"/>
        </w:rPr>
        <w:t>.</w:t>
      </w:r>
    </w:p>
    <w:p w:rsidR="00FE195B" w:rsidRDefault="00FE195B" w:rsidP="00FE195B">
      <w:pPr>
        <w:pStyle w:val="msonormalbullet2gif"/>
        <w:overflowPunct w:val="0"/>
        <w:ind w:firstLine="709"/>
        <w:jc w:val="both"/>
        <w:rPr>
          <w:color w:val="000000"/>
        </w:rPr>
      </w:pPr>
      <w:r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E195B" w:rsidRDefault="00FE195B" w:rsidP="00FE195B">
      <w:pPr>
        <w:pStyle w:val="msonormalbullet2gif"/>
        <w:overflowPunct w:val="0"/>
        <w:ind w:firstLine="709"/>
        <w:jc w:val="both"/>
        <w:rPr>
          <w:color w:val="000000"/>
        </w:rPr>
      </w:pPr>
    </w:p>
    <w:tbl>
      <w:tblPr>
        <w:tblW w:w="9225" w:type="dxa"/>
        <w:tblInd w:w="108" w:type="dxa"/>
        <w:tblLayout w:type="fixed"/>
        <w:tblLook w:val="04A0"/>
      </w:tblPr>
      <w:tblGrid>
        <w:gridCol w:w="568"/>
        <w:gridCol w:w="993"/>
        <w:gridCol w:w="4394"/>
        <w:gridCol w:w="8"/>
        <w:gridCol w:w="559"/>
        <w:gridCol w:w="1276"/>
        <w:gridCol w:w="708"/>
        <w:gridCol w:w="719"/>
      </w:tblGrid>
      <w:tr w:rsidR="00FE195B" w:rsidTr="00534AFA">
        <w:trPr>
          <w:cantSplit/>
          <w:trHeight w:val="50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№</w:t>
            </w:r>
          </w:p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proofErr w:type="spellStart"/>
            <w:proofErr w:type="gramStart"/>
            <w:r>
              <w:rPr>
                <w:b/>
                <w:i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iCs/>
                <w:color w:val="000000"/>
              </w:rPr>
              <w:t>/</w:t>
            </w:r>
            <w:proofErr w:type="spellStart"/>
            <w:r>
              <w:rPr>
                <w:b/>
                <w:iCs/>
                <w:color w:val="00000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E195B" w:rsidRDefault="00FE195B" w:rsidP="00534AFA">
            <w:pPr>
              <w:snapToGrid w:val="0"/>
              <w:ind w:left="113" w:right="113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Код (числовое обозначение) в соответствии с Классификатором</w:t>
            </w:r>
          </w:p>
        </w:tc>
        <w:tc>
          <w:tcPr>
            <w:tcW w:w="4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color w:val="000000"/>
                <w:lang w:eastAsia="ar-SA"/>
              </w:rPr>
              <w:t xml:space="preserve"> утвержденным </w:t>
            </w:r>
            <w:r>
              <w:rPr>
                <w:bCs/>
                <w:color w:val="000000"/>
              </w:rPr>
              <w:t>уполномоченным федеральным органом исполнительной власти)</w:t>
            </w:r>
          </w:p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Параметры </w:t>
            </w:r>
            <w:proofErr w:type="gramStart"/>
            <w:r>
              <w:rPr>
                <w:bCs/>
                <w:iCs/>
                <w:color w:val="000000"/>
              </w:rPr>
              <w:t>разрешенного</w:t>
            </w:r>
            <w:proofErr w:type="gramEnd"/>
            <w:r>
              <w:rPr>
                <w:bCs/>
                <w:iCs/>
                <w:color w:val="000000"/>
              </w:rPr>
              <w:t xml:space="preserve"> строительства, реконструкции объектов капитального строительства</w:t>
            </w:r>
          </w:p>
        </w:tc>
      </w:tr>
      <w:tr w:rsidR="00FE195B" w:rsidTr="00534AFA">
        <w:trPr>
          <w:cantSplit/>
          <w:trHeight w:val="3534"/>
        </w:trPr>
        <w:tc>
          <w:tcPr>
            <w:tcW w:w="9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7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ind w:left="-39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ind w:left="-39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Предельные размеры </w:t>
            </w:r>
          </w:p>
          <w:p w:rsidR="00FE195B" w:rsidRDefault="00FE195B" w:rsidP="00534AFA">
            <w:pPr>
              <w:snapToGrid w:val="0"/>
              <w:ind w:left="-39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земельных участков </w:t>
            </w:r>
          </w:p>
          <w:p w:rsidR="00FE195B" w:rsidRDefault="00FE195B" w:rsidP="00534AFA">
            <w:pPr>
              <w:snapToGrid w:val="0"/>
              <w:ind w:left="-391"/>
              <w:jc w:val="center"/>
              <w:rPr>
                <w:bCs/>
                <w:iCs/>
                <w:color w:val="000000"/>
              </w:rPr>
            </w:pPr>
            <w:r>
              <w:rPr>
                <w:iCs/>
                <w:color w:val="000000"/>
              </w:rPr>
              <w:t>(мин</w:t>
            </w:r>
            <w:proofErr w:type="gramStart"/>
            <w:r>
              <w:rPr>
                <w:iCs/>
                <w:color w:val="000000"/>
              </w:rPr>
              <w:t>.-</w:t>
            </w:r>
            <w:proofErr w:type="gramEnd"/>
            <w:r>
              <w:rPr>
                <w:iCs/>
                <w:color w:val="000000"/>
              </w:rPr>
              <w:t>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ind w:left="-391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Максимальный процент</w:t>
            </w:r>
          </w:p>
          <w:p w:rsidR="00FE195B" w:rsidRDefault="00FE195B" w:rsidP="00534AFA">
            <w:pPr>
              <w:snapToGrid w:val="0"/>
              <w:ind w:left="-391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застройки, 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ind w:left="-391" w:right="113"/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Минимальные отступы от границ земельного участка</w:t>
            </w:r>
          </w:p>
        </w:tc>
      </w:tr>
      <w:tr w:rsidR="00FE195B" w:rsidTr="00534AFA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</w:p>
        </w:tc>
      </w:tr>
      <w:tr w:rsidR="00FE195B" w:rsidTr="00534AFA">
        <w:trPr>
          <w:trHeight w:val="559"/>
        </w:trPr>
        <w:tc>
          <w:tcPr>
            <w:tcW w:w="9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Научное обеспечение сельского хозяйства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Хранение и переработка сельскохозяйственной продукции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Коммунальное обслуживание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Бытовое обслуживание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мин.0,01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3.10.1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Амбулаторное ветеринарное обслуживание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Деловое управление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Магазины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Общественное питание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 0,01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Обслуживание автотранспорта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 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Объекты придорожного сервиса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 0,04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Выставочно-ярмарочная деятельность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Спорт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Производственная деятельность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Пищевая промышленность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мин. 0,06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Нефтехимическая промышленность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мин. 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Строительная промышленность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мин. 0,6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6.7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Энергетика </w:t>
            </w:r>
            <w:r>
              <w:rPr>
                <w:color w:val="00000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Связь </w:t>
            </w:r>
            <w:r>
              <w:rPr>
                <w:color w:val="000000"/>
              </w:rPr>
              <w:t>(за исключением объектов связи, размещение которых предусмотрено кодом 3.1)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  <w:p w:rsidR="00FE195B" w:rsidRDefault="00FE195B" w:rsidP="00534AFA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Склады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мин.0,3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Заготовка древесины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Заготовка </w:t>
            </w:r>
            <w:proofErr w:type="gramStart"/>
            <w:r>
              <w:rPr>
                <w:iCs/>
                <w:color w:val="000000"/>
              </w:rPr>
              <w:t>лесных</w:t>
            </w:r>
            <w:proofErr w:type="gramEnd"/>
            <w:r>
              <w:rPr>
                <w:iCs/>
                <w:color w:val="000000"/>
              </w:rPr>
              <w:t xml:space="preserve"> ресурсов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Гидротехнические сооружения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град. регламент не распространяется</w:t>
            </w:r>
          </w:p>
        </w:tc>
      </w:tr>
      <w:tr w:rsidR="00FE195B" w:rsidTr="00534AFA">
        <w:trPr>
          <w:cantSplit/>
          <w:trHeight w:val="406"/>
        </w:trPr>
        <w:tc>
          <w:tcPr>
            <w:tcW w:w="9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proofErr w:type="spellStart"/>
            <w:r>
              <w:rPr>
                <w:color w:val="000000"/>
              </w:rPr>
              <w:t>Недропользование</w:t>
            </w:r>
            <w:proofErr w:type="spellEnd"/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Лесные плантации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195B" w:rsidTr="00534AFA">
        <w:trPr>
          <w:trHeight w:val="397"/>
        </w:trPr>
        <w:tc>
          <w:tcPr>
            <w:tcW w:w="9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</w:tbl>
    <w:p w:rsidR="00FE195B" w:rsidRDefault="00FE195B" w:rsidP="00FE195B">
      <w:pPr>
        <w:pStyle w:val="msonormalbullet2gif"/>
        <w:snapToGrid w:val="0"/>
        <w:spacing w:before="240" w:beforeAutospacing="0"/>
        <w:ind w:firstLine="709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Примечания:</w:t>
      </w:r>
    </w:p>
    <w:p w:rsidR="00FE195B" w:rsidRDefault="00FE195B" w:rsidP="00FE195B">
      <w:pPr>
        <w:pStyle w:val="msonormalbullet2gif"/>
        <w:snapToGrid w:val="0"/>
        <w:ind w:firstLine="709"/>
        <w:jc w:val="both"/>
        <w:rPr>
          <w:color w:val="000000"/>
        </w:rPr>
      </w:pPr>
      <w:r>
        <w:rPr>
          <w:color w:val="000000"/>
          <w:lang w:eastAsia="ar-SA"/>
        </w:rPr>
        <w:t>2.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FE195B" w:rsidRDefault="00FE195B" w:rsidP="00FE195B">
      <w:pPr>
        <w:pStyle w:val="msonormalbullet2gif"/>
        <w:snapToGrid w:val="0"/>
        <w:spacing w:before="240" w:beforeAutospacing="0"/>
        <w:ind w:firstLine="709"/>
        <w:contextualSpacing/>
        <w:jc w:val="both"/>
        <w:rPr>
          <w:b/>
          <w:bCs/>
          <w:color w:val="000000"/>
        </w:rPr>
      </w:pPr>
      <w:r>
        <w:rPr>
          <w:color w:val="000000"/>
        </w:rPr>
        <w:t>3.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:rsidR="00FE195B" w:rsidRDefault="00FE195B" w:rsidP="00FE195B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ind w:firstLine="709"/>
        <w:contextualSpacing/>
        <w:jc w:val="center"/>
        <w:rPr>
          <w:b/>
          <w:bCs/>
          <w:color w:val="000000"/>
        </w:rPr>
      </w:pPr>
      <w:bookmarkStart w:id="9" w:name="__RefHeading___Toc442193474"/>
    </w:p>
    <w:p w:rsidR="00FE195B" w:rsidRDefault="00FE195B" w:rsidP="00FE195B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</w:rPr>
        <w:t>Статья 41. Градостроительный регламент зоны рекреационного назначения (Р)</w:t>
      </w:r>
      <w:bookmarkEnd w:id="9"/>
    </w:p>
    <w:p w:rsidR="00FE195B" w:rsidRDefault="00FE195B" w:rsidP="00FE195B">
      <w:pPr>
        <w:pStyle w:val="msonormalbullet2gif"/>
        <w:overflowPunct w:val="0"/>
        <w:ind w:firstLine="709"/>
        <w:jc w:val="both"/>
        <w:rPr>
          <w:color w:val="000000"/>
        </w:rPr>
      </w:pPr>
      <w:r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E195B" w:rsidRDefault="00FE195B" w:rsidP="00FE195B">
      <w:pPr>
        <w:pStyle w:val="msonormalbullet2gif"/>
        <w:overflowPunct w:val="0"/>
        <w:ind w:firstLine="709"/>
        <w:jc w:val="both"/>
        <w:rPr>
          <w:color w:val="000000"/>
        </w:rPr>
      </w:pPr>
    </w:p>
    <w:tbl>
      <w:tblPr>
        <w:tblW w:w="9225" w:type="dxa"/>
        <w:tblInd w:w="108" w:type="dxa"/>
        <w:tblLayout w:type="fixed"/>
        <w:tblLook w:val="04A0"/>
      </w:tblPr>
      <w:tblGrid>
        <w:gridCol w:w="568"/>
        <w:gridCol w:w="993"/>
        <w:gridCol w:w="4394"/>
        <w:gridCol w:w="567"/>
        <w:gridCol w:w="992"/>
        <w:gridCol w:w="284"/>
        <w:gridCol w:w="567"/>
        <w:gridCol w:w="141"/>
        <w:gridCol w:w="719"/>
      </w:tblGrid>
      <w:tr w:rsidR="00FE195B" w:rsidTr="00534AFA">
        <w:trPr>
          <w:cantSplit/>
          <w:trHeight w:val="363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№</w:t>
            </w:r>
          </w:p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proofErr w:type="spellStart"/>
            <w:proofErr w:type="gramStart"/>
            <w:r>
              <w:rPr>
                <w:iCs/>
                <w:color w:val="000000"/>
              </w:rPr>
              <w:t>п</w:t>
            </w:r>
            <w:proofErr w:type="spellEnd"/>
            <w:proofErr w:type="gramEnd"/>
            <w:r>
              <w:rPr>
                <w:iCs/>
                <w:color w:val="000000"/>
              </w:rPr>
              <w:t>/</w:t>
            </w:r>
            <w:proofErr w:type="spellStart"/>
            <w:r>
              <w:rPr>
                <w:iCs/>
                <w:color w:val="00000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E195B" w:rsidRDefault="00FE195B" w:rsidP="00534AFA">
            <w:pPr>
              <w:snapToGrid w:val="0"/>
              <w:ind w:left="113" w:right="113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lastRenderedPageBreak/>
              <w:t xml:space="preserve">утвержденным </w:t>
            </w:r>
            <w:r>
              <w:rPr>
                <w:bCs/>
                <w:color w:val="000000"/>
              </w:rPr>
              <w:t>уполномоченным федеральным органом исполнительной власти)</w:t>
            </w:r>
          </w:p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 xml:space="preserve">Параметры </w:t>
            </w:r>
            <w:proofErr w:type="gramStart"/>
            <w:r>
              <w:rPr>
                <w:bCs/>
                <w:iCs/>
                <w:color w:val="000000"/>
              </w:rPr>
              <w:t>разрешенного</w:t>
            </w:r>
            <w:proofErr w:type="gramEnd"/>
            <w:r>
              <w:rPr>
                <w:bCs/>
                <w:iCs/>
                <w:color w:val="000000"/>
              </w:rPr>
              <w:t xml:space="preserve"> строительства, реконструкции объектов капитального строительства</w:t>
            </w:r>
          </w:p>
        </w:tc>
      </w:tr>
      <w:tr w:rsidR="00FE195B" w:rsidTr="00534AFA">
        <w:trPr>
          <w:cantSplit/>
          <w:trHeight w:val="3317"/>
        </w:trPr>
        <w:tc>
          <w:tcPr>
            <w:tcW w:w="9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rPr>
                <w:bCs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Предельные размеры земельных участков (мин. - макс.), </w:t>
            </w:r>
            <w:proofErr w:type="gramStart"/>
            <w:r>
              <w:rPr>
                <w:iCs/>
                <w:color w:val="000000"/>
              </w:rPr>
              <w:t>га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Максимальный процент застройки, %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E195B" w:rsidRDefault="00FE195B" w:rsidP="00534AFA">
            <w:pPr>
              <w:snapToGrid w:val="0"/>
              <w:ind w:left="113" w:right="113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Минимальные отступы от границ земельного участка</w:t>
            </w:r>
          </w:p>
        </w:tc>
      </w:tr>
      <w:tr w:rsidR="00FE195B" w:rsidTr="00534AFA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</w:p>
        </w:tc>
      </w:tr>
      <w:tr w:rsidR="00FE195B" w:rsidTr="00534AFA">
        <w:trPr>
          <w:trHeight w:val="397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Культурное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Деловое управление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Природно-познавательный туризм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5.2.1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Туристическое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Поля для гольфа или конных прогулок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6.7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Энергетика </w:t>
            </w:r>
            <w:r>
              <w:rPr>
                <w:color w:val="00000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Охрана природных территорий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Историко-культурная деятельность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град. регламент не распространяется</w:t>
            </w:r>
          </w:p>
        </w:tc>
      </w:tr>
      <w:tr w:rsidR="00FE195B" w:rsidTr="00534AFA">
        <w:trPr>
          <w:cantSplit/>
          <w:trHeight w:val="406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Передвижное жилье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Общественное питание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2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Развлечения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 0,2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Обслуживание автотранспорта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 0,02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Охота и рыбалка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FE195B" w:rsidTr="00534AFA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Причалы для маломерных судов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Курортная деятельность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Общее пользование водными объектами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</w:tbl>
    <w:p w:rsidR="00FE195B" w:rsidRDefault="00FE195B" w:rsidP="00FE195B">
      <w:pPr>
        <w:pStyle w:val="msonormalbullet2gif"/>
        <w:snapToGrid w:val="0"/>
        <w:spacing w:before="240" w:beforeAutospacing="0"/>
        <w:ind w:firstLine="709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Примечания:</w:t>
      </w:r>
    </w:p>
    <w:p w:rsidR="00FE195B" w:rsidRDefault="00FE195B" w:rsidP="00FE195B">
      <w:pPr>
        <w:pStyle w:val="msonormalbullet2gif"/>
        <w:snapToGrid w:val="0"/>
        <w:spacing w:before="240" w:beforeAutospacing="0"/>
        <w:ind w:firstLine="708"/>
        <w:contextualSpacing/>
        <w:jc w:val="both"/>
        <w:rPr>
          <w:color w:val="000000"/>
        </w:rPr>
      </w:pPr>
      <w:r>
        <w:rPr>
          <w:color w:val="000000"/>
          <w:lang w:eastAsia="ar-SA"/>
        </w:rPr>
        <w:t>1</w:t>
      </w:r>
      <w:r>
        <w:rPr>
          <w:color w:val="000000"/>
        </w:rPr>
        <w:t xml:space="preserve">. Использование земельных участков и объектов капитального строительства в границах </w:t>
      </w:r>
      <w:proofErr w:type="spellStart"/>
      <w:r>
        <w:rPr>
          <w:color w:val="000000"/>
        </w:rPr>
        <w:t>водоохранных</w:t>
      </w:r>
      <w:proofErr w:type="spellEnd"/>
      <w:r>
        <w:rPr>
          <w:color w:val="000000"/>
        </w:rPr>
        <w:t xml:space="preserve"> зон и прибрежных защитных полос следует осуществлять в соответствии с требованиями статьи 65 Водного кодекса Российской Федерации.</w:t>
      </w:r>
      <w:bookmarkStart w:id="10" w:name="__RefHeading___Toc442193476"/>
    </w:p>
    <w:p w:rsidR="00FE195B" w:rsidRDefault="00FE195B" w:rsidP="00FE195B">
      <w:pPr>
        <w:pStyle w:val="msonormalbullet2gif"/>
        <w:snapToGrid w:val="0"/>
        <w:spacing w:before="240" w:beforeAutospacing="0"/>
        <w:ind w:firstLine="708"/>
        <w:contextualSpacing/>
        <w:jc w:val="both"/>
        <w:rPr>
          <w:b/>
          <w:bCs/>
          <w:color w:val="000000"/>
        </w:rPr>
      </w:pPr>
    </w:p>
    <w:p w:rsidR="00FE195B" w:rsidRDefault="00FE195B" w:rsidP="00FE195B">
      <w:pPr>
        <w:pStyle w:val="msonormalbullet2gif"/>
        <w:snapToGrid w:val="0"/>
        <w:spacing w:before="240" w:beforeAutospacing="0"/>
        <w:ind w:firstLine="708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Статья 42. Градостроительный регламент зоны сельскохозяйственного использования (СХ-2)</w:t>
      </w:r>
    </w:p>
    <w:p w:rsidR="00FE195B" w:rsidRDefault="00FE195B" w:rsidP="00FE195B">
      <w:pPr>
        <w:pStyle w:val="msonormalbullet2gif"/>
        <w:snapToGrid w:val="0"/>
        <w:spacing w:before="240" w:beforeAutospacing="0"/>
        <w:ind w:firstLine="708"/>
        <w:contextualSpacing/>
        <w:jc w:val="both"/>
        <w:rPr>
          <w:color w:val="000000"/>
        </w:rPr>
      </w:pPr>
      <w:r>
        <w:rPr>
          <w:bCs/>
          <w:color w:val="000000"/>
        </w:rPr>
        <w:t>Зона, занятая объектами сельскохозяйственного назначения и  предназначенная для ведения сельского хозяйства, личного подсобного хозяйства</w:t>
      </w:r>
      <w:bookmarkEnd w:id="10"/>
      <w:r>
        <w:rPr>
          <w:bCs/>
          <w:color w:val="000000"/>
        </w:rPr>
        <w:t>, развития объектов сельскохозяйственного назначения.</w:t>
      </w:r>
    </w:p>
    <w:p w:rsidR="00FE195B" w:rsidRDefault="00FE195B" w:rsidP="00FE195B">
      <w:pPr>
        <w:pStyle w:val="msonormalbullet2gif"/>
        <w:overflowPunct w:val="0"/>
        <w:ind w:firstLine="709"/>
        <w:jc w:val="both"/>
        <w:rPr>
          <w:color w:val="000000"/>
        </w:rPr>
      </w:pPr>
      <w:r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E195B" w:rsidRDefault="00FE195B" w:rsidP="00FE195B">
      <w:pPr>
        <w:pStyle w:val="msonormalbullet2gif"/>
        <w:overflowPunct w:val="0"/>
        <w:jc w:val="both"/>
        <w:rPr>
          <w:color w:val="000000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565"/>
        <w:gridCol w:w="992"/>
        <w:gridCol w:w="4392"/>
        <w:gridCol w:w="567"/>
        <w:gridCol w:w="1275"/>
        <w:gridCol w:w="708"/>
        <w:gridCol w:w="861"/>
      </w:tblGrid>
      <w:tr w:rsidR="00FE195B" w:rsidTr="00534AFA">
        <w:trPr>
          <w:cantSplit/>
          <w:trHeight w:val="415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№</w:t>
            </w:r>
          </w:p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proofErr w:type="spellStart"/>
            <w:proofErr w:type="gramStart"/>
            <w:r>
              <w:rPr>
                <w:iCs/>
                <w:color w:val="000000"/>
              </w:rPr>
              <w:t>п</w:t>
            </w:r>
            <w:proofErr w:type="spellEnd"/>
            <w:proofErr w:type="gramEnd"/>
            <w:r>
              <w:rPr>
                <w:iCs/>
                <w:color w:val="000000"/>
              </w:rPr>
              <w:t>/</w:t>
            </w:r>
            <w:proofErr w:type="spellStart"/>
            <w:r>
              <w:rPr>
                <w:iCs/>
                <w:color w:val="00000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E195B" w:rsidRDefault="00FE195B" w:rsidP="00534AFA">
            <w:pPr>
              <w:snapToGrid w:val="0"/>
              <w:ind w:left="113" w:right="113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Код (числовое обозначение) в соответствии с Классификатором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bCs/>
                <w:iCs/>
                <w:color w:val="000000"/>
              </w:rPr>
            </w:pPr>
            <w:r>
              <w:rPr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color w:val="000000"/>
                <w:lang w:eastAsia="ar-SA"/>
              </w:rPr>
              <w:t xml:space="preserve"> утвержденным </w:t>
            </w:r>
            <w:r>
              <w:rPr>
                <w:bCs/>
                <w:color w:val="000000"/>
              </w:rPr>
              <w:t>уполномоченным федеральным органом исполнительной власти)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Параметры </w:t>
            </w:r>
            <w:proofErr w:type="gramStart"/>
            <w:r>
              <w:rPr>
                <w:bCs/>
                <w:iCs/>
                <w:color w:val="000000"/>
              </w:rPr>
              <w:t>разрешенного</w:t>
            </w:r>
            <w:proofErr w:type="gramEnd"/>
            <w:r>
              <w:rPr>
                <w:bCs/>
                <w:iCs/>
                <w:color w:val="000000"/>
              </w:rPr>
              <w:t xml:space="preserve"> строительства, реконструкции объектов капитального строительства</w:t>
            </w:r>
          </w:p>
        </w:tc>
      </w:tr>
      <w:tr w:rsidR="00FE195B" w:rsidTr="00534AFA">
        <w:trPr>
          <w:cantSplit/>
          <w:trHeight w:val="3474"/>
        </w:trPr>
        <w:tc>
          <w:tcPr>
            <w:tcW w:w="9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bCs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ind w:left="113" w:right="113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rPr>
                <w:bCs/>
                <w:iCs/>
                <w:color w:val="000000"/>
              </w:rPr>
            </w:pPr>
            <w:r>
              <w:rPr>
                <w:iCs/>
                <w:color w:val="00000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color w:val="000000"/>
              </w:rPr>
              <w:t>.-</w:t>
            </w:r>
            <w:proofErr w:type="gramEnd"/>
            <w:r>
              <w:rPr>
                <w:iCs/>
                <w:color w:val="000000"/>
              </w:rPr>
              <w:t>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ind w:left="113" w:right="113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Минимальные отступы от границ земельного участка, </w:t>
            </w:r>
            <w:proofErr w:type="gramStart"/>
            <w:r>
              <w:rPr>
                <w:bCs/>
                <w:iCs/>
                <w:color w:val="000000"/>
              </w:rPr>
              <w:t>м</w:t>
            </w:r>
            <w:proofErr w:type="gramEnd"/>
          </w:p>
        </w:tc>
      </w:tr>
      <w:tr w:rsidR="00FE195B" w:rsidTr="00534AFA">
        <w:trPr>
          <w:trHeight w:val="1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</w:tr>
      <w:tr w:rsidR="00FE195B" w:rsidTr="00534AFA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Выращивание зерновых и иных сельскохозяйственных культур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Овощеводство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Садоводство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autoSpaceDE w:val="0"/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>Скотоводство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Звероводство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мин. 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Птицеводство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Свиноводство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Пчеловодство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Рыбоводство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Научное обеспечение сельского хозяйства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Хранение и переработка сельскохозяйственной продукции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 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Ведение </w:t>
            </w:r>
            <w:proofErr w:type="gramStart"/>
            <w:r>
              <w:rPr>
                <w:color w:val="000000"/>
              </w:rPr>
              <w:t>личного</w:t>
            </w:r>
            <w:proofErr w:type="gramEnd"/>
            <w:r>
              <w:rPr>
                <w:color w:val="000000"/>
              </w:rPr>
              <w:t xml:space="preserve"> подсобного хозяйства на полевых участках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0,02- 1,0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Питомники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1.18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мин. 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195B" w:rsidTr="00534AFA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3.9.1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Обслуживание автотранспорта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 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Пищевая промышленность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мин. 0,06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E195B" w:rsidTr="00534AFA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</w:p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6.7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Энергетика </w:t>
            </w:r>
            <w:r>
              <w:rPr>
                <w:color w:val="00000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Склады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мин.0,3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195B" w:rsidTr="00534AFA">
        <w:trPr>
          <w:cantSplit/>
          <w:trHeight w:val="406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Передвижное жилье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3.10.1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Амбулаторное ветеринарное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мин.0,015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195B" w:rsidTr="00534AFA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4.9.1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Объекты придорожного сервиса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мин. 0,04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195B" w:rsidTr="00534AFA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Общее пользование водными объектами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E195B" w:rsidRDefault="00FE195B" w:rsidP="00FE195B">
      <w:pPr>
        <w:pStyle w:val="msonormalbullet2gif"/>
        <w:snapToGrid w:val="0"/>
        <w:spacing w:before="240" w:beforeAutospacing="0"/>
        <w:ind w:firstLine="709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Примечания:</w:t>
      </w:r>
    </w:p>
    <w:p w:rsidR="00FE195B" w:rsidRDefault="00FE195B" w:rsidP="00FE195B">
      <w:pPr>
        <w:pStyle w:val="msonormalbullet2gif"/>
        <w:snapToGrid w:val="0"/>
        <w:ind w:firstLine="709"/>
        <w:jc w:val="both"/>
        <w:rPr>
          <w:b/>
          <w:bCs/>
          <w:color w:val="000000"/>
        </w:rPr>
      </w:pPr>
      <w:r>
        <w:rPr>
          <w:color w:val="000000"/>
          <w:lang w:eastAsia="ar-SA"/>
        </w:rPr>
        <w:t xml:space="preserve">1. </w:t>
      </w:r>
      <w:proofErr w:type="gramStart"/>
      <w:r>
        <w:rPr>
          <w:color w:val="000000"/>
          <w:lang w:eastAsia="ar-SA"/>
        </w:rPr>
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  <w:proofErr w:type="gramEnd"/>
    </w:p>
    <w:p w:rsidR="00FE195B" w:rsidRDefault="00FE195B" w:rsidP="00FE195B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ind w:firstLine="709"/>
        <w:contextualSpacing/>
        <w:jc w:val="both"/>
        <w:rPr>
          <w:b/>
          <w:bCs/>
          <w:color w:val="000000"/>
        </w:rPr>
      </w:pPr>
      <w:bookmarkStart w:id="11" w:name="__RefHeading___Toc442193477"/>
    </w:p>
    <w:p w:rsidR="00FE195B" w:rsidRDefault="00FE195B" w:rsidP="00FE195B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</w:rPr>
        <w:t>Статья 43. Градостроительный регламент зоны садоводческого некоммерческого товарищества, огородничества и дачного хозяйства (СХ-3)</w:t>
      </w:r>
      <w:bookmarkEnd w:id="11"/>
    </w:p>
    <w:p w:rsidR="00FE195B" w:rsidRDefault="00FE195B" w:rsidP="00FE195B">
      <w:pPr>
        <w:pStyle w:val="msonormalbullet2gif"/>
        <w:overflowPunct w:val="0"/>
        <w:ind w:firstLine="709"/>
        <w:jc w:val="both"/>
        <w:rPr>
          <w:color w:val="000000"/>
        </w:rPr>
      </w:pPr>
      <w:r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E195B" w:rsidRDefault="00FE195B" w:rsidP="00FE195B">
      <w:pPr>
        <w:pStyle w:val="msonormalbullet2gif"/>
        <w:overflowPunct w:val="0"/>
        <w:ind w:firstLine="709"/>
        <w:jc w:val="both"/>
        <w:rPr>
          <w:iCs/>
          <w:color w:val="000000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566"/>
        <w:gridCol w:w="992"/>
        <w:gridCol w:w="4391"/>
        <w:gridCol w:w="567"/>
        <w:gridCol w:w="1275"/>
        <w:gridCol w:w="708"/>
        <w:gridCol w:w="861"/>
      </w:tblGrid>
      <w:tr w:rsidR="00FE195B" w:rsidTr="00534AFA">
        <w:trPr>
          <w:cantSplit/>
          <w:trHeight w:val="415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№</w:t>
            </w:r>
          </w:p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proofErr w:type="spellStart"/>
            <w:proofErr w:type="gramStart"/>
            <w:r>
              <w:rPr>
                <w:iCs/>
                <w:color w:val="000000"/>
              </w:rPr>
              <w:t>п</w:t>
            </w:r>
            <w:proofErr w:type="spellEnd"/>
            <w:proofErr w:type="gramEnd"/>
            <w:r>
              <w:rPr>
                <w:iCs/>
                <w:color w:val="000000"/>
              </w:rPr>
              <w:t>/</w:t>
            </w:r>
            <w:proofErr w:type="spellStart"/>
            <w:r>
              <w:rPr>
                <w:iCs/>
                <w:color w:val="00000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E195B" w:rsidRDefault="00FE195B" w:rsidP="00534AFA">
            <w:pPr>
              <w:snapToGrid w:val="0"/>
              <w:ind w:left="113" w:right="113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Код (числовое обозначение) и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</w:p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color w:val="000000"/>
                <w:lang w:eastAsia="ar-SA"/>
              </w:rPr>
              <w:t xml:space="preserve"> утвержденным </w:t>
            </w:r>
            <w:r>
              <w:rPr>
                <w:bCs/>
                <w:color w:val="000000"/>
              </w:rPr>
              <w:t>уполномоченным федеральным органом исполнительной власти)</w:t>
            </w:r>
          </w:p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Параметры </w:t>
            </w:r>
            <w:proofErr w:type="gramStart"/>
            <w:r>
              <w:rPr>
                <w:bCs/>
                <w:iCs/>
                <w:color w:val="000000"/>
              </w:rPr>
              <w:t>разрешенного</w:t>
            </w:r>
            <w:proofErr w:type="gramEnd"/>
            <w:r>
              <w:rPr>
                <w:bCs/>
                <w:iCs/>
                <w:color w:val="000000"/>
              </w:rPr>
              <w:t xml:space="preserve"> строительства, реконструкции объектов капитального строительства</w:t>
            </w:r>
          </w:p>
        </w:tc>
      </w:tr>
      <w:tr w:rsidR="00FE195B" w:rsidTr="00534AFA">
        <w:trPr>
          <w:cantSplit/>
          <w:trHeight w:val="3172"/>
        </w:trPr>
        <w:tc>
          <w:tcPr>
            <w:tcW w:w="9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rPr>
                <w:bCs/>
                <w:iCs/>
                <w:color w:val="000000"/>
              </w:rPr>
            </w:pPr>
            <w:r>
              <w:rPr>
                <w:iCs/>
                <w:color w:val="00000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color w:val="000000"/>
              </w:rPr>
              <w:t>.-</w:t>
            </w:r>
            <w:proofErr w:type="gramEnd"/>
            <w:r>
              <w:rPr>
                <w:iCs/>
                <w:color w:val="000000"/>
              </w:rPr>
              <w:t>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E195B" w:rsidRDefault="00FE195B" w:rsidP="00534AFA">
            <w:pPr>
              <w:snapToGrid w:val="0"/>
              <w:ind w:left="113" w:right="113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Минимальные отступы от границ земельного участка</w:t>
            </w:r>
          </w:p>
        </w:tc>
      </w:tr>
      <w:tr w:rsidR="00FE195B" w:rsidTr="00534AFA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</w:tr>
      <w:tr w:rsidR="00FE195B" w:rsidTr="00534AFA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  <w:lang w:val="en-US"/>
              </w:rPr>
            </w:pPr>
            <w:r>
              <w:rPr>
                <w:iCs/>
                <w:color w:val="000000"/>
              </w:rPr>
              <w:t>Обслуживание автотранспорта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мин. 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6.7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Энергетика </w:t>
            </w:r>
            <w:r>
              <w:rPr>
                <w:color w:val="00000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град. регламент не распространяется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Ведение огородничества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0,02-0,10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Ведение садоводства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  <w:lang w:eastAsia="ar-SA"/>
              </w:rPr>
              <w:t>0,03-0,10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Ведение </w:t>
            </w:r>
            <w:proofErr w:type="gramStart"/>
            <w:r>
              <w:rPr>
                <w:color w:val="000000"/>
              </w:rPr>
              <w:t>дачного</w:t>
            </w:r>
            <w:proofErr w:type="gramEnd"/>
            <w:r>
              <w:rPr>
                <w:color w:val="000000"/>
              </w:rPr>
              <w:t xml:space="preserve">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  <w:lang w:eastAsia="ar-SA"/>
              </w:rPr>
              <w:t>0,05-0,15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cantSplit/>
          <w:trHeight w:val="406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Общее пользование водными объектами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E195B" w:rsidRDefault="00FE195B" w:rsidP="00FE195B">
      <w:pPr>
        <w:pStyle w:val="msonormalbullet2gif"/>
        <w:snapToGrid w:val="0"/>
        <w:spacing w:before="240" w:beforeAutospacing="0"/>
        <w:ind w:firstLine="709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Примечания:</w:t>
      </w:r>
    </w:p>
    <w:p w:rsidR="00FE195B" w:rsidRDefault="00FE195B" w:rsidP="00FE195B">
      <w:pPr>
        <w:pStyle w:val="msonormalbullet2gif"/>
        <w:snapToGrid w:val="0"/>
        <w:ind w:firstLine="709"/>
        <w:jc w:val="both"/>
        <w:rPr>
          <w:color w:val="000000"/>
        </w:rPr>
      </w:pPr>
      <w:r>
        <w:rPr>
          <w:color w:val="000000"/>
          <w:lang w:eastAsia="ar-SA"/>
        </w:rPr>
        <w:lastRenderedPageBreak/>
        <w:t xml:space="preserve">1. </w:t>
      </w:r>
      <w:proofErr w:type="gramStart"/>
      <w:r>
        <w:rPr>
          <w:color w:val="000000"/>
          <w:lang w:eastAsia="ar-SA"/>
        </w:rPr>
        <w:t>Размеры (минимальные и максимальные) земельных участков, предоставляемых гражданину в собственность из находящихся в государственной или муниципальной собственности земель для ведения огородничества,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образования.</w:t>
      </w:r>
      <w:proofErr w:type="gramEnd"/>
    </w:p>
    <w:p w:rsidR="00FE195B" w:rsidRDefault="00FE195B" w:rsidP="00FE195B">
      <w:pPr>
        <w:pStyle w:val="msonormalbullet2gif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2.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</w:t>
      </w:r>
    </w:p>
    <w:p w:rsidR="00FE195B" w:rsidRDefault="00FE195B" w:rsidP="00FE195B">
      <w:pPr>
        <w:pStyle w:val="msonormalbullet2gif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3.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</w:t>
      </w:r>
    </w:p>
    <w:p w:rsidR="00FE195B" w:rsidRDefault="00FE195B" w:rsidP="00FE195B">
      <w:pPr>
        <w:pStyle w:val="msonormalbullet2gif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4.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FE195B" w:rsidRDefault="00FE195B" w:rsidP="00FE195B">
      <w:pPr>
        <w:pStyle w:val="msonormalbullet2gif"/>
        <w:autoSpaceDE w:val="0"/>
        <w:ind w:firstLine="709"/>
        <w:jc w:val="both"/>
        <w:rPr>
          <w:color w:val="000000"/>
          <w:lang w:eastAsia="ar-SA"/>
        </w:rPr>
      </w:pPr>
      <w:r>
        <w:rPr>
          <w:color w:val="000000"/>
        </w:rPr>
        <w:t>5.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FE195B" w:rsidRDefault="00FE195B" w:rsidP="00FE195B">
      <w:pPr>
        <w:pStyle w:val="msonormalbullet2gif"/>
        <w:snapToGri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6. На </w:t>
      </w:r>
      <w:proofErr w:type="gramStart"/>
      <w:r>
        <w:rPr>
          <w:color w:val="000000"/>
          <w:lang w:eastAsia="ar-SA"/>
        </w:rPr>
        <w:t>земельных участках, предоставленных для ведения огородничества могут</w:t>
      </w:r>
      <w:proofErr w:type="gramEnd"/>
      <w:r>
        <w:rPr>
          <w:color w:val="000000"/>
          <w:lang w:eastAsia="ar-SA"/>
        </w:rPr>
        <w:t xml:space="preserve"> размещаться только некапитальные жилые и хозяйственные строения и сооружения. Этажность некапитального жилого строения – один этаж.</w:t>
      </w:r>
    </w:p>
    <w:p w:rsidR="00FE195B" w:rsidRDefault="00FE195B" w:rsidP="00FE195B">
      <w:pPr>
        <w:pStyle w:val="msonormalbullet2gif"/>
        <w:snapToGri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7. Высота гаражей на земельных участках  для ведения садоводства и дачного хозяйства – до 5 м.</w:t>
      </w:r>
    </w:p>
    <w:p w:rsidR="00FE195B" w:rsidRDefault="00FE195B" w:rsidP="00FE195B">
      <w:pPr>
        <w:pStyle w:val="msonormalbullet2gif"/>
        <w:snapToGri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8. Не допускается размещение территорий для ведения огородничества, садоводства, дачного хозяйства в санитарно-защитных и охранных зонах.</w:t>
      </w:r>
    </w:p>
    <w:p w:rsidR="00FE195B" w:rsidRDefault="00FE195B" w:rsidP="00FE195B">
      <w:pPr>
        <w:pStyle w:val="msonormalbullet2gif"/>
        <w:snapToGri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9. В случае нахождения территорий садоводческих, огороднических или дачных некоммерческих объединений граждан в границах </w:t>
      </w:r>
      <w:proofErr w:type="spellStart"/>
      <w:r>
        <w:rPr>
          <w:color w:val="000000"/>
          <w:lang w:eastAsia="ar-SA"/>
        </w:rPr>
        <w:t>водоохранных</w:t>
      </w:r>
      <w:proofErr w:type="spellEnd"/>
      <w:r>
        <w:rPr>
          <w:color w:val="000000"/>
          <w:lang w:eastAsia="ar-SA"/>
        </w:rPr>
        <w:t xml:space="preserve">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FE195B" w:rsidRDefault="00FE195B" w:rsidP="00FE195B">
      <w:pPr>
        <w:snapToGrid w:val="0"/>
        <w:ind w:firstLine="709"/>
        <w:jc w:val="both"/>
        <w:rPr>
          <w:b/>
          <w:bCs/>
          <w:color w:val="000000"/>
        </w:rPr>
      </w:pPr>
      <w:r>
        <w:rPr>
          <w:color w:val="000000"/>
          <w:lang w:eastAsia="ar-SA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FE195B" w:rsidRDefault="00FE195B" w:rsidP="00FE195B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contextualSpacing/>
        <w:jc w:val="both"/>
        <w:rPr>
          <w:b/>
          <w:bCs/>
          <w:color w:val="000000"/>
        </w:rPr>
      </w:pPr>
      <w:bookmarkStart w:id="12" w:name="_GoBack"/>
      <w:bookmarkStart w:id="13" w:name="__RefHeading___Toc442193478"/>
      <w:bookmarkEnd w:id="12"/>
    </w:p>
    <w:p w:rsidR="00FE195B" w:rsidRDefault="00FE195B" w:rsidP="00FE195B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</w:rPr>
        <w:t>Статья 44. Градостроительный регламент зоны специального назначения (</w:t>
      </w:r>
      <w:proofErr w:type="spellStart"/>
      <w:r>
        <w:rPr>
          <w:b/>
          <w:bCs/>
          <w:color w:val="000000"/>
        </w:rPr>
        <w:t>Сп</w:t>
      </w:r>
      <w:proofErr w:type="spellEnd"/>
      <w:r>
        <w:rPr>
          <w:b/>
          <w:bCs/>
          <w:color w:val="000000"/>
        </w:rPr>
        <w:t>)</w:t>
      </w:r>
      <w:bookmarkEnd w:id="13"/>
    </w:p>
    <w:p w:rsidR="00FE195B" w:rsidRDefault="00FE195B" w:rsidP="00FE195B">
      <w:pPr>
        <w:pStyle w:val="msonormalbullet2gif"/>
        <w:overflowPunct w:val="0"/>
        <w:ind w:firstLine="709"/>
        <w:jc w:val="both"/>
        <w:rPr>
          <w:color w:val="000000"/>
        </w:rPr>
      </w:pPr>
      <w:r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E195B" w:rsidRDefault="00FE195B" w:rsidP="00FE195B">
      <w:pPr>
        <w:pStyle w:val="msonormalbullet2gif"/>
        <w:overflowPunct w:val="0"/>
        <w:ind w:firstLine="709"/>
        <w:jc w:val="both"/>
        <w:rPr>
          <w:iCs/>
          <w:color w:val="000000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566"/>
        <w:gridCol w:w="992"/>
        <w:gridCol w:w="141"/>
        <w:gridCol w:w="4250"/>
        <w:gridCol w:w="567"/>
        <w:gridCol w:w="1275"/>
        <w:gridCol w:w="708"/>
        <w:gridCol w:w="861"/>
      </w:tblGrid>
      <w:tr w:rsidR="00FE195B" w:rsidTr="00534AFA">
        <w:trPr>
          <w:cantSplit/>
          <w:trHeight w:val="3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№</w:t>
            </w:r>
          </w:p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proofErr w:type="spellStart"/>
            <w:proofErr w:type="gramStart"/>
            <w:r>
              <w:rPr>
                <w:iCs/>
                <w:color w:val="000000"/>
              </w:rPr>
              <w:t>п</w:t>
            </w:r>
            <w:proofErr w:type="spellEnd"/>
            <w:proofErr w:type="gramEnd"/>
            <w:r>
              <w:rPr>
                <w:iCs/>
                <w:color w:val="000000"/>
              </w:rPr>
              <w:t>/</w:t>
            </w:r>
            <w:proofErr w:type="spellStart"/>
            <w:r>
              <w:rPr>
                <w:iCs/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E195B" w:rsidRDefault="00FE195B" w:rsidP="00534AFA">
            <w:pPr>
              <w:snapToGrid w:val="0"/>
              <w:ind w:left="113" w:right="113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Код (числовое обозначение) (в соответствии с Классификатором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color w:val="000000"/>
                <w:lang w:eastAsia="ar-SA"/>
              </w:rPr>
              <w:t xml:space="preserve"> утвержденным </w:t>
            </w:r>
            <w:r>
              <w:rPr>
                <w:bCs/>
                <w:color w:val="000000"/>
              </w:rPr>
              <w:t>уполномоченным федеральным органом исполнительной власти)</w:t>
            </w:r>
          </w:p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Параметры </w:t>
            </w:r>
            <w:proofErr w:type="gramStart"/>
            <w:r>
              <w:rPr>
                <w:bCs/>
                <w:iCs/>
                <w:color w:val="000000"/>
              </w:rPr>
              <w:t>разрешенного</w:t>
            </w:r>
            <w:proofErr w:type="gramEnd"/>
            <w:r>
              <w:rPr>
                <w:bCs/>
                <w:iCs/>
                <w:color w:val="000000"/>
              </w:rPr>
              <w:t xml:space="preserve"> строительства, реконструкции объектов капитального строительства</w:t>
            </w:r>
          </w:p>
        </w:tc>
      </w:tr>
      <w:tr w:rsidR="00FE195B" w:rsidTr="00534AFA">
        <w:trPr>
          <w:cantSplit/>
          <w:trHeight w:val="3190"/>
        </w:trPr>
        <w:tc>
          <w:tcPr>
            <w:tcW w:w="9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iCs/>
                <w:color w:val="00000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color w:val="000000"/>
              </w:rPr>
              <w:t>.-</w:t>
            </w:r>
            <w:proofErr w:type="gramEnd"/>
            <w:r>
              <w:rPr>
                <w:iCs/>
                <w:color w:val="000000"/>
              </w:rPr>
              <w:t>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E195B" w:rsidRDefault="00FE195B" w:rsidP="00534AFA">
            <w:pPr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Минимальные отступы от границ земельного участка</w:t>
            </w:r>
          </w:p>
        </w:tc>
      </w:tr>
      <w:tr w:rsidR="00FE195B" w:rsidTr="00534AFA">
        <w:trPr>
          <w:cantSplit/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</w:p>
        </w:tc>
      </w:tr>
      <w:tr w:rsidR="00FE195B" w:rsidTr="00534AFA">
        <w:trPr>
          <w:trHeight w:val="397"/>
        </w:trPr>
        <w:tc>
          <w:tcPr>
            <w:tcW w:w="9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Обслуживание автотранспорта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6.7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Энергетика </w:t>
            </w:r>
            <w:r>
              <w:rPr>
                <w:color w:val="00000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</w:p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Ритуальная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макс.10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не подлежат </w:t>
            </w:r>
            <w:proofErr w:type="spellStart"/>
            <w:proofErr w:type="gramStart"/>
            <w:r>
              <w:rPr>
                <w:iCs/>
                <w:color w:val="000000"/>
              </w:rPr>
              <w:t>установ-лению</w:t>
            </w:r>
            <w:proofErr w:type="spellEnd"/>
            <w:proofErr w:type="gramEnd"/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12.2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Специальная деятельность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12.0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град. регламент не распространяется</w:t>
            </w:r>
          </w:p>
        </w:tc>
      </w:tr>
      <w:tr w:rsidR="00FE195B" w:rsidTr="00534AFA">
        <w:trPr>
          <w:trHeight w:val="397"/>
        </w:trPr>
        <w:tc>
          <w:tcPr>
            <w:tcW w:w="9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Склады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мин.0,3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195B" w:rsidTr="00534AFA">
        <w:trPr>
          <w:trHeight w:val="397"/>
        </w:trPr>
        <w:tc>
          <w:tcPr>
            <w:tcW w:w="9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</w:tbl>
    <w:p w:rsidR="00FE195B" w:rsidRDefault="00FE195B" w:rsidP="00FE195B">
      <w:pPr>
        <w:pStyle w:val="msonormalbullet2gif"/>
        <w:snapToGrid w:val="0"/>
        <w:spacing w:before="240" w:beforeAutospacing="0"/>
        <w:ind w:firstLine="709"/>
        <w:contextualSpacing/>
        <w:jc w:val="both"/>
        <w:rPr>
          <w:color w:val="000000"/>
        </w:rPr>
      </w:pPr>
      <w:r>
        <w:rPr>
          <w:color w:val="000000"/>
          <w:lang w:eastAsia="ar-SA"/>
        </w:rPr>
        <w:t>Примечания:</w:t>
      </w:r>
    </w:p>
    <w:p w:rsidR="00FE195B" w:rsidRDefault="00FE195B" w:rsidP="00FE195B">
      <w:pPr>
        <w:pStyle w:val="msonormalbullet2gif"/>
        <w:tabs>
          <w:tab w:val="left" w:pos="742"/>
          <w:tab w:val="left" w:pos="1080"/>
        </w:tabs>
        <w:overflowPunct w:val="0"/>
        <w:spacing w:before="48" w:beforeAutospacing="0" w:after="48" w:afterAutospacing="0"/>
        <w:ind w:firstLine="709"/>
        <w:contextualSpacing/>
        <w:jc w:val="both"/>
        <w:rPr>
          <w:color w:val="000000"/>
          <w:lang w:eastAsia="ar-SA"/>
        </w:rPr>
      </w:pPr>
      <w:r>
        <w:rPr>
          <w:color w:val="000000"/>
        </w:rPr>
        <w:t xml:space="preserve">1. Размер земельного участка для сельского кладбища не может превышать 10 га. </w:t>
      </w:r>
      <w:r>
        <w:rPr>
          <w:color w:val="000000"/>
          <w:lang w:eastAsia="ar-SA"/>
        </w:rPr>
        <w:t>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FE195B" w:rsidRDefault="00FE195B" w:rsidP="00FE195B">
      <w:pPr>
        <w:pStyle w:val="msonormalbullet2gif"/>
        <w:snapToGri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FE195B" w:rsidRDefault="00FE195B" w:rsidP="00FE195B">
      <w:pPr>
        <w:pStyle w:val="msonormalbullet2gif"/>
        <w:snapToGri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3.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FE195B" w:rsidRDefault="00FE195B" w:rsidP="00FE195B">
      <w:pPr>
        <w:pStyle w:val="msonormalbullet2gif"/>
        <w:snapToGri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4. Запрещается захоронение отходов в границах населенных пунктов.</w:t>
      </w:r>
    </w:p>
    <w:p w:rsidR="00FE195B" w:rsidRDefault="00FE195B" w:rsidP="00FE195B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ind w:firstLine="709"/>
        <w:contextualSpacing/>
        <w:jc w:val="both"/>
        <w:rPr>
          <w:b/>
          <w:bCs/>
          <w:color w:val="000000"/>
        </w:rPr>
      </w:pPr>
      <w:bookmarkStart w:id="14" w:name="__RefHeading___Toc442193480"/>
    </w:p>
    <w:p w:rsidR="00FE195B" w:rsidRDefault="00FE195B" w:rsidP="00FE195B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</w:rPr>
        <w:t>Статья 45. Градостроительный регламент зоны инженерной инфраструктуры (И)</w:t>
      </w:r>
      <w:bookmarkEnd w:id="14"/>
    </w:p>
    <w:p w:rsidR="00FE195B" w:rsidRDefault="00FE195B" w:rsidP="00FE195B">
      <w:pPr>
        <w:pStyle w:val="msonormalbullet2gif"/>
        <w:overflowPunct w:val="0"/>
        <w:ind w:firstLine="709"/>
        <w:jc w:val="both"/>
        <w:rPr>
          <w:color w:val="000000"/>
        </w:rPr>
      </w:pPr>
      <w:r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E195B" w:rsidRDefault="00FE195B" w:rsidP="00FE195B">
      <w:pPr>
        <w:pStyle w:val="msonormalbullet2gif"/>
        <w:overflowPunct w:val="0"/>
        <w:ind w:firstLine="709"/>
        <w:jc w:val="both"/>
        <w:rPr>
          <w:iCs/>
          <w:color w:val="000000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566"/>
        <w:gridCol w:w="992"/>
        <w:gridCol w:w="4391"/>
        <w:gridCol w:w="567"/>
        <w:gridCol w:w="1275"/>
        <w:gridCol w:w="708"/>
        <w:gridCol w:w="861"/>
      </w:tblGrid>
      <w:tr w:rsidR="00FE195B" w:rsidTr="00534AFA">
        <w:trPr>
          <w:cantSplit/>
          <w:trHeight w:val="29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№</w:t>
            </w:r>
          </w:p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proofErr w:type="spellStart"/>
            <w:proofErr w:type="gramStart"/>
            <w:r>
              <w:rPr>
                <w:iCs/>
                <w:color w:val="000000"/>
              </w:rPr>
              <w:t>п</w:t>
            </w:r>
            <w:proofErr w:type="spellEnd"/>
            <w:proofErr w:type="gramEnd"/>
            <w:r>
              <w:rPr>
                <w:iCs/>
                <w:color w:val="000000"/>
              </w:rPr>
              <w:t>/</w:t>
            </w:r>
            <w:proofErr w:type="spellStart"/>
            <w:r>
              <w:rPr>
                <w:iCs/>
                <w:color w:val="00000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E195B" w:rsidRDefault="00FE195B" w:rsidP="00534AFA">
            <w:pPr>
              <w:snapToGrid w:val="0"/>
              <w:ind w:left="113" w:right="113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color w:val="000000"/>
                <w:lang w:eastAsia="ar-SA"/>
              </w:rPr>
              <w:t xml:space="preserve"> утвержденным </w:t>
            </w:r>
            <w:r>
              <w:rPr>
                <w:bCs/>
                <w:color w:val="000000"/>
              </w:rPr>
              <w:t>уполномоченным федеральным органом исполнительной власти)</w:t>
            </w:r>
          </w:p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Параметры </w:t>
            </w:r>
            <w:proofErr w:type="gramStart"/>
            <w:r>
              <w:rPr>
                <w:bCs/>
                <w:iCs/>
                <w:color w:val="000000"/>
              </w:rPr>
              <w:t>разрешенного</w:t>
            </w:r>
            <w:proofErr w:type="gramEnd"/>
            <w:r>
              <w:rPr>
                <w:bCs/>
                <w:iCs/>
                <w:color w:val="000000"/>
              </w:rPr>
              <w:t xml:space="preserve"> строительства, реконструкции объектов капитального строительства</w:t>
            </w:r>
          </w:p>
        </w:tc>
      </w:tr>
      <w:tr w:rsidR="00FE195B" w:rsidTr="00534AFA">
        <w:trPr>
          <w:cantSplit/>
          <w:trHeight w:val="3403"/>
        </w:trPr>
        <w:tc>
          <w:tcPr>
            <w:tcW w:w="9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rPr>
                <w:bCs/>
                <w:iCs/>
                <w:color w:val="000000"/>
              </w:rPr>
            </w:pPr>
            <w:r>
              <w:rPr>
                <w:iCs/>
                <w:color w:val="00000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color w:val="000000"/>
              </w:rPr>
              <w:t>.-</w:t>
            </w:r>
            <w:proofErr w:type="gramEnd"/>
            <w:r>
              <w:rPr>
                <w:iCs/>
                <w:color w:val="000000"/>
              </w:rPr>
              <w:t>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FE195B" w:rsidRDefault="00FE195B" w:rsidP="00534AFA">
            <w:pPr>
              <w:snapToGri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FE195B" w:rsidRDefault="00FE195B" w:rsidP="00534AFA">
            <w:pPr>
              <w:snapToGrid w:val="0"/>
              <w:ind w:left="113" w:right="113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Минимальные отступы от границ земельного участка</w:t>
            </w:r>
          </w:p>
        </w:tc>
      </w:tr>
      <w:tr w:rsidR="00FE195B" w:rsidTr="00534AFA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</w:p>
        </w:tc>
      </w:tr>
      <w:tr w:rsidR="00FE195B" w:rsidTr="00534AFA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Деловое управление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мин.0,12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>Энергетика (за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  <w:p w:rsidR="00FE195B" w:rsidRDefault="00FE195B" w:rsidP="00534AFA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  <w:p w:rsidR="00FE195B" w:rsidRDefault="00FE195B" w:rsidP="00534AFA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Трубопроводный транспорт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Общее пользование водными объектами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Специальное пользование водными объектами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Гидротехнические сооружения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град. регламент не распространяется</w:t>
            </w:r>
          </w:p>
        </w:tc>
      </w:tr>
      <w:tr w:rsidR="00FE195B" w:rsidTr="00534AFA">
        <w:trPr>
          <w:cantSplit/>
          <w:trHeight w:val="406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Обслуживание автотранспорта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мин.0,5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Склады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мин.0,3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195B" w:rsidTr="00534AFA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E195B" w:rsidRDefault="00FE195B" w:rsidP="00FE195B">
      <w:pPr>
        <w:pStyle w:val="msonormalbullet2gif"/>
        <w:snapToGrid w:val="0"/>
        <w:spacing w:before="240" w:beforeAutospacing="0"/>
        <w:ind w:firstLine="709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Примечания:</w:t>
      </w:r>
    </w:p>
    <w:p w:rsidR="00FE195B" w:rsidRDefault="00FE195B" w:rsidP="00FE195B">
      <w:pPr>
        <w:pStyle w:val="msonormalbullet2gif"/>
        <w:snapToGrid w:val="0"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полосе.</w:t>
      </w:r>
    </w:p>
    <w:p w:rsidR="00FE195B" w:rsidRDefault="00FE195B" w:rsidP="00FE195B">
      <w:pPr>
        <w:pStyle w:val="msonormalbullet2gif"/>
        <w:snapToGrid w:val="0"/>
        <w:ind w:firstLine="709"/>
        <w:jc w:val="both"/>
        <w:rPr>
          <w:color w:val="000000"/>
          <w:lang w:eastAsia="ar-SA"/>
        </w:rPr>
      </w:pPr>
    </w:p>
    <w:p w:rsidR="00FE195B" w:rsidRDefault="00FE195B" w:rsidP="00FE195B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</w:rPr>
        <w:t>Статья 46. Градостроительный регламент зоны транспортной инфраструктуры (Т)</w:t>
      </w:r>
    </w:p>
    <w:p w:rsidR="00FE195B" w:rsidRDefault="00FE195B" w:rsidP="00FE195B">
      <w:pPr>
        <w:pStyle w:val="msonormalbullet2gif"/>
        <w:overflowPunct w:val="0"/>
        <w:ind w:firstLine="709"/>
        <w:jc w:val="both"/>
        <w:rPr>
          <w:color w:val="000000"/>
        </w:rPr>
      </w:pPr>
      <w:r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E195B" w:rsidRDefault="00FE195B" w:rsidP="00FE195B">
      <w:pPr>
        <w:pStyle w:val="msonormalbullet2gif"/>
        <w:overflowPunct w:val="0"/>
        <w:ind w:firstLine="709"/>
        <w:jc w:val="both"/>
        <w:rPr>
          <w:iCs/>
          <w:color w:val="000000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566"/>
        <w:gridCol w:w="992"/>
        <w:gridCol w:w="4391"/>
        <w:gridCol w:w="567"/>
        <w:gridCol w:w="1275"/>
        <w:gridCol w:w="708"/>
        <w:gridCol w:w="861"/>
      </w:tblGrid>
      <w:tr w:rsidR="00FE195B" w:rsidTr="00534AFA">
        <w:trPr>
          <w:cantSplit/>
          <w:trHeight w:val="29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№</w:t>
            </w:r>
          </w:p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proofErr w:type="spellStart"/>
            <w:proofErr w:type="gramStart"/>
            <w:r>
              <w:rPr>
                <w:iCs/>
                <w:color w:val="000000"/>
              </w:rPr>
              <w:t>п</w:t>
            </w:r>
            <w:proofErr w:type="spellEnd"/>
            <w:proofErr w:type="gramEnd"/>
            <w:r>
              <w:rPr>
                <w:iCs/>
                <w:color w:val="000000"/>
              </w:rPr>
              <w:t>/</w:t>
            </w:r>
            <w:proofErr w:type="spellStart"/>
            <w:r>
              <w:rPr>
                <w:iCs/>
                <w:color w:val="00000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E195B" w:rsidRDefault="00FE195B" w:rsidP="00534AFA">
            <w:pPr>
              <w:snapToGrid w:val="0"/>
              <w:ind w:left="113" w:right="113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color w:val="000000"/>
                <w:lang w:eastAsia="ar-SA"/>
              </w:rPr>
              <w:t xml:space="preserve"> утвержденным </w:t>
            </w:r>
            <w:r>
              <w:rPr>
                <w:bCs/>
                <w:color w:val="000000"/>
              </w:rPr>
              <w:t>уполномоченным федеральным органом исполнительной власти)</w:t>
            </w:r>
          </w:p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Параметры </w:t>
            </w:r>
            <w:proofErr w:type="gramStart"/>
            <w:r>
              <w:rPr>
                <w:bCs/>
                <w:iCs/>
                <w:color w:val="000000"/>
              </w:rPr>
              <w:t>разрешенного</w:t>
            </w:r>
            <w:proofErr w:type="gramEnd"/>
            <w:r>
              <w:rPr>
                <w:bCs/>
                <w:iCs/>
                <w:color w:val="000000"/>
              </w:rPr>
              <w:t xml:space="preserve"> строительства, реконструкции объектов капитального строительства</w:t>
            </w:r>
          </w:p>
        </w:tc>
      </w:tr>
      <w:tr w:rsidR="00FE195B" w:rsidTr="00534AFA">
        <w:trPr>
          <w:cantSplit/>
          <w:trHeight w:val="3403"/>
        </w:trPr>
        <w:tc>
          <w:tcPr>
            <w:tcW w:w="9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E195B" w:rsidRDefault="00FE195B" w:rsidP="00534AFA">
            <w:pPr>
              <w:snapToGrid w:val="0"/>
              <w:rPr>
                <w:bCs/>
                <w:iCs/>
                <w:color w:val="000000"/>
              </w:rPr>
            </w:pPr>
            <w:r>
              <w:rPr>
                <w:iCs/>
                <w:color w:val="00000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color w:val="000000"/>
              </w:rPr>
              <w:t>.-</w:t>
            </w:r>
            <w:proofErr w:type="gramEnd"/>
            <w:r>
              <w:rPr>
                <w:iCs/>
                <w:color w:val="000000"/>
              </w:rPr>
              <w:t>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FE195B" w:rsidRDefault="00FE195B" w:rsidP="00534AFA">
            <w:pPr>
              <w:snapToGri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FE195B" w:rsidRDefault="00FE195B" w:rsidP="00534AFA">
            <w:pPr>
              <w:snapToGrid w:val="0"/>
              <w:ind w:left="113" w:right="113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Минимальные отступы от границ земельного участка</w:t>
            </w:r>
          </w:p>
        </w:tc>
      </w:tr>
      <w:tr w:rsidR="00FE195B" w:rsidTr="00534AFA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</w:p>
        </w:tc>
      </w:tr>
      <w:tr w:rsidR="00FE195B" w:rsidTr="00534AFA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Деловое управление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мин.0,12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Объекты придорожного сервиса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мин.0,04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Энергетик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  <w:p w:rsidR="00FE195B" w:rsidRDefault="00FE195B" w:rsidP="00534AFA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5B" w:rsidRDefault="00FE195B" w:rsidP="00534AFA">
            <w:pPr>
              <w:rPr>
                <w:iCs/>
                <w:color w:val="000000"/>
              </w:rPr>
            </w:pPr>
          </w:p>
          <w:p w:rsidR="00FE195B" w:rsidRDefault="00FE195B" w:rsidP="00534AFA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не подлежат установлению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Железнодорожный транспорт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мин.0,01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град. регламент не распространяется</w:t>
            </w:r>
          </w:p>
        </w:tc>
      </w:tr>
      <w:tr w:rsidR="00FE195B" w:rsidTr="00534AFA">
        <w:trPr>
          <w:cantSplit/>
          <w:trHeight w:val="572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Общественное питание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Гостиничное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мин.0,03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Обслуживание автотранспорта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Склады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мин.0,03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5B" w:rsidRDefault="00FE195B" w:rsidP="00534A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195B" w:rsidTr="00534AFA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FE195B" w:rsidTr="00534AF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i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5B" w:rsidRDefault="00FE195B" w:rsidP="00534A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E195B" w:rsidRDefault="00FE195B" w:rsidP="00FE195B">
      <w:pPr>
        <w:pStyle w:val="msonormalbullet2gif"/>
        <w:snapToGrid w:val="0"/>
        <w:ind w:firstLine="709"/>
        <w:jc w:val="both"/>
        <w:rPr>
          <w:color w:val="000000"/>
          <w:lang w:eastAsia="ar-SA"/>
        </w:rPr>
      </w:pPr>
    </w:p>
    <w:p w:rsidR="00FE195B" w:rsidRDefault="00FE195B" w:rsidP="00FE195B">
      <w:pPr>
        <w:pStyle w:val="msonormalbullet2gif"/>
        <w:snapToGrid w:val="0"/>
        <w:jc w:val="both"/>
        <w:rPr>
          <w:color w:val="000000"/>
        </w:rPr>
      </w:pPr>
    </w:p>
    <w:p w:rsidR="00FE195B" w:rsidRDefault="00FE195B" w:rsidP="00FE195B">
      <w:pPr>
        <w:pStyle w:val="msonormalbullet2gif"/>
        <w:snapToGrid w:val="0"/>
        <w:jc w:val="both"/>
        <w:rPr>
          <w:color w:val="000000"/>
        </w:rPr>
      </w:pPr>
    </w:p>
    <w:p w:rsidR="00FE195B" w:rsidRDefault="00FE195B" w:rsidP="00FE195B"/>
    <w:p w:rsidR="00FE195B" w:rsidRDefault="00FE195B" w:rsidP="00FE195B"/>
    <w:p w:rsidR="00792403" w:rsidRPr="00533A79" w:rsidRDefault="00792403" w:rsidP="00FE195B">
      <w:pPr>
        <w:ind w:firstLine="567"/>
        <w:jc w:val="center"/>
        <w:rPr>
          <w:rFonts w:ascii="Times New Roman CYR" w:hAnsi="Times New Roman CYR"/>
        </w:rPr>
      </w:pPr>
    </w:p>
    <w:sectPr w:rsidR="00792403" w:rsidRPr="00533A79" w:rsidSect="00157AA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79" w:rsidRDefault="00C26379" w:rsidP="00026E71">
      <w:r>
        <w:separator/>
      </w:r>
    </w:p>
  </w:endnote>
  <w:endnote w:type="continuationSeparator" w:id="0">
    <w:p w:rsidR="00C26379" w:rsidRDefault="00C26379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, 'Helvetica Neue', Helv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79" w:rsidRDefault="00C26379" w:rsidP="00026E71">
      <w:r>
        <w:separator/>
      </w:r>
    </w:p>
  </w:footnote>
  <w:footnote w:type="continuationSeparator" w:id="0">
    <w:p w:rsidR="00C26379" w:rsidRDefault="00C26379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cs="Times New Roman"/>
      </w:rPr>
    </w:lvl>
  </w:abstractNum>
  <w:abstractNum w:abstractNumId="2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64ED8"/>
    <w:multiLevelType w:val="hybridMultilevel"/>
    <w:tmpl w:val="735859A4"/>
    <w:lvl w:ilvl="0" w:tplc="73EEDFE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A059B"/>
    <w:multiLevelType w:val="hybridMultilevel"/>
    <w:tmpl w:val="6FA47FAA"/>
    <w:lvl w:ilvl="0" w:tplc="B94E85F4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F6BC6"/>
    <w:multiLevelType w:val="hybridMultilevel"/>
    <w:tmpl w:val="BD4C99C6"/>
    <w:lvl w:ilvl="0" w:tplc="6C22EA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54A4B7E"/>
    <w:multiLevelType w:val="singleLevel"/>
    <w:tmpl w:val="E8EA0C0E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1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D271B"/>
    <w:multiLevelType w:val="hybridMultilevel"/>
    <w:tmpl w:val="C83EA3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583BA1"/>
    <w:multiLevelType w:val="hybridMultilevel"/>
    <w:tmpl w:val="F2B48772"/>
    <w:lvl w:ilvl="0" w:tplc="643CE3D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65F5EBB"/>
    <w:multiLevelType w:val="hybridMultilevel"/>
    <w:tmpl w:val="AF2EE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3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B"/>
    <w:rsid w:val="00000E53"/>
    <w:rsid w:val="0000240B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008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4C3"/>
    <w:rsid w:val="00022D63"/>
    <w:rsid w:val="00023695"/>
    <w:rsid w:val="000239DF"/>
    <w:rsid w:val="00024813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BE2"/>
    <w:rsid w:val="000A5D33"/>
    <w:rsid w:val="000A6A97"/>
    <w:rsid w:val="000A6F76"/>
    <w:rsid w:val="000B1869"/>
    <w:rsid w:val="000B216F"/>
    <w:rsid w:val="000B2BBC"/>
    <w:rsid w:val="000B3559"/>
    <w:rsid w:val="000B3835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4235"/>
    <w:rsid w:val="00105006"/>
    <w:rsid w:val="0010575D"/>
    <w:rsid w:val="0011006B"/>
    <w:rsid w:val="0011290C"/>
    <w:rsid w:val="00112ACA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1B0F"/>
    <w:rsid w:val="00122BF3"/>
    <w:rsid w:val="0012340C"/>
    <w:rsid w:val="00127DAC"/>
    <w:rsid w:val="00130454"/>
    <w:rsid w:val="00131778"/>
    <w:rsid w:val="00132340"/>
    <w:rsid w:val="001323AC"/>
    <w:rsid w:val="00132506"/>
    <w:rsid w:val="001329CE"/>
    <w:rsid w:val="0013427B"/>
    <w:rsid w:val="0013453C"/>
    <w:rsid w:val="00135902"/>
    <w:rsid w:val="00135A5A"/>
    <w:rsid w:val="00135B26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57AAB"/>
    <w:rsid w:val="00160AC5"/>
    <w:rsid w:val="0016230A"/>
    <w:rsid w:val="00162E61"/>
    <w:rsid w:val="00163156"/>
    <w:rsid w:val="00164B83"/>
    <w:rsid w:val="0016582C"/>
    <w:rsid w:val="00166F59"/>
    <w:rsid w:val="00172DF5"/>
    <w:rsid w:val="0017368F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61A8"/>
    <w:rsid w:val="001A6230"/>
    <w:rsid w:val="001A6B1D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3C97"/>
    <w:rsid w:val="001D2D7F"/>
    <w:rsid w:val="001D3A0F"/>
    <w:rsid w:val="001D4A2F"/>
    <w:rsid w:val="001D5F95"/>
    <w:rsid w:val="001D60BD"/>
    <w:rsid w:val="001D718C"/>
    <w:rsid w:val="001D7E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60A4"/>
    <w:rsid w:val="0020668A"/>
    <w:rsid w:val="00206A46"/>
    <w:rsid w:val="00207851"/>
    <w:rsid w:val="00210F47"/>
    <w:rsid w:val="0021235C"/>
    <w:rsid w:val="002124F4"/>
    <w:rsid w:val="002164A3"/>
    <w:rsid w:val="00216523"/>
    <w:rsid w:val="00216DE1"/>
    <w:rsid w:val="00220155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46774"/>
    <w:rsid w:val="00246AC5"/>
    <w:rsid w:val="0025092E"/>
    <w:rsid w:val="00251A95"/>
    <w:rsid w:val="0025225D"/>
    <w:rsid w:val="00253552"/>
    <w:rsid w:val="00253DFC"/>
    <w:rsid w:val="00255762"/>
    <w:rsid w:val="00256126"/>
    <w:rsid w:val="0025628E"/>
    <w:rsid w:val="00256655"/>
    <w:rsid w:val="00256F9E"/>
    <w:rsid w:val="0025731A"/>
    <w:rsid w:val="002603FD"/>
    <w:rsid w:val="00260806"/>
    <w:rsid w:val="00265685"/>
    <w:rsid w:val="00265F3A"/>
    <w:rsid w:val="002661E6"/>
    <w:rsid w:val="002670C0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0730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6188"/>
    <w:rsid w:val="002C7A1F"/>
    <w:rsid w:val="002D0E71"/>
    <w:rsid w:val="002D397A"/>
    <w:rsid w:val="002D5927"/>
    <w:rsid w:val="002D701B"/>
    <w:rsid w:val="002D782E"/>
    <w:rsid w:val="002E5CF4"/>
    <w:rsid w:val="002F26E9"/>
    <w:rsid w:val="002F3395"/>
    <w:rsid w:val="002F4B29"/>
    <w:rsid w:val="002F51DC"/>
    <w:rsid w:val="002F5E7B"/>
    <w:rsid w:val="002F61CF"/>
    <w:rsid w:val="002F6391"/>
    <w:rsid w:val="002F6D21"/>
    <w:rsid w:val="00301C12"/>
    <w:rsid w:val="00304503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402E5"/>
    <w:rsid w:val="003410C5"/>
    <w:rsid w:val="00342F2E"/>
    <w:rsid w:val="00343FEE"/>
    <w:rsid w:val="00344791"/>
    <w:rsid w:val="00346DBB"/>
    <w:rsid w:val="0035269D"/>
    <w:rsid w:val="00352866"/>
    <w:rsid w:val="0035308A"/>
    <w:rsid w:val="003626CE"/>
    <w:rsid w:val="00362D8A"/>
    <w:rsid w:val="003639E0"/>
    <w:rsid w:val="003644B1"/>
    <w:rsid w:val="00367AC9"/>
    <w:rsid w:val="00367C17"/>
    <w:rsid w:val="00371292"/>
    <w:rsid w:val="00371AEA"/>
    <w:rsid w:val="003732A5"/>
    <w:rsid w:val="00373596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9321A"/>
    <w:rsid w:val="00395E6E"/>
    <w:rsid w:val="003A1875"/>
    <w:rsid w:val="003A684D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6438"/>
    <w:rsid w:val="003D6519"/>
    <w:rsid w:val="003D6FC1"/>
    <w:rsid w:val="003D7CB6"/>
    <w:rsid w:val="003E1866"/>
    <w:rsid w:val="003E1A3A"/>
    <w:rsid w:val="003E1F3E"/>
    <w:rsid w:val="003E38FA"/>
    <w:rsid w:val="003E4093"/>
    <w:rsid w:val="003E5F32"/>
    <w:rsid w:val="003E61CD"/>
    <w:rsid w:val="003E70B6"/>
    <w:rsid w:val="003E7F78"/>
    <w:rsid w:val="003F0030"/>
    <w:rsid w:val="003F01F9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092F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279"/>
    <w:rsid w:val="00454B62"/>
    <w:rsid w:val="00454CB8"/>
    <w:rsid w:val="00455A2A"/>
    <w:rsid w:val="00456508"/>
    <w:rsid w:val="004566B2"/>
    <w:rsid w:val="00457F61"/>
    <w:rsid w:val="0046166F"/>
    <w:rsid w:val="0046358E"/>
    <w:rsid w:val="00470A92"/>
    <w:rsid w:val="00470CFE"/>
    <w:rsid w:val="004730DD"/>
    <w:rsid w:val="004741BF"/>
    <w:rsid w:val="00474509"/>
    <w:rsid w:val="004759C6"/>
    <w:rsid w:val="00475FA2"/>
    <w:rsid w:val="00476D9F"/>
    <w:rsid w:val="004776C7"/>
    <w:rsid w:val="0048093B"/>
    <w:rsid w:val="0048362C"/>
    <w:rsid w:val="0048676F"/>
    <w:rsid w:val="00491AA8"/>
    <w:rsid w:val="004923B8"/>
    <w:rsid w:val="00492D4E"/>
    <w:rsid w:val="00492EAB"/>
    <w:rsid w:val="004937F8"/>
    <w:rsid w:val="00493E53"/>
    <w:rsid w:val="00494200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7BD3"/>
    <w:rsid w:val="004E0D9A"/>
    <w:rsid w:val="004E133D"/>
    <w:rsid w:val="004E2613"/>
    <w:rsid w:val="004E3B1D"/>
    <w:rsid w:val="004E3C55"/>
    <w:rsid w:val="004E5358"/>
    <w:rsid w:val="004E577C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4633"/>
    <w:rsid w:val="005157CE"/>
    <w:rsid w:val="00516F67"/>
    <w:rsid w:val="00517878"/>
    <w:rsid w:val="00517DB0"/>
    <w:rsid w:val="00520E58"/>
    <w:rsid w:val="00521CCC"/>
    <w:rsid w:val="00521F74"/>
    <w:rsid w:val="00525EE2"/>
    <w:rsid w:val="005264C1"/>
    <w:rsid w:val="00527B9F"/>
    <w:rsid w:val="00527FF5"/>
    <w:rsid w:val="00530CB9"/>
    <w:rsid w:val="00530EAE"/>
    <w:rsid w:val="0053185F"/>
    <w:rsid w:val="005328A1"/>
    <w:rsid w:val="005334FE"/>
    <w:rsid w:val="00533A79"/>
    <w:rsid w:val="00534AFA"/>
    <w:rsid w:val="00536339"/>
    <w:rsid w:val="005372F6"/>
    <w:rsid w:val="0054078E"/>
    <w:rsid w:val="0054166C"/>
    <w:rsid w:val="0054409B"/>
    <w:rsid w:val="00544115"/>
    <w:rsid w:val="00544FD9"/>
    <w:rsid w:val="00545AF6"/>
    <w:rsid w:val="00545E19"/>
    <w:rsid w:val="00547834"/>
    <w:rsid w:val="00547D82"/>
    <w:rsid w:val="00551621"/>
    <w:rsid w:val="00552CAB"/>
    <w:rsid w:val="00553207"/>
    <w:rsid w:val="0055383D"/>
    <w:rsid w:val="00553890"/>
    <w:rsid w:val="00554E87"/>
    <w:rsid w:val="00556D0A"/>
    <w:rsid w:val="00556D1F"/>
    <w:rsid w:val="005574BF"/>
    <w:rsid w:val="00560A00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6B0A"/>
    <w:rsid w:val="00591495"/>
    <w:rsid w:val="00591698"/>
    <w:rsid w:val="0059288C"/>
    <w:rsid w:val="00592B05"/>
    <w:rsid w:val="0059402E"/>
    <w:rsid w:val="005961AE"/>
    <w:rsid w:val="005A1D71"/>
    <w:rsid w:val="005A4564"/>
    <w:rsid w:val="005A5997"/>
    <w:rsid w:val="005A7608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512"/>
    <w:rsid w:val="00606406"/>
    <w:rsid w:val="00606A9D"/>
    <w:rsid w:val="00607621"/>
    <w:rsid w:val="00610F7B"/>
    <w:rsid w:val="006125F6"/>
    <w:rsid w:val="006128DF"/>
    <w:rsid w:val="00612B2B"/>
    <w:rsid w:val="00612C72"/>
    <w:rsid w:val="0061306F"/>
    <w:rsid w:val="00614323"/>
    <w:rsid w:val="00614951"/>
    <w:rsid w:val="006165C9"/>
    <w:rsid w:val="006167DA"/>
    <w:rsid w:val="00616CD6"/>
    <w:rsid w:val="00617A6F"/>
    <w:rsid w:val="00617C3B"/>
    <w:rsid w:val="00620113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1F77"/>
    <w:rsid w:val="00662BC0"/>
    <w:rsid w:val="006631F1"/>
    <w:rsid w:val="006642D9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C40"/>
    <w:rsid w:val="006840F5"/>
    <w:rsid w:val="006869AF"/>
    <w:rsid w:val="00687816"/>
    <w:rsid w:val="00687CA4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2314"/>
    <w:rsid w:val="006D3557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D01"/>
    <w:rsid w:val="0074145F"/>
    <w:rsid w:val="00742C7D"/>
    <w:rsid w:val="0074347B"/>
    <w:rsid w:val="00744474"/>
    <w:rsid w:val="007445C0"/>
    <w:rsid w:val="0074479E"/>
    <w:rsid w:val="007448BD"/>
    <w:rsid w:val="00747977"/>
    <w:rsid w:val="00747F2E"/>
    <w:rsid w:val="00751BFF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71C25"/>
    <w:rsid w:val="00771F0D"/>
    <w:rsid w:val="00771F6C"/>
    <w:rsid w:val="0077299C"/>
    <w:rsid w:val="0077491F"/>
    <w:rsid w:val="00775603"/>
    <w:rsid w:val="00776821"/>
    <w:rsid w:val="007770B7"/>
    <w:rsid w:val="00777BE4"/>
    <w:rsid w:val="00780331"/>
    <w:rsid w:val="007812DB"/>
    <w:rsid w:val="0078159B"/>
    <w:rsid w:val="00782400"/>
    <w:rsid w:val="00783061"/>
    <w:rsid w:val="00783F04"/>
    <w:rsid w:val="0078780C"/>
    <w:rsid w:val="007900E3"/>
    <w:rsid w:val="007910B3"/>
    <w:rsid w:val="007913DA"/>
    <w:rsid w:val="0079173D"/>
    <w:rsid w:val="00792403"/>
    <w:rsid w:val="00792E2E"/>
    <w:rsid w:val="00793E52"/>
    <w:rsid w:val="0079492E"/>
    <w:rsid w:val="0079612A"/>
    <w:rsid w:val="007A1CE2"/>
    <w:rsid w:val="007A22CF"/>
    <w:rsid w:val="007A23A9"/>
    <w:rsid w:val="007A37DF"/>
    <w:rsid w:val="007A566F"/>
    <w:rsid w:val="007A6FBD"/>
    <w:rsid w:val="007A75E7"/>
    <w:rsid w:val="007A79FB"/>
    <w:rsid w:val="007B0F65"/>
    <w:rsid w:val="007B16F8"/>
    <w:rsid w:val="007B7B58"/>
    <w:rsid w:val="007C4243"/>
    <w:rsid w:val="007C485D"/>
    <w:rsid w:val="007C4A3F"/>
    <w:rsid w:val="007C56F2"/>
    <w:rsid w:val="007C59F9"/>
    <w:rsid w:val="007D08A0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4F09"/>
    <w:rsid w:val="007E550A"/>
    <w:rsid w:val="007E6104"/>
    <w:rsid w:val="007E6A80"/>
    <w:rsid w:val="007F1858"/>
    <w:rsid w:val="007F3594"/>
    <w:rsid w:val="007F6479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9F8"/>
    <w:rsid w:val="00816A46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2C11"/>
    <w:rsid w:val="0086337E"/>
    <w:rsid w:val="00864434"/>
    <w:rsid w:val="008649F4"/>
    <w:rsid w:val="008663DE"/>
    <w:rsid w:val="00866CA4"/>
    <w:rsid w:val="008670D7"/>
    <w:rsid w:val="0087039D"/>
    <w:rsid w:val="00871C7F"/>
    <w:rsid w:val="00874DBF"/>
    <w:rsid w:val="00876281"/>
    <w:rsid w:val="008772A0"/>
    <w:rsid w:val="00877733"/>
    <w:rsid w:val="00877926"/>
    <w:rsid w:val="00880DEB"/>
    <w:rsid w:val="00881B21"/>
    <w:rsid w:val="008821D7"/>
    <w:rsid w:val="008827E2"/>
    <w:rsid w:val="00883FD0"/>
    <w:rsid w:val="00884634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5A2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58E"/>
    <w:rsid w:val="00906999"/>
    <w:rsid w:val="00906B55"/>
    <w:rsid w:val="009071CE"/>
    <w:rsid w:val="00907E92"/>
    <w:rsid w:val="0091096C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2D0E"/>
    <w:rsid w:val="009232A6"/>
    <w:rsid w:val="009255BB"/>
    <w:rsid w:val="00925A46"/>
    <w:rsid w:val="009263BE"/>
    <w:rsid w:val="009269AD"/>
    <w:rsid w:val="009277E5"/>
    <w:rsid w:val="009278ED"/>
    <w:rsid w:val="00931A99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469"/>
    <w:rsid w:val="009456BB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E43"/>
    <w:rsid w:val="00985D2F"/>
    <w:rsid w:val="00985E25"/>
    <w:rsid w:val="00986200"/>
    <w:rsid w:val="00993B26"/>
    <w:rsid w:val="00995B51"/>
    <w:rsid w:val="00995F1C"/>
    <w:rsid w:val="0099623E"/>
    <w:rsid w:val="00996727"/>
    <w:rsid w:val="009974A5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B72A1"/>
    <w:rsid w:val="009C009C"/>
    <w:rsid w:val="009C04F1"/>
    <w:rsid w:val="009C07B8"/>
    <w:rsid w:val="009C07F1"/>
    <w:rsid w:val="009C11C3"/>
    <w:rsid w:val="009C36AD"/>
    <w:rsid w:val="009C3F11"/>
    <w:rsid w:val="009C7BBC"/>
    <w:rsid w:val="009D22B5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086C"/>
    <w:rsid w:val="00A41FE9"/>
    <w:rsid w:val="00A42AB6"/>
    <w:rsid w:val="00A440DD"/>
    <w:rsid w:val="00A44710"/>
    <w:rsid w:val="00A44CAF"/>
    <w:rsid w:val="00A45752"/>
    <w:rsid w:val="00A459A7"/>
    <w:rsid w:val="00A45B1B"/>
    <w:rsid w:val="00A46D00"/>
    <w:rsid w:val="00A4776A"/>
    <w:rsid w:val="00A47D8F"/>
    <w:rsid w:val="00A524D9"/>
    <w:rsid w:val="00A52E73"/>
    <w:rsid w:val="00A5356C"/>
    <w:rsid w:val="00A54250"/>
    <w:rsid w:val="00A577DB"/>
    <w:rsid w:val="00A60E50"/>
    <w:rsid w:val="00A60EB0"/>
    <w:rsid w:val="00A613D5"/>
    <w:rsid w:val="00A628D2"/>
    <w:rsid w:val="00A64651"/>
    <w:rsid w:val="00A64685"/>
    <w:rsid w:val="00A6694D"/>
    <w:rsid w:val="00A704BC"/>
    <w:rsid w:val="00A70514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533D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26680"/>
    <w:rsid w:val="00B32574"/>
    <w:rsid w:val="00B32692"/>
    <w:rsid w:val="00B33EAE"/>
    <w:rsid w:val="00B34B28"/>
    <w:rsid w:val="00B36290"/>
    <w:rsid w:val="00B3708F"/>
    <w:rsid w:val="00B41B1C"/>
    <w:rsid w:val="00B41FF5"/>
    <w:rsid w:val="00B423D3"/>
    <w:rsid w:val="00B439FF"/>
    <w:rsid w:val="00B45C86"/>
    <w:rsid w:val="00B47160"/>
    <w:rsid w:val="00B475D4"/>
    <w:rsid w:val="00B52A84"/>
    <w:rsid w:val="00B53231"/>
    <w:rsid w:val="00B629CD"/>
    <w:rsid w:val="00B62BEB"/>
    <w:rsid w:val="00B6325C"/>
    <w:rsid w:val="00B64C17"/>
    <w:rsid w:val="00B65C8E"/>
    <w:rsid w:val="00B66764"/>
    <w:rsid w:val="00B667C1"/>
    <w:rsid w:val="00B67D1D"/>
    <w:rsid w:val="00B70F32"/>
    <w:rsid w:val="00B71CEF"/>
    <w:rsid w:val="00B72253"/>
    <w:rsid w:val="00B72EAA"/>
    <w:rsid w:val="00B73DBD"/>
    <w:rsid w:val="00B74BC9"/>
    <w:rsid w:val="00B76575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7135"/>
    <w:rsid w:val="00B9741B"/>
    <w:rsid w:val="00BA096E"/>
    <w:rsid w:val="00BA0A1F"/>
    <w:rsid w:val="00BA0DAA"/>
    <w:rsid w:val="00BA1343"/>
    <w:rsid w:val="00BA23C5"/>
    <w:rsid w:val="00BA3020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79F4"/>
    <w:rsid w:val="00BE0C76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C0113F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379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5D23"/>
    <w:rsid w:val="00C4649E"/>
    <w:rsid w:val="00C47992"/>
    <w:rsid w:val="00C50189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095B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2B7"/>
    <w:rsid w:val="00C852DB"/>
    <w:rsid w:val="00C871F7"/>
    <w:rsid w:val="00C8728E"/>
    <w:rsid w:val="00C87837"/>
    <w:rsid w:val="00C878B7"/>
    <w:rsid w:val="00C91511"/>
    <w:rsid w:val="00C92B07"/>
    <w:rsid w:val="00C92EDF"/>
    <w:rsid w:val="00C93E33"/>
    <w:rsid w:val="00C94E1C"/>
    <w:rsid w:val="00C95AAC"/>
    <w:rsid w:val="00C9622B"/>
    <w:rsid w:val="00C97C0B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721"/>
    <w:rsid w:val="00CC0632"/>
    <w:rsid w:val="00CC1150"/>
    <w:rsid w:val="00CC37C7"/>
    <w:rsid w:val="00CC4CB1"/>
    <w:rsid w:val="00CC4DBE"/>
    <w:rsid w:val="00CC51BD"/>
    <w:rsid w:val="00CC6F2E"/>
    <w:rsid w:val="00CC7F22"/>
    <w:rsid w:val="00CD1425"/>
    <w:rsid w:val="00CD158F"/>
    <w:rsid w:val="00CD2823"/>
    <w:rsid w:val="00CD49A8"/>
    <w:rsid w:val="00CE0640"/>
    <w:rsid w:val="00CE0CE2"/>
    <w:rsid w:val="00CE2093"/>
    <w:rsid w:val="00CE35A6"/>
    <w:rsid w:val="00CE63D5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60B7"/>
    <w:rsid w:val="00D27C9B"/>
    <w:rsid w:val="00D30620"/>
    <w:rsid w:val="00D326EC"/>
    <w:rsid w:val="00D33AF7"/>
    <w:rsid w:val="00D34A10"/>
    <w:rsid w:val="00D364E3"/>
    <w:rsid w:val="00D370EE"/>
    <w:rsid w:val="00D3780A"/>
    <w:rsid w:val="00D40DB6"/>
    <w:rsid w:val="00D41A5B"/>
    <w:rsid w:val="00D42183"/>
    <w:rsid w:val="00D447AA"/>
    <w:rsid w:val="00D45F28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3A71"/>
    <w:rsid w:val="00D64610"/>
    <w:rsid w:val="00D70426"/>
    <w:rsid w:val="00D73708"/>
    <w:rsid w:val="00D73DAE"/>
    <w:rsid w:val="00D74A05"/>
    <w:rsid w:val="00D75D22"/>
    <w:rsid w:val="00D770B5"/>
    <w:rsid w:val="00D77CF8"/>
    <w:rsid w:val="00D801B5"/>
    <w:rsid w:val="00D81EBB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3862"/>
    <w:rsid w:val="00DB4488"/>
    <w:rsid w:val="00DB4716"/>
    <w:rsid w:val="00DB473F"/>
    <w:rsid w:val="00DB551F"/>
    <w:rsid w:val="00DB55A1"/>
    <w:rsid w:val="00DB56C1"/>
    <w:rsid w:val="00DB67DA"/>
    <w:rsid w:val="00DC2059"/>
    <w:rsid w:val="00DC44C7"/>
    <w:rsid w:val="00DC61E6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8F"/>
    <w:rsid w:val="00E00677"/>
    <w:rsid w:val="00E0656E"/>
    <w:rsid w:val="00E07023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7041"/>
    <w:rsid w:val="00E21EBA"/>
    <w:rsid w:val="00E24D1C"/>
    <w:rsid w:val="00E2644A"/>
    <w:rsid w:val="00E26BFC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F39"/>
    <w:rsid w:val="00E41258"/>
    <w:rsid w:val="00E43039"/>
    <w:rsid w:val="00E43134"/>
    <w:rsid w:val="00E43863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1361"/>
    <w:rsid w:val="00E7347D"/>
    <w:rsid w:val="00E745D0"/>
    <w:rsid w:val="00E772CA"/>
    <w:rsid w:val="00E77768"/>
    <w:rsid w:val="00E802B3"/>
    <w:rsid w:val="00E80B63"/>
    <w:rsid w:val="00E81321"/>
    <w:rsid w:val="00E8202E"/>
    <w:rsid w:val="00E85077"/>
    <w:rsid w:val="00E86AF6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50AB"/>
    <w:rsid w:val="00EC6306"/>
    <w:rsid w:val="00EC6639"/>
    <w:rsid w:val="00ED09A7"/>
    <w:rsid w:val="00ED0CD2"/>
    <w:rsid w:val="00ED0D58"/>
    <w:rsid w:val="00ED17FB"/>
    <w:rsid w:val="00ED398F"/>
    <w:rsid w:val="00ED41C3"/>
    <w:rsid w:val="00ED642F"/>
    <w:rsid w:val="00ED7AFC"/>
    <w:rsid w:val="00ED7B04"/>
    <w:rsid w:val="00EE23DD"/>
    <w:rsid w:val="00EE25DE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844"/>
    <w:rsid w:val="00F15A84"/>
    <w:rsid w:val="00F15C5A"/>
    <w:rsid w:val="00F17B12"/>
    <w:rsid w:val="00F20636"/>
    <w:rsid w:val="00F20B69"/>
    <w:rsid w:val="00F226F0"/>
    <w:rsid w:val="00F232E1"/>
    <w:rsid w:val="00F23962"/>
    <w:rsid w:val="00F241B1"/>
    <w:rsid w:val="00F277F5"/>
    <w:rsid w:val="00F27DA7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883"/>
    <w:rsid w:val="00F75B6A"/>
    <w:rsid w:val="00F76020"/>
    <w:rsid w:val="00F760F2"/>
    <w:rsid w:val="00F7661B"/>
    <w:rsid w:val="00F76989"/>
    <w:rsid w:val="00F83369"/>
    <w:rsid w:val="00F84AC3"/>
    <w:rsid w:val="00F8707B"/>
    <w:rsid w:val="00F87332"/>
    <w:rsid w:val="00F90870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1867"/>
    <w:rsid w:val="00FA306D"/>
    <w:rsid w:val="00FA36BE"/>
    <w:rsid w:val="00FA4C11"/>
    <w:rsid w:val="00FA6B01"/>
    <w:rsid w:val="00FA7DC5"/>
    <w:rsid w:val="00FA7DFA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E02A8"/>
    <w:rsid w:val="00FE195B"/>
    <w:rsid w:val="00FE24E3"/>
    <w:rsid w:val="00FE264B"/>
    <w:rsid w:val="00FE26F4"/>
    <w:rsid w:val="00FE2957"/>
    <w:rsid w:val="00FE3EF0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annotation text" w:uiPriority="99"/>
    <w:lsdException w:name="caption" w:qFormat="1"/>
    <w:lsdException w:name="Title" w:uiPriority="99" w:qFormat="1"/>
    <w:lsdException w:name="Message Header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99" w:qFormat="1"/>
    <w:lsdException w:name="Emphasis" w:uiPriority="99" w:qFormat="1"/>
    <w:lsdException w:name="Plain Tex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  <w:lang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  <w:lang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  <w:lang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  <w:lang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892A24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  <w:lang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  <w:lang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  <w:lang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  <w:lang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uiPriority w:val="99"/>
    <w:rsid w:val="0042317F"/>
    <w:pPr>
      <w:spacing w:after="120"/>
      <w:ind w:left="283"/>
    </w:pPr>
    <w:rPr>
      <w:sz w:val="16"/>
      <w:szCs w:val="16"/>
      <w:lang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  <w:rPr>
      <w:lang/>
    </w:r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f6">
    <w:name w:val="Title"/>
    <w:basedOn w:val="a"/>
    <w:link w:val="af7"/>
    <w:uiPriority w:val="99"/>
    <w:qFormat/>
    <w:rsid w:val="00901350"/>
    <w:pPr>
      <w:jc w:val="center"/>
    </w:pPr>
    <w:rPr>
      <w:sz w:val="40"/>
      <w:szCs w:val="20"/>
      <w:lang/>
    </w:rPr>
  </w:style>
  <w:style w:type="character" w:customStyle="1" w:styleId="af7">
    <w:name w:val="Название Знак"/>
    <w:link w:val="af6"/>
    <w:uiPriority w:val="99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  <w:lang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uiPriority w:val="99"/>
    <w:qFormat/>
    <w:rsid w:val="00901350"/>
    <w:rPr>
      <w:b/>
      <w:bCs/>
    </w:rPr>
  </w:style>
  <w:style w:type="paragraph" w:styleId="23">
    <w:name w:val="Body Text 2"/>
    <w:basedOn w:val="a"/>
    <w:link w:val="24"/>
    <w:uiPriority w:val="99"/>
    <w:rsid w:val="00801E16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uiPriority w:val="99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nhideWhenUsed/>
    <w:rsid w:val="00C4054F"/>
    <w:rPr>
      <w:color w:val="800080"/>
      <w:u w:val="single"/>
    </w:rPr>
  </w:style>
  <w:style w:type="paragraph" w:styleId="aff1">
    <w:name w:val="Normal (Web)"/>
    <w:basedOn w:val="a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uiPriority w:val="99"/>
    <w:rsid w:val="00C74246"/>
    <w:pPr>
      <w:snapToGrid w:val="0"/>
      <w:ind w:firstLine="720"/>
      <w:jc w:val="both"/>
    </w:pPr>
    <w:rPr>
      <w:rFonts w:ascii="Arial" w:hAnsi="Arial"/>
    </w:rPr>
  </w:style>
  <w:style w:type="character" w:styleId="aff5">
    <w:name w:val="Emphasis"/>
    <w:basedOn w:val="a0"/>
    <w:uiPriority w:val="99"/>
    <w:qFormat/>
    <w:rsid w:val="00560A00"/>
    <w:rPr>
      <w:rFonts w:ascii="Times New Roman" w:hAnsi="Times New Roman" w:cs="Times New Roman" w:hint="default"/>
      <w:i/>
      <w:iCs w:val="0"/>
    </w:rPr>
  </w:style>
  <w:style w:type="character" w:customStyle="1" w:styleId="111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uiPriority w:val="99"/>
    <w:rsid w:val="00560A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nhideWhenUsed/>
    <w:rsid w:val="00560A00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styleId="aff6">
    <w:name w:val="footnote text"/>
    <w:basedOn w:val="a"/>
    <w:link w:val="aff7"/>
    <w:unhideWhenUsed/>
    <w:rsid w:val="00560A00"/>
    <w:rPr>
      <w:sz w:val="20"/>
      <w:szCs w:val="20"/>
    </w:rPr>
  </w:style>
  <w:style w:type="character" w:customStyle="1" w:styleId="aff7">
    <w:name w:val="Текст сноски Знак"/>
    <w:basedOn w:val="a0"/>
    <w:link w:val="aff6"/>
    <w:rsid w:val="00560A00"/>
  </w:style>
  <w:style w:type="paragraph" w:styleId="aff8">
    <w:name w:val="Message Header"/>
    <w:basedOn w:val="a"/>
    <w:link w:val="aff9"/>
    <w:uiPriority w:val="99"/>
    <w:unhideWhenUsed/>
    <w:rsid w:val="00560A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9">
    <w:name w:val="Шапка Знак"/>
    <w:basedOn w:val="a0"/>
    <w:link w:val="aff8"/>
    <w:uiPriority w:val="99"/>
    <w:rsid w:val="00560A00"/>
    <w:rPr>
      <w:rFonts w:ascii="Cambria" w:hAnsi="Cambria"/>
      <w:sz w:val="24"/>
      <w:szCs w:val="24"/>
      <w:shd w:val="pct20" w:color="auto" w:fill="auto"/>
    </w:rPr>
  </w:style>
  <w:style w:type="paragraph" w:styleId="affa">
    <w:name w:val="Plain Text"/>
    <w:basedOn w:val="a"/>
    <w:link w:val="affb"/>
    <w:uiPriority w:val="99"/>
    <w:unhideWhenUsed/>
    <w:rsid w:val="00560A00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560A00"/>
    <w:rPr>
      <w:rFonts w:ascii="Courier New" w:hAnsi="Courier New"/>
    </w:rPr>
  </w:style>
  <w:style w:type="paragraph" w:styleId="affc">
    <w:name w:val="No Spacing"/>
    <w:qFormat/>
    <w:rsid w:val="00560A00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37">
    <w:name w:val="Основной текст (3)_"/>
    <w:link w:val="38"/>
    <w:uiPriority w:val="99"/>
    <w:locked/>
    <w:rsid w:val="00560A00"/>
    <w:rPr>
      <w:rFonts w:ascii="Arial" w:hAnsi="Arial" w:cs="Arial"/>
      <w:sz w:val="16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560A00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lang/>
    </w:rPr>
  </w:style>
  <w:style w:type="paragraph" w:customStyle="1" w:styleId="ListParagraph1">
    <w:name w:val="List Paragraph1"/>
    <w:basedOn w:val="a"/>
    <w:uiPriority w:val="99"/>
    <w:rsid w:val="00560A00"/>
    <w:pPr>
      <w:ind w:left="720"/>
      <w:contextualSpacing/>
    </w:pPr>
    <w:rPr>
      <w:rFonts w:eastAsia="Calibri"/>
    </w:rPr>
  </w:style>
  <w:style w:type="paragraph" w:customStyle="1" w:styleId="ConsNonformat0">
    <w:name w:val="ConsNonformat"/>
    <w:rsid w:val="00560A00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character" w:customStyle="1" w:styleId="ConsNormal0">
    <w:name w:val="ConsNormal Знак"/>
    <w:link w:val="ConsNormal1"/>
    <w:locked/>
    <w:rsid w:val="00560A00"/>
    <w:rPr>
      <w:rFonts w:ascii="Consultant" w:hAnsi="Consultant"/>
      <w:sz w:val="22"/>
      <w:szCs w:val="22"/>
      <w:lang w:val="ru-RU" w:eastAsia="ru-RU" w:bidi="ar-SA"/>
    </w:rPr>
  </w:style>
  <w:style w:type="paragraph" w:customStyle="1" w:styleId="ConsNormal1">
    <w:name w:val="ConsNormal"/>
    <w:link w:val="ConsNormal0"/>
    <w:rsid w:val="00560A00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paragraph" w:customStyle="1" w:styleId="affd">
    <w:name w:val="Содержимое таблицы"/>
    <w:basedOn w:val="a"/>
    <w:rsid w:val="00560A00"/>
    <w:pPr>
      <w:suppressLineNumbers/>
      <w:suppressAutoHyphens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rsid w:val="00560A0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560A00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560A00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560A00"/>
    <w:pPr>
      <w:suppressAutoHyphens/>
    </w:pPr>
    <w:rPr>
      <w:rFonts w:eastAsia="Calibri"/>
      <w:kern w:val="2"/>
      <w:sz w:val="24"/>
      <w:szCs w:val="24"/>
      <w:lang w:eastAsia="zh-CN"/>
    </w:rPr>
  </w:style>
  <w:style w:type="paragraph" w:customStyle="1" w:styleId="1KGK9">
    <w:name w:val="1KG=K9"/>
    <w:uiPriority w:val="99"/>
    <w:rsid w:val="00560A00"/>
    <w:pPr>
      <w:suppressAutoHyphens/>
    </w:pPr>
    <w:rPr>
      <w:rFonts w:ascii="MS Sans Serif" w:hAnsi="MS Sans Serif"/>
      <w:kern w:val="2"/>
      <w:sz w:val="24"/>
      <w:lang w:eastAsia="zh-CN"/>
    </w:rPr>
  </w:style>
  <w:style w:type="paragraph" w:customStyle="1" w:styleId="affe">
    <w:name w:val="текст_реф_ау"/>
    <w:basedOn w:val="a"/>
    <w:uiPriority w:val="99"/>
    <w:rsid w:val="00560A00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customStyle="1" w:styleId="S">
    <w:name w:val="S_Титульный"/>
    <w:basedOn w:val="a"/>
    <w:uiPriority w:val="99"/>
    <w:semiHidden/>
    <w:rsid w:val="00560A00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HeadDoc">
    <w:name w:val="HeadDoc"/>
    <w:uiPriority w:val="99"/>
    <w:rsid w:val="00560A00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f">
    <w:name w:val="Знак Знак"/>
    <w:basedOn w:val="a"/>
    <w:uiPriority w:val="99"/>
    <w:rsid w:val="00560A00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560A00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560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f0">
    <w:name w:val="Знак"/>
    <w:basedOn w:val="a"/>
    <w:uiPriority w:val="99"/>
    <w:rsid w:val="00560A00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6">
    <w:name w:val="Обычный1"/>
    <w:uiPriority w:val="99"/>
    <w:rsid w:val="00560A00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560A00"/>
    <w:pPr>
      <w:widowControl w:val="0"/>
      <w:suppressAutoHyphens/>
      <w:ind w:firstLine="708"/>
      <w:jc w:val="both"/>
    </w:pPr>
    <w:rPr>
      <w:rFonts w:ascii="Arial" w:hAnsi="Arial"/>
      <w:b/>
      <w:kern w:val="2"/>
      <w:sz w:val="28"/>
      <w:szCs w:val="28"/>
    </w:rPr>
  </w:style>
  <w:style w:type="paragraph" w:customStyle="1" w:styleId="Iauiue1">
    <w:name w:val="Iau?iue1"/>
    <w:uiPriority w:val="99"/>
    <w:rsid w:val="00560A00"/>
    <w:pPr>
      <w:overflowPunct w:val="0"/>
      <w:autoSpaceDE w:val="0"/>
      <w:autoSpaceDN w:val="0"/>
      <w:adjustRightInd w:val="0"/>
      <w:jc w:val="both"/>
    </w:pPr>
    <w:rPr>
      <w:rFonts w:ascii="Arial" w:eastAsia="Calibri" w:hAnsi="Arial"/>
      <w:sz w:val="24"/>
      <w:lang w:val="en-US"/>
    </w:rPr>
  </w:style>
  <w:style w:type="paragraph" w:customStyle="1" w:styleId="17">
    <w:name w:val="Знак1"/>
    <w:basedOn w:val="a"/>
    <w:uiPriority w:val="99"/>
    <w:rsid w:val="00560A00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harChar">
    <w:name w:val="Char Char Знак"/>
    <w:basedOn w:val="a"/>
    <w:uiPriority w:val="99"/>
    <w:rsid w:val="00560A00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uiPriority w:val="99"/>
    <w:rsid w:val="00560A00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customStyle="1" w:styleId="Iauiue">
    <w:name w:val="Iau?iue"/>
    <w:uiPriority w:val="99"/>
    <w:rsid w:val="00560A00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560A00"/>
    <w:pPr>
      <w:widowControl w:val="0"/>
      <w:spacing w:before="120" w:after="240"/>
      <w:jc w:val="left"/>
      <w:outlineLvl w:val="9"/>
    </w:pPr>
    <w:rPr>
      <w:rFonts w:ascii="Arial" w:hAnsi="Arial"/>
      <w:bCs w:val="0"/>
      <w:caps w:val="0"/>
      <w:color w:val="auto"/>
      <w:sz w:val="22"/>
      <w:szCs w:val="20"/>
    </w:rPr>
  </w:style>
  <w:style w:type="paragraph" w:customStyle="1" w:styleId="Oaaeeoa">
    <w:name w:val="Oaaeeoa"/>
    <w:basedOn w:val="aff8"/>
    <w:uiPriority w:val="99"/>
    <w:rsid w:val="00560A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8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560A00"/>
    <w:pPr>
      <w:keepNext/>
      <w:tabs>
        <w:tab w:val="left" w:pos="709"/>
      </w:tabs>
      <w:overflowPunct w:val="0"/>
      <w:autoSpaceDE w:val="0"/>
      <w:autoSpaceDN w:val="0"/>
      <w:adjustRightInd w:val="0"/>
      <w:jc w:val="center"/>
    </w:pPr>
    <w:rPr>
      <w:rFonts w:eastAsia="Calibri"/>
      <w:b/>
      <w:sz w:val="22"/>
      <w:szCs w:val="20"/>
    </w:rPr>
  </w:style>
  <w:style w:type="character" w:customStyle="1" w:styleId="afff1">
    <w:name w:val="в) Подраздел Знак"/>
    <w:link w:val="afff2"/>
    <w:uiPriority w:val="99"/>
    <w:locked/>
    <w:rsid w:val="00560A00"/>
    <w:rPr>
      <w:b/>
      <w:color w:val="00519A"/>
      <w:sz w:val="26"/>
    </w:rPr>
  </w:style>
  <w:style w:type="paragraph" w:customStyle="1" w:styleId="afff2">
    <w:name w:val="в) Подраздел"/>
    <w:basedOn w:val="2"/>
    <w:next w:val="a"/>
    <w:link w:val="afff1"/>
    <w:uiPriority w:val="99"/>
    <w:rsid w:val="00560A00"/>
    <w:pPr>
      <w:keepLines/>
      <w:spacing w:before="200" w:after="120" w:line="276" w:lineRule="auto"/>
      <w:ind w:right="0" w:firstLine="709"/>
    </w:pPr>
    <w:rPr>
      <w:rFonts w:ascii="Times New Roman" w:hAnsi="Times New Roman"/>
      <w:bCs w:val="0"/>
      <w:color w:val="00519A"/>
      <w:sz w:val="26"/>
      <w:szCs w:val="20"/>
    </w:rPr>
  </w:style>
  <w:style w:type="paragraph" w:customStyle="1" w:styleId="afff3">
    <w:name w:val="г) Заголовок"/>
    <w:basedOn w:val="a"/>
    <w:uiPriority w:val="99"/>
    <w:rsid w:val="00560A00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f4">
    <w:name w:val="д) Позаголовок"/>
    <w:basedOn w:val="afff3"/>
    <w:next w:val="a"/>
    <w:uiPriority w:val="99"/>
    <w:rsid w:val="00560A00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uiPriority w:val="99"/>
    <w:locked/>
    <w:rsid w:val="00560A00"/>
  </w:style>
  <w:style w:type="paragraph" w:customStyle="1" w:styleId="-10">
    <w:name w:val="з) Список - буллиты 1"/>
    <w:basedOn w:val="a"/>
    <w:link w:val="-1"/>
    <w:autoRedefine/>
    <w:uiPriority w:val="99"/>
    <w:rsid w:val="00560A00"/>
    <w:pPr>
      <w:spacing w:line="276" w:lineRule="auto"/>
      <w:ind w:left="1080" w:hanging="360"/>
      <w:contextualSpacing/>
      <w:jc w:val="both"/>
    </w:pPr>
    <w:rPr>
      <w:sz w:val="20"/>
      <w:szCs w:val="20"/>
    </w:rPr>
  </w:style>
  <w:style w:type="character" w:customStyle="1" w:styleId="-2">
    <w:name w:val="и) Список - буллиты 2 Знак"/>
    <w:link w:val="-20"/>
    <w:uiPriority w:val="99"/>
    <w:locked/>
    <w:rsid w:val="00560A00"/>
    <w:rPr>
      <w:sz w:val="24"/>
    </w:rPr>
  </w:style>
  <w:style w:type="paragraph" w:customStyle="1" w:styleId="-20">
    <w:name w:val="и) Список - буллиты 2"/>
    <w:basedOn w:val="a"/>
    <w:link w:val="-2"/>
    <w:uiPriority w:val="99"/>
    <w:rsid w:val="00560A00"/>
    <w:pPr>
      <w:spacing w:line="276" w:lineRule="auto"/>
      <w:ind w:left="1440" w:hanging="360"/>
      <w:contextualSpacing/>
      <w:jc w:val="both"/>
    </w:pPr>
    <w:rPr>
      <w:szCs w:val="20"/>
      <w:lang/>
    </w:rPr>
  </w:style>
  <w:style w:type="character" w:customStyle="1" w:styleId="afff5">
    <w:name w:val="к) Ненумерованный заголовок Знак"/>
    <w:link w:val="afff6"/>
    <w:uiPriority w:val="99"/>
    <w:locked/>
    <w:rsid w:val="00560A00"/>
    <w:rPr>
      <w:b/>
      <w:sz w:val="24"/>
    </w:rPr>
  </w:style>
  <w:style w:type="paragraph" w:customStyle="1" w:styleId="afff6">
    <w:name w:val="к) Ненумерованный заголовок"/>
    <w:basedOn w:val="a"/>
    <w:next w:val="a"/>
    <w:link w:val="afff5"/>
    <w:uiPriority w:val="99"/>
    <w:rsid w:val="00560A00"/>
    <w:pPr>
      <w:keepNext/>
      <w:keepLines/>
      <w:spacing w:line="276" w:lineRule="auto"/>
      <w:ind w:firstLine="709"/>
      <w:jc w:val="both"/>
    </w:pPr>
    <w:rPr>
      <w:b/>
      <w:szCs w:val="20"/>
      <w:lang/>
    </w:rPr>
  </w:style>
  <w:style w:type="paragraph" w:customStyle="1" w:styleId="27">
    <w:name w:val="?????? 2"/>
    <w:basedOn w:val="a"/>
    <w:uiPriority w:val="99"/>
    <w:rsid w:val="00560A00"/>
    <w:pPr>
      <w:widowControl w:val="0"/>
      <w:suppressAutoHyphens/>
      <w:autoSpaceDE w:val="0"/>
      <w:ind w:left="566" w:hanging="283"/>
    </w:pPr>
    <w:rPr>
      <w:rFonts w:eastAsia="Calibri"/>
      <w:kern w:val="2"/>
      <w:lang w:eastAsia="hi-IN" w:bidi="hi-IN"/>
    </w:rPr>
  </w:style>
  <w:style w:type="paragraph" w:customStyle="1" w:styleId="p6">
    <w:name w:val="p6"/>
    <w:basedOn w:val="a"/>
    <w:uiPriority w:val="99"/>
    <w:rsid w:val="00560A00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uiPriority w:val="99"/>
    <w:rsid w:val="00560A00"/>
    <w:pPr>
      <w:adjustRightInd w:val="0"/>
    </w:pPr>
    <w:rPr>
      <w:rFonts w:eastAsia="Calibri"/>
      <w:szCs w:val="20"/>
    </w:rPr>
  </w:style>
  <w:style w:type="paragraph" w:customStyle="1" w:styleId="P60">
    <w:name w:val="P6"/>
    <w:basedOn w:val="a"/>
    <w:uiPriority w:val="99"/>
    <w:rsid w:val="00560A00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uiPriority w:val="99"/>
    <w:rsid w:val="00560A00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uiPriority w:val="99"/>
    <w:rsid w:val="00560A00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560A00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560A00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560A00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paragraph" w:customStyle="1" w:styleId="TableParagraph">
    <w:name w:val="Table Paragraph"/>
    <w:basedOn w:val="a"/>
    <w:uiPriority w:val="99"/>
    <w:rsid w:val="00560A00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560A00"/>
  </w:style>
  <w:style w:type="character" w:customStyle="1" w:styleId="T6">
    <w:name w:val="T6"/>
    <w:uiPriority w:val="99"/>
    <w:rsid w:val="00560A00"/>
    <w:rPr>
      <w:b/>
      <w:bCs w:val="0"/>
    </w:rPr>
  </w:style>
  <w:style w:type="character" w:customStyle="1" w:styleId="w">
    <w:name w:val="w"/>
    <w:uiPriority w:val="99"/>
    <w:rsid w:val="00560A00"/>
  </w:style>
  <w:style w:type="table" w:customStyle="1" w:styleId="19">
    <w:name w:val="Сетка таблицы1"/>
    <w:uiPriority w:val="99"/>
    <w:rsid w:val="00560A0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560A00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uiPriority w:val="99"/>
    <w:rsid w:val="00560A0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560A0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msonormalbullet3gif">
    <w:name w:val="msonormalbullet3.gif"/>
    <w:basedOn w:val="a"/>
    <w:rsid w:val="00560A0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msonormalbullet1gif">
    <w:name w:val="msonormalbullet1.gif"/>
    <w:basedOn w:val="a"/>
    <w:rsid w:val="00560A0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14-15">
    <w:name w:val="Текст 14-1.5"/>
    <w:basedOn w:val="a"/>
    <w:rsid w:val="003E38F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7">
    <w:name w:val="Содерж"/>
    <w:basedOn w:val="a"/>
    <w:rsid w:val="003E38FA"/>
    <w:pPr>
      <w:widowControl w:val="0"/>
      <w:spacing w:after="120"/>
      <w:jc w:val="center"/>
    </w:pPr>
    <w:rPr>
      <w:sz w:val="28"/>
      <w:szCs w:val="20"/>
    </w:rPr>
  </w:style>
  <w:style w:type="paragraph" w:customStyle="1" w:styleId="29">
    <w:name w:val="Основной текст с отступом2"/>
    <w:basedOn w:val="a"/>
    <w:rsid w:val="000224C3"/>
    <w:pPr>
      <w:ind w:firstLine="709"/>
      <w:jc w:val="both"/>
    </w:pPr>
    <w:rPr>
      <w:sz w:val="28"/>
    </w:rPr>
  </w:style>
  <w:style w:type="paragraph" w:customStyle="1" w:styleId="2a">
    <w:name w:val="Текст выноски2"/>
    <w:basedOn w:val="a"/>
    <w:rsid w:val="000224C3"/>
    <w:rPr>
      <w:rFonts w:ascii="Tahoma" w:hAnsi="Tahoma" w:cs="Tahoma"/>
      <w:sz w:val="16"/>
      <w:szCs w:val="16"/>
    </w:rPr>
  </w:style>
  <w:style w:type="paragraph" w:customStyle="1" w:styleId="2b">
    <w:name w:val="Абзац списка2"/>
    <w:basedOn w:val="a"/>
    <w:rsid w:val="000224C3"/>
    <w:pPr>
      <w:ind w:left="720"/>
    </w:pPr>
  </w:style>
  <w:style w:type="paragraph" w:customStyle="1" w:styleId="1a">
    <w:name w:val="Стиль1"/>
    <w:basedOn w:val="a"/>
    <w:rsid w:val="000224C3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b">
    <w:name w:val="Стиль полужирный По ширине1"/>
    <w:basedOn w:val="a"/>
    <w:autoRedefine/>
    <w:rsid w:val="000224C3"/>
    <w:pPr>
      <w:jc w:val="both"/>
    </w:pPr>
    <w:rPr>
      <w:b/>
      <w:bCs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92403"/>
    <w:rPr>
      <w:rFonts w:ascii="Arial" w:hAnsi="Arial" w:cs="Arial"/>
      <w:lang w:val="ru-RU" w:eastAsia="ru-RU" w:bidi="ar-SA"/>
    </w:rPr>
  </w:style>
  <w:style w:type="paragraph" w:customStyle="1" w:styleId="afff8">
    <w:name w:val="подпись к объекту"/>
    <w:basedOn w:val="a"/>
    <w:next w:val="a"/>
    <w:rsid w:val="005264C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afff9">
    <w:name w:val="Текст указа"/>
    <w:basedOn w:val="a"/>
    <w:rsid w:val="005264C1"/>
    <w:pPr>
      <w:spacing w:line="360" w:lineRule="atLeast"/>
      <w:ind w:firstLine="709"/>
      <w:jc w:val="both"/>
    </w:pPr>
    <w:rPr>
      <w:b/>
      <w:sz w:val="28"/>
      <w:szCs w:val="20"/>
    </w:rPr>
  </w:style>
  <w:style w:type="paragraph" w:customStyle="1" w:styleId="ConsTitle">
    <w:name w:val="ConsTitle"/>
    <w:rsid w:val="005264C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ffa">
    <w:name w:val="List Paragraph"/>
    <w:basedOn w:val="a"/>
    <w:qFormat/>
    <w:rsid w:val="005264C1"/>
    <w:pPr>
      <w:ind w:left="720"/>
      <w:contextualSpacing/>
    </w:pPr>
  </w:style>
  <w:style w:type="paragraph" w:styleId="HTML">
    <w:name w:val="HTML Preformatted"/>
    <w:basedOn w:val="a"/>
    <w:link w:val="HTML1"/>
    <w:unhideWhenUsed/>
    <w:rsid w:val="00FE1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E195B"/>
    <w:rPr>
      <w:rFonts w:ascii="Courier New" w:hAnsi="Courier New" w:cs="Courier New"/>
    </w:rPr>
  </w:style>
  <w:style w:type="paragraph" w:styleId="41">
    <w:name w:val="toc 4"/>
    <w:basedOn w:val="a"/>
    <w:next w:val="a"/>
    <w:autoRedefine/>
    <w:unhideWhenUsed/>
    <w:rsid w:val="00FE195B"/>
    <w:pPr>
      <w:suppressAutoHyphens/>
      <w:spacing w:after="100" w:line="254" w:lineRule="auto"/>
      <w:ind w:left="660"/>
    </w:pPr>
    <w:rPr>
      <w:rFonts w:ascii="Calibri" w:hAnsi="Calibri" w:cs="Calibri"/>
      <w:sz w:val="22"/>
      <w:szCs w:val="22"/>
      <w:lang w:eastAsia="zh-CN"/>
    </w:rPr>
  </w:style>
  <w:style w:type="paragraph" w:styleId="51">
    <w:name w:val="toc 5"/>
    <w:basedOn w:val="a"/>
    <w:next w:val="a"/>
    <w:autoRedefine/>
    <w:unhideWhenUsed/>
    <w:rsid w:val="00FE195B"/>
    <w:pPr>
      <w:suppressAutoHyphens/>
      <w:spacing w:after="100" w:line="254" w:lineRule="auto"/>
      <w:ind w:left="880"/>
    </w:pPr>
    <w:rPr>
      <w:rFonts w:ascii="Calibri" w:hAnsi="Calibri" w:cs="Calibri"/>
      <w:sz w:val="22"/>
      <w:szCs w:val="22"/>
      <w:lang w:eastAsia="zh-CN"/>
    </w:rPr>
  </w:style>
  <w:style w:type="paragraph" w:styleId="61">
    <w:name w:val="toc 6"/>
    <w:basedOn w:val="a"/>
    <w:next w:val="a"/>
    <w:autoRedefine/>
    <w:unhideWhenUsed/>
    <w:rsid w:val="00FE195B"/>
    <w:pPr>
      <w:suppressAutoHyphens/>
      <w:spacing w:after="100" w:line="254" w:lineRule="auto"/>
      <w:ind w:left="1100"/>
    </w:pPr>
    <w:rPr>
      <w:rFonts w:ascii="Calibri" w:hAnsi="Calibri" w:cs="Calibri"/>
      <w:sz w:val="22"/>
      <w:szCs w:val="22"/>
      <w:lang w:eastAsia="zh-CN"/>
    </w:rPr>
  </w:style>
  <w:style w:type="paragraph" w:styleId="71">
    <w:name w:val="toc 7"/>
    <w:basedOn w:val="a"/>
    <w:next w:val="a"/>
    <w:autoRedefine/>
    <w:unhideWhenUsed/>
    <w:rsid w:val="00FE195B"/>
    <w:pPr>
      <w:suppressAutoHyphens/>
      <w:spacing w:after="100" w:line="254" w:lineRule="auto"/>
      <w:ind w:left="1320"/>
    </w:pPr>
    <w:rPr>
      <w:rFonts w:ascii="Calibri" w:hAnsi="Calibri" w:cs="Calibri"/>
      <w:sz w:val="22"/>
      <w:szCs w:val="22"/>
      <w:lang w:eastAsia="zh-CN"/>
    </w:rPr>
  </w:style>
  <w:style w:type="paragraph" w:styleId="81">
    <w:name w:val="toc 8"/>
    <w:basedOn w:val="a"/>
    <w:next w:val="a"/>
    <w:autoRedefine/>
    <w:unhideWhenUsed/>
    <w:rsid w:val="00FE195B"/>
    <w:pPr>
      <w:suppressAutoHyphens/>
      <w:spacing w:after="100" w:line="254" w:lineRule="auto"/>
      <w:ind w:left="1540"/>
    </w:pPr>
    <w:rPr>
      <w:rFonts w:ascii="Calibri" w:hAnsi="Calibri" w:cs="Calibri"/>
      <w:sz w:val="22"/>
      <w:szCs w:val="22"/>
      <w:lang w:eastAsia="zh-CN"/>
    </w:rPr>
  </w:style>
  <w:style w:type="paragraph" w:styleId="91">
    <w:name w:val="toc 9"/>
    <w:basedOn w:val="a"/>
    <w:next w:val="a"/>
    <w:autoRedefine/>
    <w:unhideWhenUsed/>
    <w:rsid w:val="00FE195B"/>
    <w:pPr>
      <w:suppressAutoHyphens/>
      <w:spacing w:after="100" w:line="254" w:lineRule="auto"/>
      <w:ind w:left="1760"/>
    </w:pPr>
    <w:rPr>
      <w:rFonts w:ascii="Calibri" w:hAnsi="Calibri" w:cs="Calibri"/>
      <w:sz w:val="22"/>
      <w:szCs w:val="22"/>
      <w:lang w:eastAsia="zh-CN"/>
    </w:rPr>
  </w:style>
  <w:style w:type="paragraph" w:styleId="afffb">
    <w:name w:val="annotation text"/>
    <w:basedOn w:val="a"/>
    <w:link w:val="1c"/>
    <w:uiPriority w:val="99"/>
    <w:unhideWhenUsed/>
    <w:rsid w:val="00FE195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c">
    <w:name w:val="Текст примечания Знак"/>
    <w:basedOn w:val="a0"/>
    <w:link w:val="afffb"/>
    <w:uiPriority w:val="99"/>
    <w:rsid w:val="00FE195B"/>
  </w:style>
  <w:style w:type="paragraph" w:styleId="afffd">
    <w:name w:val="toa heading"/>
    <w:basedOn w:val="1"/>
    <w:next w:val="a"/>
    <w:unhideWhenUsed/>
    <w:rsid w:val="00FE195B"/>
    <w:pPr>
      <w:keepLines/>
      <w:suppressAutoHyphens/>
      <w:spacing w:before="240" w:line="254" w:lineRule="auto"/>
      <w:ind w:right="0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  <w:lang w:eastAsia="zh-CN"/>
    </w:rPr>
  </w:style>
  <w:style w:type="paragraph" w:styleId="afffe">
    <w:name w:val="List"/>
    <w:basedOn w:val="a3"/>
    <w:unhideWhenUsed/>
    <w:rsid w:val="00FE195B"/>
    <w:pPr>
      <w:suppressAutoHyphens/>
      <w:ind w:right="0"/>
    </w:pPr>
    <w:rPr>
      <w:rFonts w:ascii="Times New Roman" w:hAnsi="Times New Roman" w:cs="Arial"/>
      <w:lang w:eastAsia="zh-CN"/>
    </w:rPr>
  </w:style>
  <w:style w:type="paragraph" w:customStyle="1" w:styleId="affff">
    <w:name w:val="Заголовок"/>
    <w:basedOn w:val="a"/>
    <w:next w:val="a3"/>
    <w:rsid w:val="00FE195B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1d">
    <w:name w:val="Указатель1"/>
    <w:basedOn w:val="a"/>
    <w:rsid w:val="00FE195B"/>
    <w:pPr>
      <w:suppressLineNumbers/>
      <w:suppressAutoHyphens/>
    </w:pPr>
    <w:rPr>
      <w:rFonts w:cs="Arial"/>
      <w:lang w:eastAsia="zh-CN"/>
    </w:rPr>
  </w:style>
  <w:style w:type="paragraph" w:customStyle="1" w:styleId="130">
    <w:name w:val="13"/>
    <w:basedOn w:val="a"/>
    <w:rsid w:val="00FE195B"/>
    <w:pPr>
      <w:suppressAutoHyphens/>
    </w:pPr>
    <w:rPr>
      <w:sz w:val="28"/>
      <w:szCs w:val="28"/>
      <w:lang w:eastAsia="zh-CN"/>
    </w:rPr>
  </w:style>
  <w:style w:type="paragraph" w:customStyle="1" w:styleId="affff0">
    <w:name w:val="Информация об изменениях документа"/>
    <w:basedOn w:val="a7"/>
    <w:next w:val="a"/>
    <w:rsid w:val="00FE195B"/>
    <w:pPr>
      <w:shd w:val="clear" w:color="auto" w:fill="F0F0F0"/>
      <w:suppressAutoHyphens/>
      <w:autoSpaceDN/>
      <w:adjustRightInd/>
      <w:spacing w:before="75"/>
    </w:pPr>
    <w:rPr>
      <w:color w:val="353842"/>
      <w:sz w:val="24"/>
      <w:szCs w:val="24"/>
      <w:lang w:eastAsia="zh-CN"/>
    </w:rPr>
  </w:style>
  <w:style w:type="paragraph" w:customStyle="1" w:styleId="1e">
    <w:name w:val="Схема документа1"/>
    <w:basedOn w:val="a"/>
    <w:rsid w:val="00FE195B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ConsPlusDocList">
    <w:name w:val="ConsPlusDocList"/>
    <w:next w:val="a"/>
    <w:rsid w:val="00FE195B"/>
    <w:pPr>
      <w:widowControl w:val="0"/>
      <w:suppressAutoHyphens/>
      <w:autoSpaceDE w:val="0"/>
    </w:pPr>
    <w:rPr>
      <w:rFonts w:ascii="Arial" w:hAnsi="Arial" w:cs="Arial"/>
      <w:kern w:val="2"/>
      <w:lang w:eastAsia="zh-CN"/>
    </w:rPr>
  </w:style>
  <w:style w:type="paragraph" w:customStyle="1" w:styleId="ConsPlusCell">
    <w:name w:val="ConsPlusCell"/>
    <w:next w:val="a"/>
    <w:rsid w:val="00FE195B"/>
    <w:pPr>
      <w:widowControl w:val="0"/>
      <w:suppressAutoHyphens/>
      <w:autoSpaceDE w:val="0"/>
    </w:pPr>
    <w:rPr>
      <w:rFonts w:ascii="Arial" w:hAnsi="Arial" w:cs="Arial"/>
      <w:kern w:val="2"/>
      <w:lang w:eastAsia="zh-CN"/>
    </w:rPr>
  </w:style>
  <w:style w:type="paragraph" w:customStyle="1" w:styleId="ConsPlusDocList1">
    <w:name w:val="ConsPlusDocList1"/>
    <w:next w:val="a"/>
    <w:rsid w:val="00FE195B"/>
    <w:pPr>
      <w:widowControl w:val="0"/>
      <w:suppressAutoHyphens/>
      <w:autoSpaceDE w:val="0"/>
    </w:pPr>
    <w:rPr>
      <w:rFonts w:ascii="Arial" w:hAnsi="Arial" w:cs="Arial"/>
      <w:kern w:val="2"/>
      <w:lang w:eastAsia="zh-CN"/>
    </w:rPr>
  </w:style>
  <w:style w:type="paragraph" w:customStyle="1" w:styleId="ConsPlusCell1">
    <w:name w:val="ConsPlusCell1"/>
    <w:next w:val="a"/>
    <w:rsid w:val="00FE195B"/>
    <w:pPr>
      <w:widowControl w:val="0"/>
      <w:suppressAutoHyphens/>
      <w:autoSpaceDE w:val="0"/>
    </w:pPr>
    <w:rPr>
      <w:rFonts w:ascii="Arial" w:hAnsi="Arial" w:cs="Arial"/>
      <w:kern w:val="2"/>
      <w:lang w:eastAsia="zh-CN"/>
    </w:rPr>
  </w:style>
  <w:style w:type="paragraph" w:customStyle="1" w:styleId="S0">
    <w:name w:val="S_Обычный"/>
    <w:basedOn w:val="a"/>
    <w:rsid w:val="00FE195B"/>
    <w:pPr>
      <w:suppressAutoHyphens/>
      <w:spacing w:before="120" w:line="360" w:lineRule="auto"/>
      <w:ind w:firstLine="709"/>
      <w:jc w:val="both"/>
    </w:pPr>
    <w:rPr>
      <w:color w:val="000000"/>
      <w:szCs w:val="20"/>
      <w:lang w:eastAsia="zh-CN"/>
    </w:rPr>
  </w:style>
  <w:style w:type="paragraph" w:customStyle="1" w:styleId="s1">
    <w:name w:val="s_1"/>
    <w:basedOn w:val="a"/>
    <w:rsid w:val="00FE195B"/>
    <w:pPr>
      <w:suppressAutoHyphens/>
      <w:spacing w:before="280" w:after="280"/>
    </w:pPr>
    <w:rPr>
      <w:lang w:eastAsia="zh-CN"/>
    </w:rPr>
  </w:style>
  <w:style w:type="paragraph" w:customStyle="1" w:styleId="1f">
    <w:name w:val="Название объекта1"/>
    <w:basedOn w:val="a"/>
    <w:next w:val="a"/>
    <w:rsid w:val="00FE195B"/>
    <w:pPr>
      <w:suppressAutoHyphens/>
      <w:spacing w:before="120" w:after="120"/>
      <w:jc w:val="center"/>
    </w:pPr>
    <w:rPr>
      <w:b/>
      <w:bCs/>
      <w:sz w:val="22"/>
      <w:szCs w:val="22"/>
      <w:lang w:eastAsia="zh-CN"/>
    </w:rPr>
  </w:style>
  <w:style w:type="paragraph" w:customStyle="1" w:styleId="100">
    <w:name w:val="Табличный_слева_10"/>
    <w:basedOn w:val="a"/>
    <w:rsid w:val="00FE195B"/>
    <w:pPr>
      <w:suppressAutoHyphens/>
    </w:pPr>
    <w:rPr>
      <w:sz w:val="20"/>
      <w:szCs w:val="20"/>
      <w:lang w:eastAsia="zh-CN"/>
    </w:rPr>
  </w:style>
  <w:style w:type="paragraph" w:customStyle="1" w:styleId="101">
    <w:name w:val="Табличный_заголовки_10"/>
    <w:basedOn w:val="a"/>
    <w:rsid w:val="00FE195B"/>
    <w:pPr>
      <w:suppressAutoHyphens/>
      <w:spacing w:before="120" w:after="60"/>
      <w:ind w:firstLine="567"/>
      <w:jc w:val="center"/>
    </w:pPr>
    <w:rPr>
      <w:b/>
      <w:bCs/>
      <w:sz w:val="20"/>
      <w:szCs w:val="20"/>
      <w:lang w:eastAsia="zh-CN"/>
    </w:rPr>
  </w:style>
  <w:style w:type="paragraph" w:customStyle="1" w:styleId="1f0">
    <w:name w:val="Текст примечания1"/>
    <w:basedOn w:val="a"/>
    <w:rsid w:val="00FE195B"/>
    <w:pPr>
      <w:suppressAutoHyphens/>
      <w:snapToGrid w:val="0"/>
    </w:pPr>
    <w:rPr>
      <w:sz w:val="20"/>
      <w:szCs w:val="20"/>
      <w:lang w:eastAsia="zh-CN"/>
    </w:rPr>
  </w:style>
  <w:style w:type="paragraph" w:customStyle="1" w:styleId="affff1">
    <w:name w:val="Абзац"/>
    <w:basedOn w:val="a"/>
    <w:rsid w:val="00FE195B"/>
    <w:pPr>
      <w:suppressAutoHyphens/>
      <w:spacing w:line="360" w:lineRule="auto"/>
      <w:ind w:firstLine="567"/>
      <w:jc w:val="both"/>
    </w:pPr>
    <w:rPr>
      <w:szCs w:val="20"/>
      <w:lang w:eastAsia="zh-CN"/>
    </w:rPr>
  </w:style>
  <w:style w:type="paragraph" w:customStyle="1" w:styleId="102">
    <w:name w:val="Оглавление 10"/>
    <w:basedOn w:val="1d"/>
    <w:rsid w:val="00FE195B"/>
    <w:pPr>
      <w:tabs>
        <w:tab w:val="right" w:leader="dot" w:pos="7091"/>
      </w:tabs>
      <w:ind w:left="2547"/>
    </w:pPr>
  </w:style>
  <w:style w:type="paragraph" w:customStyle="1" w:styleId="affff2">
    <w:name w:val="Заголовок таблицы"/>
    <w:basedOn w:val="affd"/>
    <w:rsid w:val="00FE195B"/>
    <w:pPr>
      <w:jc w:val="center"/>
    </w:pPr>
    <w:rPr>
      <w:rFonts w:eastAsia="Times New Roman"/>
      <w:b/>
      <w:bCs/>
      <w:lang w:eastAsia="zh-CN"/>
    </w:rPr>
  </w:style>
  <w:style w:type="paragraph" w:customStyle="1" w:styleId="Textbody">
    <w:name w:val="Text body"/>
    <w:basedOn w:val="a"/>
    <w:rsid w:val="00FE195B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character" w:customStyle="1" w:styleId="WW8Num1z0">
    <w:name w:val="WW8Num1z0"/>
    <w:rsid w:val="00FE195B"/>
    <w:rPr>
      <w:rFonts w:ascii="Times New Roman" w:hAnsi="Times New Roman" w:cs="Times New Roman" w:hint="default"/>
    </w:rPr>
  </w:style>
  <w:style w:type="character" w:customStyle="1" w:styleId="WW8Num2z0">
    <w:name w:val="WW8Num2z0"/>
    <w:rsid w:val="00FE195B"/>
    <w:rPr>
      <w:color w:val="auto"/>
    </w:rPr>
  </w:style>
  <w:style w:type="character" w:customStyle="1" w:styleId="WW8Num2z1">
    <w:name w:val="WW8Num2z1"/>
    <w:rsid w:val="00FE195B"/>
  </w:style>
  <w:style w:type="character" w:customStyle="1" w:styleId="WW8Num2z2">
    <w:name w:val="WW8Num2z2"/>
    <w:rsid w:val="00FE195B"/>
  </w:style>
  <w:style w:type="character" w:customStyle="1" w:styleId="WW8Num2z3">
    <w:name w:val="WW8Num2z3"/>
    <w:rsid w:val="00FE195B"/>
  </w:style>
  <w:style w:type="character" w:customStyle="1" w:styleId="WW8Num2z4">
    <w:name w:val="WW8Num2z4"/>
    <w:rsid w:val="00FE195B"/>
  </w:style>
  <w:style w:type="character" w:customStyle="1" w:styleId="WW8Num2z5">
    <w:name w:val="WW8Num2z5"/>
    <w:rsid w:val="00FE195B"/>
  </w:style>
  <w:style w:type="character" w:customStyle="1" w:styleId="WW8Num2z6">
    <w:name w:val="WW8Num2z6"/>
    <w:rsid w:val="00FE195B"/>
  </w:style>
  <w:style w:type="character" w:customStyle="1" w:styleId="WW8Num2z7">
    <w:name w:val="WW8Num2z7"/>
    <w:rsid w:val="00FE195B"/>
  </w:style>
  <w:style w:type="character" w:customStyle="1" w:styleId="WW8Num2z8">
    <w:name w:val="WW8Num2z8"/>
    <w:rsid w:val="00FE195B"/>
  </w:style>
  <w:style w:type="character" w:customStyle="1" w:styleId="WW8Num3z0">
    <w:name w:val="WW8Num3z0"/>
    <w:rsid w:val="00FE195B"/>
    <w:rPr>
      <w:color w:val="auto"/>
    </w:rPr>
  </w:style>
  <w:style w:type="character" w:customStyle="1" w:styleId="WW8Num3z1">
    <w:name w:val="WW8Num3z1"/>
    <w:rsid w:val="00FE195B"/>
  </w:style>
  <w:style w:type="character" w:customStyle="1" w:styleId="WW8Num3z2">
    <w:name w:val="WW8Num3z2"/>
    <w:rsid w:val="00FE195B"/>
  </w:style>
  <w:style w:type="character" w:customStyle="1" w:styleId="WW8Num3z3">
    <w:name w:val="WW8Num3z3"/>
    <w:rsid w:val="00FE195B"/>
  </w:style>
  <w:style w:type="character" w:customStyle="1" w:styleId="WW8Num3z4">
    <w:name w:val="WW8Num3z4"/>
    <w:rsid w:val="00FE195B"/>
  </w:style>
  <w:style w:type="character" w:customStyle="1" w:styleId="WW8Num3z5">
    <w:name w:val="WW8Num3z5"/>
    <w:rsid w:val="00FE195B"/>
  </w:style>
  <w:style w:type="character" w:customStyle="1" w:styleId="WW8Num3z6">
    <w:name w:val="WW8Num3z6"/>
    <w:rsid w:val="00FE195B"/>
  </w:style>
  <w:style w:type="character" w:customStyle="1" w:styleId="WW8Num3z7">
    <w:name w:val="WW8Num3z7"/>
    <w:rsid w:val="00FE195B"/>
  </w:style>
  <w:style w:type="character" w:customStyle="1" w:styleId="WW8Num3z8">
    <w:name w:val="WW8Num3z8"/>
    <w:rsid w:val="00FE195B"/>
  </w:style>
  <w:style w:type="character" w:customStyle="1" w:styleId="WW8Num4z0">
    <w:name w:val="WW8Num4z0"/>
    <w:rsid w:val="00FE195B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4z1">
    <w:name w:val="WW8Num4z1"/>
    <w:rsid w:val="00FE195B"/>
    <w:rPr>
      <w:rFonts w:ascii="Times New Roman" w:hAnsi="Times New Roman" w:cs="Times New Roman" w:hint="default"/>
    </w:rPr>
  </w:style>
  <w:style w:type="character" w:customStyle="1" w:styleId="WW8Num5z0">
    <w:name w:val="WW8Num5z0"/>
    <w:rsid w:val="00FE195B"/>
    <w:rPr>
      <w:rFonts w:ascii="Times New Roman" w:hAnsi="Times New Roman" w:cs="Times New Roman" w:hint="default"/>
    </w:rPr>
  </w:style>
  <w:style w:type="character" w:customStyle="1" w:styleId="WW8Num6z0">
    <w:name w:val="WW8Num6z0"/>
    <w:rsid w:val="00FE195B"/>
    <w:rPr>
      <w:rFonts w:ascii="Times New Roman" w:hAnsi="Times New Roman" w:cs="Times New Roman" w:hint="default"/>
    </w:rPr>
  </w:style>
  <w:style w:type="character" w:customStyle="1" w:styleId="WW8Num6z3">
    <w:name w:val="WW8Num6z3"/>
    <w:rsid w:val="00FE195B"/>
    <w:rPr>
      <w:rFonts w:ascii="TimesNewRomanPSMT" w:eastAsia="Times New Roman" w:hAnsi="TimesNewRomanPSMT" w:cs="TimesNewRomanPSMT" w:hint="default"/>
    </w:rPr>
  </w:style>
  <w:style w:type="character" w:customStyle="1" w:styleId="WW8Num7z0">
    <w:name w:val="WW8Num7z0"/>
    <w:rsid w:val="00FE195B"/>
    <w:rPr>
      <w:rFonts w:ascii="Times New Roman" w:hAnsi="Times New Roman" w:cs="Times New Roman" w:hint="default"/>
    </w:rPr>
  </w:style>
  <w:style w:type="character" w:customStyle="1" w:styleId="WW8Num8z0">
    <w:name w:val="WW8Num8z0"/>
    <w:rsid w:val="00FE195B"/>
    <w:rPr>
      <w:rFonts w:ascii="Times New Roman" w:hAnsi="Times New Roman" w:cs="Times New Roman" w:hint="default"/>
    </w:rPr>
  </w:style>
  <w:style w:type="character" w:customStyle="1" w:styleId="WW8Num9z0">
    <w:name w:val="WW8Num9z0"/>
    <w:rsid w:val="00FE195B"/>
    <w:rPr>
      <w:rFonts w:ascii="Symbol" w:hAnsi="Symbol" w:cs="Symbol" w:hint="default"/>
    </w:rPr>
  </w:style>
  <w:style w:type="character" w:customStyle="1" w:styleId="WW8Num9z1">
    <w:name w:val="WW8Num9z1"/>
    <w:rsid w:val="00FE195B"/>
    <w:rPr>
      <w:rFonts w:ascii="Courier New" w:hAnsi="Courier New" w:cs="Courier New" w:hint="default"/>
    </w:rPr>
  </w:style>
  <w:style w:type="character" w:customStyle="1" w:styleId="WW8Num9z2">
    <w:name w:val="WW8Num9z2"/>
    <w:rsid w:val="00FE195B"/>
    <w:rPr>
      <w:rFonts w:ascii="Wingdings" w:hAnsi="Wingdings" w:cs="Wingdings" w:hint="default"/>
    </w:rPr>
  </w:style>
  <w:style w:type="character" w:customStyle="1" w:styleId="WW8Num10z0">
    <w:name w:val="WW8Num10z0"/>
    <w:rsid w:val="00FE195B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0z1">
    <w:name w:val="WW8Num10z1"/>
    <w:rsid w:val="00FE195B"/>
    <w:rPr>
      <w:rFonts w:ascii="Times New Roman" w:hAnsi="Times New Roman" w:cs="Times New Roman" w:hint="default"/>
    </w:rPr>
  </w:style>
  <w:style w:type="character" w:customStyle="1" w:styleId="WW8Num11z0">
    <w:name w:val="WW8Num11z0"/>
    <w:rsid w:val="00FE195B"/>
    <w:rPr>
      <w:rFonts w:ascii="Times New Roman" w:hAnsi="Times New Roman" w:cs="Times New Roman" w:hint="default"/>
      <w:sz w:val="20"/>
      <w:szCs w:val="20"/>
    </w:rPr>
  </w:style>
  <w:style w:type="character" w:customStyle="1" w:styleId="WW8Num11z1">
    <w:name w:val="WW8Num11z1"/>
    <w:rsid w:val="00FE195B"/>
    <w:rPr>
      <w:rFonts w:ascii="Vrinda" w:hAnsi="Vrinda" w:cs="Vrinda" w:hint="default"/>
      <w:color w:val="auto"/>
    </w:rPr>
  </w:style>
  <w:style w:type="character" w:customStyle="1" w:styleId="WW8Num11z2">
    <w:name w:val="WW8Num11z2"/>
    <w:rsid w:val="00FE195B"/>
    <w:rPr>
      <w:rFonts w:ascii="Times New Roman" w:hAnsi="Times New Roman" w:cs="Times New Roman" w:hint="default"/>
    </w:rPr>
  </w:style>
  <w:style w:type="character" w:customStyle="1" w:styleId="WW8Num12z0">
    <w:name w:val="WW8Num12z0"/>
    <w:rsid w:val="00FE195B"/>
    <w:rPr>
      <w:rFonts w:ascii="Times New Roman" w:hAnsi="Times New Roman" w:cs="Times New Roman" w:hint="default"/>
    </w:rPr>
  </w:style>
  <w:style w:type="character" w:customStyle="1" w:styleId="WW8Num12z1">
    <w:name w:val="WW8Num12z1"/>
    <w:rsid w:val="00FE195B"/>
    <w:rPr>
      <w:rFonts w:ascii="Vrinda" w:hAnsi="Vrinda" w:cs="Vrinda" w:hint="default"/>
      <w:color w:val="auto"/>
    </w:rPr>
  </w:style>
  <w:style w:type="character" w:customStyle="1" w:styleId="WW8Num13z0">
    <w:name w:val="WW8Num13z0"/>
    <w:rsid w:val="00FE195B"/>
    <w:rPr>
      <w:rFonts w:ascii="Times New Roman" w:hAnsi="Times New Roman" w:cs="Times New Roman" w:hint="default"/>
    </w:rPr>
  </w:style>
  <w:style w:type="character" w:customStyle="1" w:styleId="WW8Num14z0">
    <w:name w:val="WW8Num14z0"/>
    <w:rsid w:val="00FE195B"/>
    <w:rPr>
      <w:rFonts w:ascii="Times New Roman" w:hAnsi="Times New Roman" w:cs="Times New Roman" w:hint="default"/>
    </w:rPr>
  </w:style>
  <w:style w:type="character" w:customStyle="1" w:styleId="WW8Num15z0">
    <w:name w:val="WW8Num15z0"/>
    <w:rsid w:val="00FE195B"/>
    <w:rPr>
      <w:rFonts w:ascii="Times New Roman" w:hAnsi="Times New Roman" w:cs="Times New Roman" w:hint="default"/>
    </w:rPr>
  </w:style>
  <w:style w:type="character" w:customStyle="1" w:styleId="WW8Num15z1">
    <w:name w:val="WW8Num15z1"/>
    <w:rsid w:val="00FE195B"/>
    <w:rPr>
      <w:rFonts w:ascii="Vrinda" w:hAnsi="Vrinda" w:cs="Vrinda" w:hint="default"/>
      <w:color w:val="auto"/>
    </w:rPr>
  </w:style>
  <w:style w:type="character" w:customStyle="1" w:styleId="WW8Num16z0">
    <w:name w:val="WW8Num16z0"/>
    <w:rsid w:val="00FE195B"/>
    <w:rPr>
      <w:rFonts w:ascii="Times New Roman" w:hAnsi="Times New Roman" w:cs="Times New Roman" w:hint="default"/>
    </w:rPr>
  </w:style>
  <w:style w:type="character" w:customStyle="1" w:styleId="WW8Num17z0">
    <w:name w:val="WW8Num17z0"/>
    <w:rsid w:val="00FE195B"/>
    <w:rPr>
      <w:rFonts w:ascii="Times New Roman" w:hAnsi="Times New Roman" w:cs="Times New Roman" w:hint="default"/>
    </w:rPr>
  </w:style>
  <w:style w:type="character" w:customStyle="1" w:styleId="WW8Num18z0">
    <w:name w:val="WW8Num18z0"/>
    <w:rsid w:val="00FE195B"/>
    <w:rPr>
      <w:color w:val="auto"/>
    </w:rPr>
  </w:style>
  <w:style w:type="character" w:customStyle="1" w:styleId="WW8Num18z1">
    <w:name w:val="WW8Num18z1"/>
    <w:rsid w:val="00FE195B"/>
  </w:style>
  <w:style w:type="character" w:customStyle="1" w:styleId="WW8Num18z2">
    <w:name w:val="WW8Num18z2"/>
    <w:rsid w:val="00FE195B"/>
  </w:style>
  <w:style w:type="character" w:customStyle="1" w:styleId="WW8Num18z3">
    <w:name w:val="WW8Num18z3"/>
    <w:rsid w:val="00FE195B"/>
  </w:style>
  <w:style w:type="character" w:customStyle="1" w:styleId="WW8Num18z4">
    <w:name w:val="WW8Num18z4"/>
    <w:rsid w:val="00FE195B"/>
  </w:style>
  <w:style w:type="character" w:customStyle="1" w:styleId="WW8Num18z5">
    <w:name w:val="WW8Num18z5"/>
    <w:rsid w:val="00FE195B"/>
  </w:style>
  <w:style w:type="character" w:customStyle="1" w:styleId="WW8Num18z6">
    <w:name w:val="WW8Num18z6"/>
    <w:rsid w:val="00FE195B"/>
  </w:style>
  <w:style w:type="character" w:customStyle="1" w:styleId="WW8Num18z7">
    <w:name w:val="WW8Num18z7"/>
    <w:rsid w:val="00FE195B"/>
  </w:style>
  <w:style w:type="character" w:customStyle="1" w:styleId="WW8Num18z8">
    <w:name w:val="WW8Num18z8"/>
    <w:rsid w:val="00FE195B"/>
  </w:style>
  <w:style w:type="character" w:customStyle="1" w:styleId="WW8Num19z0">
    <w:name w:val="WW8Num19z0"/>
    <w:rsid w:val="00FE195B"/>
    <w:rPr>
      <w:rFonts w:ascii="Times New Roman" w:hAnsi="Times New Roman" w:cs="Times New Roman" w:hint="default"/>
    </w:rPr>
  </w:style>
  <w:style w:type="character" w:customStyle="1" w:styleId="WW8Num20z0">
    <w:name w:val="WW8Num20z0"/>
    <w:rsid w:val="00FE195B"/>
    <w:rPr>
      <w:rFonts w:ascii="Times New Roman" w:hAnsi="Times New Roman" w:cs="Times New Roman" w:hint="default"/>
    </w:rPr>
  </w:style>
  <w:style w:type="character" w:customStyle="1" w:styleId="WW8Num21z0">
    <w:name w:val="WW8Num21z0"/>
    <w:rsid w:val="00FE195B"/>
    <w:rPr>
      <w:rFonts w:ascii="Times New Roman" w:hAnsi="Times New Roman" w:cs="Times New Roman" w:hint="default"/>
      <w:sz w:val="20"/>
      <w:szCs w:val="20"/>
    </w:rPr>
  </w:style>
  <w:style w:type="character" w:customStyle="1" w:styleId="WW8Num21z1">
    <w:name w:val="WW8Num21z1"/>
    <w:rsid w:val="00FE195B"/>
    <w:rPr>
      <w:rFonts w:ascii="Vrinda" w:hAnsi="Vrinda" w:cs="Vrinda" w:hint="default"/>
      <w:color w:val="auto"/>
    </w:rPr>
  </w:style>
  <w:style w:type="character" w:customStyle="1" w:styleId="WW8Num21z2">
    <w:name w:val="WW8Num21z2"/>
    <w:rsid w:val="00FE195B"/>
    <w:rPr>
      <w:rFonts w:ascii="Times New Roman" w:hAnsi="Times New Roman" w:cs="Times New Roman" w:hint="default"/>
    </w:rPr>
  </w:style>
  <w:style w:type="character" w:customStyle="1" w:styleId="WW8Num22z0">
    <w:name w:val="WW8Num22z0"/>
    <w:rsid w:val="00FE195B"/>
  </w:style>
  <w:style w:type="character" w:customStyle="1" w:styleId="WW8Num22z1">
    <w:name w:val="WW8Num22z1"/>
    <w:rsid w:val="00FE195B"/>
  </w:style>
  <w:style w:type="character" w:customStyle="1" w:styleId="WW8Num22z2">
    <w:name w:val="WW8Num22z2"/>
    <w:rsid w:val="00FE195B"/>
  </w:style>
  <w:style w:type="character" w:customStyle="1" w:styleId="WW8Num22z3">
    <w:name w:val="WW8Num22z3"/>
    <w:rsid w:val="00FE195B"/>
  </w:style>
  <w:style w:type="character" w:customStyle="1" w:styleId="WW8Num22z4">
    <w:name w:val="WW8Num22z4"/>
    <w:rsid w:val="00FE195B"/>
  </w:style>
  <w:style w:type="character" w:customStyle="1" w:styleId="WW8Num22z5">
    <w:name w:val="WW8Num22z5"/>
    <w:rsid w:val="00FE195B"/>
  </w:style>
  <w:style w:type="character" w:customStyle="1" w:styleId="WW8Num22z6">
    <w:name w:val="WW8Num22z6"/>
    <w:rsid w:val="00FE195B"/>
  </w:style>
  <w:style w:type="character" w:customStyle="1" w:styleId="WW8Num22z7">
    <w:name w:val="WW8Num22z7"/>
    <w:rsid w:val="00FE195B"/>
  </w:style>
  <w:style w:type="character" w:customStyle="1" w:styleId="WW8Num22z8">
    <w:name w:val="WW8Num22z8"/>
    <w:rsid w:val="00FE195B"/>
  </w:style>
  <w:style w:type="character" w:customStyle="1" w:styleId="WW8Num23z0">
    <w:name w:val="WW8Num23z0"/>
    <w:rsid w:val="00FE195B"/>
    <w:rPr>
      <w:rFonts w:ascii="Times New Roman" w:hAnsi="Times New Roman" w:cs="Times New Roman" w:hint="default"/>
    </w:rPr>
  </w:style>
  <w:style w:type="character" w:customStyle="1" w:styleId="WW8Num24z0">
    <w:name w:val="WW8Num24z0"/>
    <w:rsid w:val="00FE195B"/>
    <w:rPr>
      <w:rFonts w:ascii="Times New Roman" w:hAnsi="Times New Roman" w:cs="Times New Roman" w:hint="default"/>
    </w:rPr>
  </w:style>
  <w:style w:type="character" w:customStyle="1" w:styleId="WW8Num25z0">
    <w:name w:val="WW8Num25z0"/>
    <w:rsid w:val="00FE195B"/>
  </w:style>
  <w:style w:type="character" w:customStyle="1" w:styleId="WW8Num25z1">
    <w:name w:val="WW8Num25z1"/>
    <w:rsid w:val="00FE195B"/>
  </w:style>
  <w:style w:type="character" w:customStyle="1" w:styleId="WW8Num25z2">
    <w:name w:val="WW8Num25z2"/>
    <w:rsid w:val="00FE195B"/>
  </w:style>
  <w:style w:type="character" w:customStyle="1" w:styleId="WW8Num25z3">
    <w:name w:val="WW8Num25z3"/>
    <w:rsid w:val="00FE195B"/>
  </w:style>
  <w:style w:type="character" w:customStyle="1" w:styleId="WW8Num25z4">
    <w:name w:val="WW8Num25z4"/>
    <w:rsid w:val="00FE195B"/>
  </w:style>
  <w:style w:type="character" w:customStyle="1" w:styleId="WW8Num25z5">
    <w:name w:val="WW8Num25z5"/>
    <w:rsid w:val="00FE195B"/>
  </w:style>
  <w:style w:type="character" w:customStyle="1" w:styleId="WW8Num25z6">
    <w:name w:val="WW8Num25z6"/>
    <w:rsid w:val="00FE195B"/>
  </w:style>
  <w:style w:type="character" w:customStyle="1" w:styleId="WW8Num25z7">
    <w:name w:val="WW8Num25z7"/>
    <w:rsid w:val="00FE195B"/>
  </w:style>
  <w:style w:type="character" w:customStyle="1" w:styleId="WW8Num25z8">
    <w:name w:val="WW8Num25z8"/>
    <w:rsid w:val="00FE195B"/>
  </w:style>
  <w:style w:type="character" w:customStyle="1" w:styleId="1f1">
    <w:name w:val="Основной шрифт абзаца1"/>
    <w:rsid w:val="00FE195B"/>
  </w:style>
  <w:style w:type="character" w:customStyle="1" w:styleId="DocumentMapChar1">
    <w:name w:val="Document Map Char1"/>
    <w:rsid w:val="00FE195B"/>
    <w:rPr>
      <w:rFonts w:ascii="Times New Roman" w:hAnsi="Times New Roman" w:cs="Times New Roman" w:hint="default"/>
      <w:sz w:val="2"/>
      <w:lang w:bidi="ar-SA"/>
    </w:rPr>
  </w:style>
  <w:style w:type="character" w:customStyle="1" w:styleId="1f2">
    <w:name w:val="Схема документа Знак1"/>
    <w:rsid w:val="00FE195B"/>
    <w:rPr>
      <w:rFonts w:ascii="Tahoma" w:hAnsi="Tahoma" w:cs="Tahoma" w:hint="default"/>
      <w:sz w:val="16"/>
    </w:rPr>
  </w:style>
  <w:style w:type="character" w:customStyle="1" w:styleId="num">
    <w:name w:val="num"/>
    <w:rsid w:val="00FE195B"/>
  </w:style>
  <w:style w:type="character" w:customStyle="1" w:styleId="S2">
    <w:name w:val="S_Обычный Знак"/>
    <w:rsid w:val="00FE195B"/>
    <w:rPr>
      <w:color w:val="000000"/>
      <w:sz w:val="24"/>
      <w:lang w:bidi="ar-SA"/>
    </w:rPr>
  </w:style>
  <w:style w:type="character" w:customStyle="1" w:styleId="1f3">
    <w:name w:val="Знак примечания1"/>
    <w:rsid w:val="00FE195B"/>
    <w:rPr>
      <w:rFonts w:ascii="Times New Roman" w:hAnsi="Times New Roman" w:cs="Times New Roman" w:hint="default"/>
      <w:sz w:val="16"/>
    </w:rPr>
  </w:style>
  <w:style w:type="character" w:customStyle="1" w:styleId="affff3">
    <w:name w:val="Тема примечания Знак"/>
    <w:rsid w:val="00FE195B"/>
    <w:rPr>
      <w:b/>
      <w:bCs w:val="0"/>
      <w:lang w:bidi="ar-SA"/>
    </w:rPr>
  </w:style>
  <w:style w:type="character" w:customStyle="1" w:styleId="affff4">
    <w:name w:val="Символ сноски"/>
    <w:rsid w:val="00FE195B"/>
    <w:rPr>
      <w:rFonts w:ascii="Times New Roman" w:hAnsi="Times New Roman" w:cs="Times New Roman" w:hint="default"/>
      <w:vertAlign w:val="superscript"/>
    </w:rPr>
  </w:style>
  <w:style w:type="character" w:customStyle="1" w:styleId="affff5">
    <w:name w:val="Абзац Знак"/>
    <w:rsid w:val="00FE195B"/>
    <w:rPr>
      <w:sz w:val="24"/>
    </w:rPr>
  </w:style>
  <w:style w:type="character" w:customStyle="1" w:styleId="affff6">
    <w:name w:val="Утратил силу"/>
    <w:rsid w:val="00FE195B"/>
    <w:rPr>
      <w:strike/>
      <w:color w:val="666600"/>
    </w:rPr>
  </w:style>
  <w:style w:type="character" w:customStyle="1" w:styleId="1f4">
    <w:name w:val="Основной текст Знак1"/>
    <w:basedOn w:val="a0"/>
    <w:semiHidden/>
    <w:locked/>
    <w:rsid w:val="00FE195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5">
    <w:name w:val="Основной текст с отступом Знак1"/>
    <w:basedOn w:val="a0"/>
    <w:semiHidden/>
    <w:locked/>
    <w:rsid w:val="00FE195B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1f6">
    <w:name w:val="Верхний колонтитул Знак1"/>
    <w:basedOn w:val="a0"/>
    <w:semiHidden/>
    <w:locked/>
    <w:rsid w:val="00FE195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f7">
    <w:name w:val="Нижний колонтитул Знак1"/>
    <w:basedOn w:val="a0"/>
    <w:semiHidden/>
    <w:locked/>
    <w:rsid w:val="00FE195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1">
    <w:name w:val="Стандартный HTML Знак1"/>
    <w:basedOn w:val="a0"/>
    <w:link w:val="HTML"/>
    <w:locked/>
    <w:rsid w:val="00FE195B"/>
    <w:rPr>
      <w:rFonts w:ascii="Courier New" w:hAnsi="Courier New" w:cs="Courier New"/>
      <w:lang w:eastAsia="zh-CN"/>
    </w:rPr>
  </w:style>
  <w:style w:type="character" w:customStyle="1" w:styleId="1c">
    <w:name w:val="Текст примечания Знак1"/>
    <w:basedOn w:val="a0"/>
    <w:link w:val="afffb"/>
    <w:uiPriority w:val="99"/>
    <w:locked/>
    <w:rsid w:val="00FE195B"/>
    <w:rPr>
      <w:rFonts w:ascii="Calibri" w:eastAsia="Calibri" w:hAnsi="Calibri"/>
      <w:lang w:eastAsia="en-US"/>
    </w:rPr>
  </w:style>
  <w:style w:type="paragraph" w:styleId="affff7">
    <w:name w:val="annotation subject"/>
    <w:basedOn w:val="afffb"/>
    <w:next w:val="afffb"/>
    <w:link w:val="1f8"/>
    <w:unhideWhenUsed/>
    <w:rsid w:val="00FE195B"/>
    <w:pPr>
      <w:spacing w:line="240" w:lineRule="auto"/>
    </w:pPr>
    <w:rPr>
      <w:b/>
      <w:bCs/>
    </w:rPr>
  </w:style>
  <w:style w:type="character" w:customStyle="1" w:styleId="1f8">
    <w:name w:val="Тема примечания Знак1"/>
    <w:basedOn w:val="afffc"/>
    <w:link w:val="affff7"/>
    <w:rsid w:val="00FE195B"/>
    <w:rPr>
      <w:rFonts w:ascii="Calibri" w:eastAsia="Calibri" w:hAnsi="Calibri"/>
      <w:b/>
      <w:bCs/>
      <w:lang w:eastAsia="en-US"/>
    </w:rPr>
  </w:style>
  <w:style w:type="character" w:customStyle="1" w:styleId="1f9">
    <w:name w:val="Текст сноски Знак1"/>
    <w:basedOn w:val="a0"/>
    <w:semiHidden/>
    <w:locked/>
    <w:rsid w:val="00FE19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rongEmphasis">
    <w:name w:val="Strong Emphasis"/>
    <w:rsid w:val="00FE1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41288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4116E-0A94-4644-8090-DB268FB9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6848</Words>
  <Characters>39040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45797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4</cp:revision>
  <cp:lastPrinted>2018-09-14T10:39:00Z</cp:lastPrinted>
  <dcterms:created xsi:type="dcterms:W3CDTF">2018-09-14T08:35:00Z</dcterms:created>
  <dcterms:modified xsi:type="dcterms:W3CDTF">2018-09-14T11:05:00Z</dcterms:modified>
</cp:coreProperties>
</file>